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01" w:rsidRDefault="00F5720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5720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7201" w:rsidRDefault="000176A8">
            <w:pPr>
              <w:pStyle w:val="ConsPlusNormal0"/>
            </w:pPr>
            <w:r>
              <w:t>24 ноября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7201" w:rsidRDefault="000176A8">
            <w:pPr>
              <w:pStyle w:val="ConsPlusNormal0"/>
              <w:jc w:val="right"/>
            </w:pPr>
            <w:r>
              <w:t>N 111-РЗ</w:t>
            </w:r>
          </w:p>
        </w:tc>
      </w:tr>
    </w:tbl>
    <w:p w:rsidR="00F57201" w:rsidRDefault="00F572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jc w:val="center"/>
      </w:pPr>
      <w:r>
        <w:t>РЕСПУБЛИКА АЛТАЙ</w:t>
      </w:r>
    </w:p>
    <w:p w:rsidR="00F57201" w:rsidRDefault="00F57201">
      <w:pPr>
        <w:pStyle w:val="ConsPlusTitle0"/>
        <w:jc w:val="both"/>
      </w:pPr>
    </w:p>
    <w:p w:rsidR="00F57201" w:rsidRDefault="000176A8">
      <w:pPr>
        <w:pStyle w:val="ConsPlusTitle0"/>
        <w:jc w:val="center"/>
      </w:pPr>
      <w:r>
        <w:t>ЗАКОН</w:t>
      </w:r>
    </w:p>
    <w:p w:rsidR="00F57201" w:rsidRDefault="00F57201">
      <w:pPr>
        <w:pStyle w:val="ConsPlusTitle0"/>
        <w:jc w:val="both"/>
      </w:pPr>
    </w:p>
    <w:p w:rsidR="00F57201" w:rsidRDefault="000176A8">
      <w:pPr>
        <w:pStyle w:val="ConsPlusTitle0"/>
        <w:jc w:val="center"/>
      </w:pPr>
      <w:r>
        <w:t>О ВНЕСЕНИИ ИЗМЕНЕНИЙ В НЕКОТОРЫЕ</w:t>
      </w:r>
    </w:p>
    <w:p w:rsidR="00F57201" w:rsidRDefault="000176A8">
      <w:pPr>
        <w:pStyle w:val="ConsPlusTitle0"/>
        <w:jc w:val="center"/>
      </w:pPr>
      <w:r>
        <w:t>ЗАКОНОДАТЕЛЬНЫЕ АКТЫ РЕСПУБЛИКИ АЛТАЙ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</w:pPr>
      <w:r>
        <w:t>Принят</w:t>
      </w:r>
    </w:p>
    <w:p w:rsidR="00F57201" w:rsidRDefault="000176A8">
      <w:pPr>
        <w:pStyle w:val="ConsPlusNormal0"/>
        <w:spacing w:before="240"/>
      </w:pPr>
      <w:r>
        <w:t>Государственным Собранием -</w:t>
      </w:r>
    </w:p>
    <w:p w:rsidR="00F57201" w:rsidRDefault="000176A8">
      <w:pPr>
        <w:pStyle w:val="ConsPlusNormal0"/>
        <w:spacing w:before="240"/>
      </w:pPr>
      <w:r>
        <w:t>Эл Курултай Республики Алтай</w:t>
      </w:r>
    </w:p>
    <w:p w:rsidR="00F57201" w:rsidRDefault="000176A8">
      <w:pPr>
        <w:pStyle w:val="ConsPlusNormal0"/>
        <w:spacing w:before="240"/>
      </w:pPr>
      <w:r>
        <w:t>13 ноября 2025 года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ind w:firstLine="540"/>
        <w:jc w:val="both"/>
        <w:outlineLvl w:val="0"/>
      </w:pPr>
      <w:r>
        <w:t>Статья 1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ind w:firstLine="540"/>
        <w:jc w:val="both"/>
      </w:pPr>
      <w:r>
        <w:t xml:space="preserve">Внести в </w:t>
      </w:r>
      <w:hyperlink r:id="rId7" w:tooltip="Закон Республики Алтай от 27.11.2002 N 7-12 (ред. от 10.06.2025) &quot;О транспортном налоге на территории Республики Алтай&quot; (принят Постановлением ГСЭК РА от 27.11.2002 N 7-13) {КонсультантПлюс}">
        <w:r>
          <w:rPr>
            <w:color w:val="0000FF"/>
          </w:rPr>
          <w:t>статью 3</w:t>
        </w:r>
      </w:hyperlink>
      <w:r>
        <w:t xml:space="preserve"> Закона Республики Алтай от 27 ноября 2002 г</w:t>
      </w:r>
      <w:r>
        <w:t>ода N 7-12 "О транспортном налоге на территории Республики Алтай" (Сборник законодательства Республики Алтай, 2002, N 6(12); 2003, N 13(19); 2005, N 29(35); 2006, N 37(43); 2007, N 40(46), N 45(51); 2009, N 62(68); 2011, N 77(83); 2014, N 118(124); 2016, N</w:t>
      </w:r>
      <w:r>
        <w:t xml:space="preserve"> 133(139), N 140(146); 2017, N 147(153); 2018, N 151(157), N 154(160), N 158(164), N 161(167); 2019, N 166(172); 2020, N 173(179), N 180(186); 2021, N 192(198), N 193(199); 2022, N 202(208); 2023, N 206(212); 2024, N 216(222); 2025, N 229(235), N 230(236))</w:t>
      </w:r>
      <w:r>
        <w:t xml:space="preserve"> следующие изменения: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1) </w:t>
      </w:r>
      <w:hyperlink r:id="rId8" w:tooltip="Закон Республики Алтай от 27.11.2002 N 7-12 (ред. от 10.06.2025) &quot;О транспортном налоге на территории Республики Алтай&quot; (принят Постановлением ГСЭК РА от 27.11.2002 N 7-13) {КонсультантПлюс}">
        <w:r>
          <w:rPr>
            <w:color w:val="0000FF"/>
          </w:rPr>
          <w:t>подпункт "д" пункта 1</w:t>
        </w:r>
      </w:hyperlink>
      <w:r>
        <w:t xml:space="preserve"> признать утратившим силу;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2) в </w:t>
      </w:r>
      <w:hyperlink r:id="rId9" w:tooltip="Закон Республики Алтай от 27.11.2002 N 7-12 (ред. от 10.06.2025) &quot;О транспортном налоге на территории Республики Алтай&quot; (принят Постановлением ГСЭК РА от 27.11.2002 N 7-13) {КонсультантПлюс}">
        <w:r>
          <w:rPr>
            <w:color w:val="0000FF"/>
          </w:rPr>
          <w:t>абзаце пятом пункта 3</w:t>
        </w:r>
      </w:hyperlink>
      <w:r>
        <w:t xml:space="preserve"> слова "государственной власти" иск</w:t>
      </w:r>
      <w:r>
        <w:t>лючить.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ind w:firstLine="540"/>
        <w:jc w:val="both"/>
        <w:outlineLvl w:val="0"/>
      </w:pPr>
      <w:r>
        <w:t>Статья 2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ind w:firstLine="540"/>
        <w:jc w:val="both"/>
      </w:pPr>
      <w:r>
        <w:t xml:space="preserve">Внести в </w:t>
      </w:r>
      <w:hyperlink r:id="rId10" w:tooltip="Закон Республики Алтай от 16.11.2012 N 58-РЗ (ред. от 27.11.2023) &quot;О патентной системе налогообложения на территории Республики Алтай&quot; (принят ГСЭК РА 09.11.2012) {КонсультантПлюс}">
        <w:r>
          <w:rPr>
            <w:color w:val="0000FF"/>
          </w:rPr>
          <w:t>Закон</w:t>
        </w:r>
      </w:hyperlink>
      <w:r>
        <w:t xml:space="preserve"> Республики Алтай от 16 ноября 2012 года N 58-РЗ "О патентной системе налогообложения на территории Республики Алтай" (Сборник законодательства Республики Алтай, 2012, N 94(100); 2015, N 129(135); 2018, N 154(160); 2020, N </w:t>
      </w:r>
      <w:r>
        <w:t>174(180), N 176(182), N 183(189); 2021, N 185(191); 2022, N 199(205); 2023, N 213(219)) следующие изменения: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1) </w:t>
      </w:r>
      <w:hyperlink r:id="rId11" w:tooltip="Закон Республики Алтай от 16.11.2012 N 58-РЗ (ред. от 27.11.2023) &quot;О патентной системе налогообложения на территории Республики Алтай&quot; (принят ГСЭК РА 09.11.2012) {КонсультантПлюс}">
        <w:r>
          <w:rPr>
            <w:color w:val="0000FF"/>
          </w:rPr>
          <w:t>часть 1 статьи 2</w:t>
        </w:r>
      </w:hyperlink>
      <w:r>
        <w:t xml:space="preserve"> изложить в следующей редакции: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"1. В целях установления размеров потенциально </w:t>
      </w:r>
      <w:r>
        <w:t xml:space="preserve">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дифференцировать территорию Республики Алтай по территориям действия патентов, исходя из места </w:t>
      </w:r>
      <w:r>
        <w:t xml:space="preserve">осуществления предпринимательской деятельности, по следующим видам муниципальных образований в Республике Алтай, за исключением патентов на осуществление видов предпринимательской деятельности, указанных в </w:t>
      </w:r>
      <w:hyperlink r:id="rId12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подпунктах 10</w:t>
        </w:r>
      </w:hyperlink>
      <w:r>
        <w:t xml:space="preserve">, </w:t>
      </w:r>
      <w:hyperlink r:id="rId13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14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32</w:t>
        </w:r>
      </w:hyperlink>
      <w:r>
        <w:t xml:space="preserve">, </w:t>
      </w:r>
      <w:hyperlink r:id="rId15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33</w:t>
        </w:r>
      </w:hyperlink>
      <w:r>
        <w:t xml:space="preserve"> и </w:t>
      </w:r>
      <w:hyperlink r:id="rId16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</w:t>
      </w:r>
      <w:r>
        <w:t>орговли) пункта 2 статьи 346.43 Налогового кодекса Российской Федерации: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муниципальный район;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муниципальный округ;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городской округ.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Патенты на осуществление видов предпринимательской деятельности, указанных в </w:t>
      </w:r>
      <w:hyperlink r:id="rId17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подпун</w:t>
        </w:r>
        <w:r>
          <w:rPr>
            <w:color w:val="0000FF"/>
          </w:rPr>
          <w:t>ктах 10</w:t>
        </w:r>
      </w:hyperlink>
      <w:r>
        <w:t xml:space="preserve">, </w:t>
      </w:r>
      <w:hyperlink r:id="rId18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19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32</w:t>
        </w:r>
      </w:hyperlink>
      <w:r>
        <w:t xml:space="preserve">, </w:t>
      </w:r>
      <w:hyperlink r:id="rId20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33</w:t>
        </w:r>
      </w:hyperlink>
      <w:r>
        <w:t xml:space="preserve"> и </w:t>
      </w:r>
      <w:hyperlink r:id="rId21" w:tooltip="&quot;Налоговый кодекс Российской Федерации (часть вторая)&quot; от 05.08.2000 N 117-ФЗ (ред. от 17.11.2025, с изм. от 25.11.2025) ------------ Недействующая редакция {КонсультантПлюс}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</w:t>
      </w:r>
      <w:r>
        <w:t>и) пункта 2 статьи 346.43 Налогового кодекса Российской Федерации, действуют на всей территории Республики Алтай.";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2) в разделе 1 приложения 1 </w:t>
      </w:r>
      <w:hyperlink r:id="rId22" w:tooltip="Закон Республики Алтай от 16.11.2012 N 58-РЗ (ред. от 27.11.2023) &quot;О патентной системе налогообложения на территории Республики Алтай&quot; (принят ГСЭК РА 09.11.2012) {КонсультантПлюс}">
        <w:r>
          <w:rPr>
            <w:color w:val="0000FF"/>
          </w:rPr>
          <w:t>строку 39</w:t>
        </w:r>
      </w:hyperlink>
      <w:r>
        <w:t xml:space="preserve"> признать утратившей силу.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ind w:firstLine="540"/>
        <w:jc w:val="both"/>
        <w:outlineLvl w:val="0"/>
      </w:pPr>
      <w:r>
        <w:t>Статья 3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ind w:firstLine="540"/>
        <w:jc w:val="both"/>
      </w:pPr>
      <w:r>
        <w:t xml:space="preserve">Внести в </w:t>
      </w:r>
      <w:hyperlink r:id="rId23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статью 4</w:t>
        </w:r>
      </w:hyperlink>
      <w:r>
        <w:t xml:space="preserve"> Закона Республики Алтай от 4 апреля 2022 года N 2-РЗ "О налоге на имущество организаций на территории Республики Алтай и признан</w:t>
      </w:r>
      <w:r>
        <w:t>ии утратившими силу некоторых законодательных актов Республики Алтай" (Сборник законодательства Республики Алтай, 2022, N 196(202), N 199(205), N 202(208); 2023, N 209(215), N 213(219), N 214(220); 2024, N 216(222), N 212(218); 2025, N 227(233), N 230(236)</w:t>
      </w:r>
      <w:r>
        <w:t>; официальный портал Республики Алтай (</w:t>
      </w:r>
      <w:hyperlink r:id="rId24">
        <w:r>
          <w:rPr>
            <w:color w:val="0000FF"/>
          </w:rPr>
          <w:t>www.altai-republic.ru</w:t>
        </w:r>
      </w:hyperlink>
      <w:r>
        <w:t>), 2025, 8 июля) следующие изменения: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1) в </w:t>
      </w:r>
      <w:hyperlink r:id="rId25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части 1</w:t>
        </w:r>
      </w:hyperlink>
      <w:r>
        <w:t>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а) </w:t>
      </w:r>
      <w:hyperlink r:id="rId26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пункт 1</w:t>
        </w:r>
      </w:hyperlink>
      <w:r>
        <w:t xml:space="preserve"> признать утратившим силу;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б) </w:t>
      </w:r>
      <w:hyperlink r:id="rId27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дополнить</w:t>
        </w:r>
      </w:hyperlink>
      <w:r>
        <w:t xml:space="preserve"> пунктом 8 следующего содержания: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"8) организации, реализующие на территории Республики Алтай инвестиционные проекты со ста</w:t>
      </w:r>
      <w:r>
        <w:t>тусом регионального значения.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Право на применение налогоплательщиком налоговой льготы возникает с начала календарного месяца, следующего за месяцем придания, продления статуса регионального значения инвестиционному проекту, реализуемому организацией, и утр</w:t>
      </w:r>
      <w:r>
        <w:t>ачивается с начала календарного месяца, следующего за месяцем прекращения действия статуса регионального значения инвестиционного проекта, реализуемого организацией.";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2) в </w:t>
      </w:r>
      <w:hyperlink r:id="rId28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части 3-3</w:t>
        </w:r>
      </w:hyperlink>
      <w:r>
        <w:t xml:space="preserve"> слова "и 3-4" заменить словами ", 3-4 и 3-5";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 xml:space="preserve">3) в </w:t>
      </w:r>
      <w:hyperlink r:id="rId29" w:tooltip="Закон Республики Алтай от 04.04.2022 N 2-РЗ (ред. от 24.11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{КонсультантПлюс}">
        <w:r>
          <w:rPr>
            <w:color w:val="0000FF"/>
          </w:rPr>
          <w:t>абзаце первом части 3-4</w:t>
        </w:r>
      </w:hyperlink>
      <w:r>
        <w:t xml:space="preserve"> слова "</w:t>
      </w:r>
      <w:bookmarkStart w:id="0" w:name="_GoBack"/>
      <w:bookmarkEnd w:id="0"/>
      <w:r>
        <w:t>гос</w:t>
      </w:r>
      <w:r>
        <w:t>ударственной власти" исключить;</w:t>
      </w:r>
    </w:p>
    <w:p w:rsidR="00F57201" w:rsidRDefault="000176A8">
      <w:pPr>
        <w:pStyle w:val="ConsPlusNormal0"/>
        <w:spacing w:before="300"/>
        <w:ind w:firstLine="540"/>
        <w:jc w:val="both"/>
      </w:pPr>
      <w:bookmarkStart w:id="1" w:name="P44"/>
      <w:bookmarkEnd w:id="1"/>
      <w:r>
        <w:t xml:space="preserve">4) </w:t>
      </w:r>
      <w:hyperlink r:id="rId30" w:tooltip="Закон Республики Алтай от 04.04.2022 N 2-РЗ (ред. от 08.07.2025) &quot;О налоге на имущество организаций на территории Республики Алтай и признании утратившими силу некоторых законодательных актов Республики Алтай&quot; (принят ГСЭК РА 23.03.2022) ------------ Недейству">
        <w:r>
          <w:rPr>
            <w:color w:val="0000FF"/>
          </w:rPr>
          <w:t>дополнить</w:t>
        </w:r>
      </w:hyperlink>
      <w:r>
        <w:t xml:space="preserve"> частью</w:t>
      </w:r>
      <w:r>
        <w:t xml:space="preserve"> 3-5 следующего содержания: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"3-5. Освобождаются от уплаты налога, исчисленного от налоговой базы, установленной статьей 3 настоящего Закона, профсоюзные организации в отношении объектов недвижимого имущества начиная с налогового периода 2024 года.".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ind w:firstLine="540"/>
        <w:jc w:val="both"/>
        <w:outlineLvl w:val="0"/>
      </w:pPr>
      <w:r>
        <w:t>Статья 4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ind w:firstLine="540"/>
        <w:jc w:val="both"/>
      </w:pPr>
      <w:r>
        <w:t xml:space="preserve">Внести в </w:t>
      </w:r>
      <w:hyperlink r:id="rId31" w:tooltip="Закон Республики Алтай от 27.11.2023 N 85-РЗ &quot;О внесении изменений в некоторые законодательные акты Республики Алтай&quot; (принят ГСЭК РА 16.11.2023) {КонсультантПлюс}">
        <w:r>
          <w:rPr>
            <w:color w:val="0000FF"/>
          </w:rPr>
          <w:t>статью 4</w:t>
        </w:r>
      </w:hyperlink>
      <w:r>
        <w:t xml:space="preserve"> Закона Республики Алтай от 27 ноября 2023 года N 85-РЗ "О внесении изменений в некоторые законодательные акты Республики Алтай" (Сборник законодательства Республики Алтай, 2023, N 213(219)) изме</w:t>
      </w:r>
      <w:r>
        <w:t xml:space="preserve">нение, изложив </w:t>
      </w:r>
      <w:hyperlink r:id="rId32" w:tooltip="Закон Республики Алтай от 27.11.2023 N 85-РЗ &quot;О внесении изменений в некоторые законодательные акты Республики Алтай&quot; (принят ГСЭК РА 16.11.2023) {КонсультантПлюс}">
        <w:r>
          <w:rPr>
            <w:color w:val="0000FF"/>
          </w:rPr>
          <w:t>часть 3</w:t>
        </w:r>
      </w:hyperlink>
      <w:r>
        <w:t xml:space="preserve"> в следующей редакции:</w:t>
      </w:r>
    </w:p>
    <w:p w:rsidR="00F57201" w:rsidRDefault="000176A8">
      <w:pPr>
        <w:pStyle w:val="ConsPlusNormal0"/>
        <w:spacing w:before="240"/>
        <w:ind w:firstLine="540"/>
        <w:jc w:val="both"/>
      </w:pPr>
      <w:r>
        <w:t>"3. Статьи 2 и 3 настоящего Закона вступают в силу с 1 января 2024 года.".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Title0"/>
        <w:ind w:firstLine="540"/>
        <w:jc w:val="both"/>
        <w:outlineLvl w:val="0"/>
      </w:pPr>
      <w:r>
        <w:t>Статья 5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ind w:firstLine="540"/>
        <w:jc w:val="both"/>
      </w:pPr>
      <w:r>
        <w:t>1. Настоящий Закон вступает в силу с 1 января 2026 года, за исключением положений, для кото</w:t>
      </w:r>
      <w:r>
        <w:t>рых настоящей статьей установлен иной срок вступления в силу.</w:t>
      </w:r>
    </w:p>
    <w:p w:rsidR="00F57201" w:rsidRDefault="000176A8">
      <w:pPr>
        <w:pStyle w:val="ConsPlusNormal0"/>
        <w:spacing w:before="240"/>
        <w:ind w:firstLine="540"/>
        <w:jc w:val="both"/>
      </w:pPr>
      <w:bookmarkStart w:id="2" w:name="P55"/>
      <w:bookmarkEnd w:id="2"/>
      <w:r>
        <w:t xml:space="preserve">2. </w:t>
      </w:r>
      <w:hyperlink w:anchor="P44" w:tooltip="4) дополнить частью 3-5 следующего содержания:">
        <w:r>
          <w:rPr>
            <w:color w:val="0000FF"/>
          </w:rPr>
          <w:t>Пункт 4 статьи 3</w:t>
        </w:r>
      </w:hyperlink>
      <w:r>
        <w:t xml:space="preserve"> настоящего Закона вступает в силу со дня его официального опубликования и распространяется на пр</w:t>
      </w:r>
      <w:r>
        <w:t>авоотношения, возникшие с 1 января 2024 года.</w:t>
      </w:r>
    </w:p>
    <w:p w:rsidR="00F57201" w:rsidRDefault="00F57201">
      <w:pPr>
        <w:pStyle w:val="ConsPlusNormal0"/>
        <w:jc w:val="both"/>
      </w:pPr>
    </w:p>
    <w:p w:rsidR="00F57201" w:rsidRDefault="000176A8">
      <w:pPr>
        <w:pStyle w:val="ConsPlusNormal0"/>
        <w:jc w:val="right"/>
      </w:pPr>
      <w:r>
        <w:t>Глава Республики Алтай</w:t>
      </w:r>
    </w:p>
    <w:p w:rsidR="00F57201" w:rsidRDefault="000176A8">
      <w:pPr>
        <w:pStyle w:val="ConsPlusNormal0"/>
        <w:jc w:val="right"/>
      </w:pPr>
      <w:r>
        <w:t>А.А.ТУРЧАК</w:t>
      </w:r>
    </w:p>
    <w:p w:rsidR="00F57201" w:rsidRDefault="000176A8">
      <w:pPr>
        <w:pStyle w:val="ConsPlusNormal0"/>
      </w:pPr>
      <w:r>
        <w:t>г. Горно-Алтайск</w:t>
      </w:r>
    </w:p>
    <w:p w:rsidR="00F57201" w:rsidRDefault="000176A8">
      <w:pPr>
        <w:pStyle w:val="ConsPlusNormal0"/>
        <w:spacing w:before="240"/>
      </w:pPr>
      <w:r>
        <w:t>24 ноября 2025 года</w:t>
      </w:r>
    </w:p>
    <w:p w:rsidR="00F57201" w:rsidRDefault="000176A8">
      <w:pPr>
        <w:pStyle w:val="ConsPlusNormal0"/>
        <w:spacing w:before="240"/>
      </w:pPr>
      <w:r>
        <w:t>N 111-РЗ</w:t>
      </w:r>
    </w:p>
    <w:p w:rsidR="00F57201" w:rsidRDefault="00F57201">
      <w:pPr>
        <w:pStyle w:val="ConsPlusNormal0"/>
        <w:jc w:val="both"/>
      </w:pPr>
    </w:p>
    <w:p w:rsidR="00F57201" w:rsidRDefault="00F57201">
      <w:pPr>
        <w:pStyle w:val="ConsPlusNormal0"/>
        <w:jc w:val="both"/>
      </w:pPr>
    </w:p>
    <w:p w:rsidR="00F57201" w:rsidRDefault="00F5720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7201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A8" w:rsidRDefault="000176A8">
      <w:r>
        <w:separator/>
      </w:r>
    </w:p>
  </w:endnote>
  <w:endnote w:type="continuationSeparator" w:id="0">
    <w:p w:rsidR="000176A8" w:rsidRDefault="000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01" w:rsidRDefault="00F572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72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201" w:rsidRDefault="000176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201" w:rsidRDefault="000176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201" w:rsidRDefault="000176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6A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6A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57201" w:rsidRDefault="000176A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201" w:rsidRDefault="00F5720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720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201" w:rsidRDefault="000176A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201" w:rsidRDefault="000176A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201" w:rsidRDefault="000176A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946A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946A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57201" w:rsidRDefault="000176A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A8" w:rsidRDefault="000176A8">
      <w:r>
        <w:separator/>
      </w:r>
    </w:p>
  </w:footnote>
  <w:footnote w:type="continuationSeparator" w:id="0">
    <w:p w:rsidR="000176A8" w:rsidRDefault="00017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72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201" w:rsidRDefault="000176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24.11.2025 N 111-РЗ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внесении изменений в некоторые законодательные акты Республики Алтай"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F57201" w:rsidRDefault="000176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 w:rsidR="00F57201" w:rsidRDefault="00F572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201" w:rsidRDefault="00F5720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5720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201" w:rsidRDefault="000176A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Республики </w:t>
          </w:r>
          <w:r>
            <w:rPr>
              <w:rFonts w:ascii="Tahoma" w:hAnsi="Tahoma" w:cs="Tahoma"/>
              <w:sz w:val="16"/>
              <w:szCs w:val="16"/>
            </w:rPr>
            <w:t>Алтай от 24.11.2025 N 111-РЗ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некоторые законодательные акты Республики Алтай"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F57201" w:rsidRDefault="000176A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08.12.2025</w:t>
          </w:r>
        </w:p>
      </w:tc>
    </w:tr>
  </w:tbl>
  <w:p w:rsidR="00F57201" w:rsidRDefault="00F5720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201" w:rsidRDefault="00F5720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01"/>
    <w:rsid w:val="000176A8"/>
    <w:rsid w:val="00B946A7"/>
    <w:rsid w:val="00F5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94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94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6&amp;n=62379&amp;date=08.12.2025&amp;dst=100509&amp;field=134" TargetMode="External"/><Relationship Id="rId13" Type="http://schemas.openxmlformats.org/officeDocument/2006/relationships/hyperlink" Target="https://login.consultant.ru/link/?req=doc&amp;base=LAW&amp;n=519034&amp;date=08.12.2025&amp;dst=20084&amp;field=134" TargetMode="External"/><Relationship Id="rId18" Type="http://schemas.openxmlformats.org/officeDocument/2006/relationships/hyperlink" Target="https://login.consultant.ru/link/?req=doc&amp;base=LAW&amp;n=519034&amp;date=08.12.2025&amp;dst=20084&amp;field=134" TargetMode="External"/><Relationship Id="rId26" Type="http://schemas.openxmlformats.org/officeDocument/2006/relationships/hyperlink" Target="https://login.consultant.ru/link/?req=doc&amp;base=RLAW916&amp;n=64108&amp;date=08.12.2025&amp;dst=100021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034&amp;date=08.12.2025&amp;dst=7745&amp;field=134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ogin.consultant.ru/link/?req=doc&amp;base=RLAW916&amp;n=62379&amp;date=08.12.2025&amp;dst=100142&amp;field=134" TargetMode="External"/><Relationship Id="rId12" Type="http://schemas.openxmlformats.org/officeDocument/2006/relationships/hyperlink" Target="https://login.consultant.ru/link/?req=doc&amp;base=LAW&amp;n=519034&amp;date=08.12.2025&amp;dst=20083&amp;field=134" TargetMode="External"/><Relationship Id="rId17" Type="http://schemas.openxmlformats.org/officeDocument/2006/relationships/hyperlink" Target="https://login.consultant.ru/link/?req=doc&amp;base=LAW&amp;n=519034&amp;date=08.12.2025&amp;dst=20083&amp;field=134" TargetMode="External"/><Relationship Id="rId25" Type="http://schemas.openxmlformats.org/officeDocument/2006/relationships/hyperlink" Target="https://login.consultant.ru/link/?req=doc&amp;base=RLAW916&amp;n=64108&amp;date=08.12.2025&amp;dst=100058&amp;field=134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034&amp;date=08.12.2025&amp;dst=7745&amp;field=134" TargetMode="External"/><Relationship Id="rId20" Type="http://schemas.openxmlformats.org/officeDocument/2006/relationships/hyperlink" Target="https://login.consultant.ru/link/?req=doc&amp;base=LAW&amp;n=519034&amp;date=08.12.2025&amp;dst=7732&amp;field=134" TargetMode="External"/><Relationship Id="rId29" Type="http://schemas.openxmlformats.org/officeDocument/2006/relationships/hyperlink" Target="https://login.consultant.ru/link/?req=doc&amp;base=RLAW916&amp;n=64108&amp;date=08.12.2025&amp;dst=2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16&amp;n=55732&amp;date=08.12.2025&amp;dst=2793&amp;field=134" TargetMode="External"/><Relationship Id="rId24" Type="http://schemas.openxmlformats.org/officeDocument/2006/relationships/hyperlink" Target="file:///C:\Users\0400-00-221\Downloads\www.altai-republic.ru" TargetMode="External"/><Relationship Id="rId32" Type="http://schemas.openxmlformats.org/officeDocument/2006/relationships/hyperlink" Target="https://login.consultant.ru/link/?req=doc&amp;base=RLAW916&amp;n=55684&amp;date=08.12.2025&amp;dst=100087&amp;field=134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9034&amp;date=08.12.2025&amp;dst=7732&amp;field=134" TargetMode="External"/><Relationship Id="rId23" Type="http://schemas.openxmlformats.org/officeDocument/2006/relationships/hyperlink" Target="https://login.consultant.ru/link/?req=doc&amp;base=RLAW916&amp;n=64108&amp;date=08.12.2025&amp;dst=100019&amp;field=134" TargetMode="External"/><Relationship Id="rId28" Type="http://schemas.openxmlformats.org/officeDocument/2006/relationships/hyperlink" Target="https://login.consultant.ru/link/?req=doc&amp;base=RLAW916&amp;n=64108&amp;date=08.12.2025&amp;dst=23&amp;field=134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16&amp;n=55732&amp;date=08.12.2025" TargetMode="External"/><Relationship Id="rId19" Type="http://schemas.openxmlformats.org/officeDocument/2006/relationships/hyperlink" Target="https://login.consultant.ru/link/?req=doc&amp;base=LAW&amp;n=519034&amp;date=08.12.2025&amp;dst=7731&amp;field=134" TargetMode="External"/><Relationship Id="rId31" Type="http://schemas.openxmlformats.org/officeDocument/2006/relationships/hyperlink" Target="https://login.consultant.ru/link/?req=doc&amp;base=RLAW916&amp;n=55684&amp;date=08.12.2025&amp;dst=10008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16&amp;n=62379&amp;date=08.12.2025&amp;dst=100538&amp;field=134" TargetMode="External"/><Relationship Id="rId14" Type="http://schemas.openxmlformats.org/officeDocument/2006/relationships/hyperlink" Target="https://login.consultant.ru/link/?req=doc&amp;base=LAW&amp;n=519034&amp;date=08.12.2025&amp;dst=7731&amp;field=134" TargetMode="External"/><Relationship Id="rId22" Type="http://schemas.openxmlformats.org/officeDocument/2006/relationships/hyperlink" Target="https://login.consultant.ru/link/?req=doc&amp;base=RLAW916&amp;n=55732&amp;date=08.12.2025&amp;dst=4108&amp;field=134" TargetMode="External"/><Relationship Id="rId27" Type="http://schemas.openxmlformats.org/officeDocument/2006/relationships/hyperlink" Target="https://login.consultant.ru/link/?req=doc&amp;base=RLAW916&amp;n=64108&amp;date=08.12.2025&amp;dst=100058&amp;field=134" TargetMode="External"/><Relationship Id="rId30" Type="http://schemas.openxmlformats.org/officeDocument/2006/relationships/hyperlink" Target="https://login.consultant.ru/link/?req=doc&amp;base=RLAW916&amp;n=62733&amp;date=08.12.2025&amp;dst=100019&amp;field=134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Алтай от 24.11.2025 N 111-РЗ
"О внесении изменений в некоторые законодательные акты Республики Алтай"
(принят ГСЭК РА 13.11.2025)</vt:lpstr>
    </vt:vector>
  </TitlesOfParts>
  <Company>КонсультантПлюс Версия 4025.00.30</Company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24.11.2025 N 111-РЗ
"О внесении изменений в некоторые законодательные акты Республики Алтай"
(принят ГСЭК РА 13.11.2025)</dc:title>
  <dc:creator>Текешева Марина Алексеевна</dc:creator>
  <cp:lastModifiedBy>Текешева Марина Алексеевна</cp:lastModifiedBy>
  <cp:revision>2</cp:revision>
  <dcterms:created xsi:type="dcterms:W3CDTF">2025-12-08T02:30:00Z</dcterms:created>
  <dcterms:modified xsi:type="dcterms:W3CDTF">2025-12-08T02:30:00Z</dcterms:modified>
</cp:coreProperties>
</file>