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F9" w:rsidRPr="004375C5" w:rsidRDefault="004375C5" w:rsidP="0043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5C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375C5" w:rsidRPr="004375C5" w:rsidRDefault="004375C5" w:rsidP="0043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5C5">
        <w:rPr>
          <w:rFonts w:ascii="Times New Roman" w:hAnsi="Times New Roman" w:cs="Times New Roman"/>
          <w:sz w:val="28"/>
          <w:szCs w:val="28"/>
        </w:rPr>
        <w:t>Республика Алтай</w:t>
      </w:r>
    </w:p>
    <w:p w:rsidR="004375C5" w:rsidRPr="004375C5" w:rsidRDefault="004375C5" w:rsidP="0043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5C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4375C5" w:rsidRPr="004375C5" w:rsidRDefault="004375C5" w:rsidP="0043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5C5">
        <w:rPr>
          <w:rFonts w:ascii="Times New Roman" w:hAnsi="Times New Roman" w:cs="Times New Roman"/>
          <w:sz w:val="28"/>
          <w:szCs w:val="28"/>
        </w:rPr>
        <w:t>МО «Чойский район»</w:t>
      </w:r>
    </w:p>
    <w:p w:rsidR="004375C5" w:rsidRPr="004375C5" w:rsidRDefault="004375C5" w:rsidP="0043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5C5">
        <w:rPr>
          <w:rFonts w:ascii="Times New Roman" w:hAnsi="Times New Roman" w:cs="Times New Roman"/>
          <w:sz w:val="28"/>
          <w:szCs w:val="28"/>
        </w:rPr>
        <w:t>Р Е Ш Е Н И Е</w:t>
      </w:r>
    </w:p>
    <w:p w:rsidR="004375C5" w:rsidRPr="004375C5" w:rsidRDefault="004375C5" w:rsidP="0043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5C5">
        <w:rPr>
          <w:rFonts w:ascii="Times New Roman" w:hAnsi="Times New Roman" w:cs="Times New Roman"/>
          <w:sz w:val="28"/>
          <w:szCs w:val="28"/>
        </w:rPr>
        <w:lastRenderedPageBreak/>
        <w:t>Россия Федерациязы</w:t>
      </w:r>
    </w:p>
    <w:p w:rsidR="004375C5" w:rsidRPr="004375C5" w:rsidRDefault="004375C5" w:rsidP="0043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5C5">
        <w:rPr>
          <w:rFonts w:ascii="Times New Roman" w:hAnsi="Times New Roman" w:cs="Times New Roman"/>
          <w:sz w:val="28"/>
          <w:szCs w:val="28"/>
        </w:rPr>
        <w:t>Алтай Республика</w:t>
      </w:r>
    </w:p>
    <w:p w:rsidR="004375C5" w:rsidRPr="004375C5" w:rsidRDefault="004375C5" w:rsidP="0043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5C5">
        <w:rPr>
          <w:rFonts w:ascii="Times New Roman" w:hAnsi="Times New Roman" w:cs="Times New Roman"/>
          <w:sz w:val="28"/>
          <w:szCs w:val="28"/>
        </w:rPr>
        <w:t>Чой айматынын</w:t>
      </w:r>
    </w:p>
    <w:p w:rsidR="004375C5" w:rsidRPr="004375C5" w:rsidRDefault="004375C5" w:rsidP="0043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5C5">
        <w:rPr>
          <w:rFonts w:ascii="Times New Roman" w:hAnsi="Times New Roman" w:cs="Times New Roman"/>
          <w:sz w:val="28"/>
          <w:szCs w:val="28"/>
        </w:rPr>
        <w:t>Депутаттар Соведи</w:t>
      </w:r>
    </w:p>
    <w:p w:rsidR="004375C5" w:rsidRPr="004375C5" w:rsidRDefault="004375C5" w:rsidP="0043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5C5">
        <w:rPr>
          <w:rFonts w:ascii="Times New Roman" w:hAnsi="Times New Roman" w:cs="Times New Roman"/>
          <w:sz w:val="28"/>
          <w:szCs w:val="28"/>
        </w:rPr>
        <w:t>Ч Е Ч И М</w:t>
      </w:r>
    </w:p>
    <w:p w:rsidR="004375C5" w:rsidRPr="004375C5" w:rsidRDefault="004375C5">
      <w:pPr>
        <w:rPr>
          <w:rFonts w:ascii="Times New Roman" w:hAnsi="Times New Roman" w:cs="Times New Roman"/>
          <w:sz w:val="28"/>
          <w:szCs w:val="28"/>
        </w:rPr>
        <w:sectPr w:rsidR="004375C5" w:rsidRPr="004375C5" w:rsidSect="004375C5">
          <w:pgSz w:w="11906" w:h="16838"/>
          <w:pgMar w:top="1134" w:right="707" w:bottom="1134" w:left="1418" w:header="708" w:footer="708" w:gutter="0"/>
          <w:cols w:num="2" w:space="708"/>
          <w:docGrid w:linePitch="360"/>
        </w:sectPr>
      </w:pPr>
    </w:p>
    <w:p w:rsidR="004375C5" w:rsidRDefault="004375C5" w:rsidP="004375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75C5" w:rsidRPr="004375C5" w:rsidRDefault="004375C5" w:rsidP="00437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декабря 2009 г.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 Чоя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12-3</w:t>
      </w:r>
    </w:p>
    <w:p w:rsidR="004375C5" w:rsidRDefault="004375C5" w:rsidP="00437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сессии Совета депутатов от 30.09.2005г. №21-3 «О системе нелогообложения в виде единого налога на вмененный доход для определенных видом деятельности»</w:t>
      </w:r>
    </w:p>
    <w:p w:rsidR="004375C5" w:rsidRDefault="004375C5" w:rsidP="004375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75C5" w:rsidRDefault="004375C5" w:rsidP="00437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главой 26.3 Налогового кодекса Российской Федерации.</w:t>
      </w:r>
    </w:p>
    <w:p w:rsidR="004375C5" w:rsidRDefault="004375C5" w:rsidP="00437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</w:t>
      </w:r>
    </w:p>
    <w:p w:rsidR="004375C5" w:rsidRDefault="004375C5" w:rsidP="00437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4375C5" w:rsidRDefault="004375C5" w:rsidP="004375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приложение 2 по применению коэффициента «Б» учитывающий виды деятельности к решению сессии Совета депутатов от 30.09.2005 г. №21-3 «О системе налогообложения в виде единого налога на вмененный доход для определенных видов деятельности»</w:t>
      </w:r>
    </w:p>
    <w:tbl>
      <w:tblPr>
        <w:tblStyle w:val="a4"/>
        <w:tblW w:w="0" w:type="auto"/>
        <w:tblInd w:w="720" w:type="dxa"/>
        <w:tblLook w:val="04A0"/>
      </w:tblPr>
      <w:tblGrid>
        <w:gridCol w:w="5909"/>
        <w:gridCol w:w="2551"/>
        <w:gridCol w:w="1241"/>
      </w:tblGrid>
      <w:tr w:rsidR="00DB3743" w:rsidRPr="00DB3743" w:rsidTr="00083C2E">
        <w:tc>
          <w:tcPr>
            <w:tcW w:w="8460" w:type="dxa"/>
            <w:gridSpan w:val="2"/>
          </w:tcPr>
          <w:p w:rsidR="00DB3743" w:rsidRPr="00DB3743" w:rsidRDefault="00DB3743" w:rsidP="00DB37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43">
              <w:rPr>
                <w:rFonts w:ascii="Times New Roman" w:hAnsi="Times New Roman" w:cs="Times New Roman"/>
                <w:sz w:val="24"/>
                <w:szCs w:val="24"/>
              </w:rPr>
              <w:t>Виды предпринимательской деятельности</w:t>
            </w:r>
          </w:p>
        </w:tc>
        <w:tc>
          <w:tcPr>
            <w:tcW w:w="1241" w:type="dxa"/>
            <w:vAlign w:val="center"/>
          </w:tcPr>
          <w:p w:rsidR="00DB3743" w:rsidRPr="00DB3743" w:rsidRDefault="00DB3743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коэффи-циента</w:t>
            </w:r>
          </w:p>
        </w:tc>
      </w:tr>
      <w:tr w:rsidR="00DB3743" w:rsidRPr="00DB3743" w:rsidTr="00083C2E">
        <w:tc>
          <w:tcPr>
            <w:tcW w:w="8460" w:type="dxa"/>
            <w:gridSpan w:val="2"/>
          </w:tcPr>
          <w:p w:rsidR="00DB3743" w:rsidRPr="00DB3743" w:rsidRDefault="00DB3743" w:rsidP="00DB3743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ремонт, окраска и пошив обуви</w:t>
            </w:r>
          </w:p>
        </w:tc>
        <w:tc>
          <w:tcPr>
            <w:tcW w:w="1241" w:type="dxa"/>
            <w:vAlign w:val="center"/>
          </w:tcPr>
          <w:p w:rsidR="00DB3743" w:rsidRPr="00DB3743" w:rsidRDefault="00DB3743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DB3743" w:rsidRPr="00DB3743" w:rsidTr="00083C2E">
        <w:tc>
          <w:tcPr>
            <w:tcW w:w="8460" w:type="dxa"/>
            <w:gridSpan w:val="2"/>
          </w:tcPr>
          <w:p w:rsidR="00DB3743" w:rsidRPr="00DB3743" w:rsidRDefault="00DB3743" w:rsidP="00DB3743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и пошив швейных меховых и кожанных изделий головных уборов и изделий текстильной галантереи, ремонт пошив и вязание трикотажных изделий</w:t>
            </w:r>
          </w:p>
        </w:tc>
        <w:tc>
          <w:tcPr>
            <w:tcW w:w="1241" w:type="dxa"/>
            <w:vAlign w:val="center"/>
          </w:tcPr>
          <w:p w:rsidR="00DB3743" w:rsidRPr="00DB3743" w:rsidRDefault="00DB3743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3743" w:rsidRPr="00DB3743" w:rsidTr="00083C2E">
        <w:tc>
          <w:tcPr>
            <w:tcW w:w="8460" w:type="dxa"/>
            <w:gridSpan w:val="2"/>
          </w:tcPr>
          <w:p w:rsidR="00DB3743" w:rsidRPr="00DB3743" w:rsidRDefault="00DB3743" w:rsidP="00DB3743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 в том числе:</w:t>
            </w:r>
          </w:p>
        </w:tc>
        <w:tc>
          <w:tcPr>
            <w:tcW w:w="1241" w:type="dxa"/>
            <w:vAlign w:val="center"/>
          </w:tcPr>
          <w:p w:rsidR="00DB3743" w:rsidRPr="00DB3743" w:rsidRDefault="00DB3743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43" w:rsidRPr="00DB3743" w:rsidTr="00083C2E">
        <w:tc>
          <w:tcPr>
            <w:tcW w:w="8460" w:type="dxa"/>
            <w:gridSpan w:val="2"/>
          </w:tcPr>
          <w:p w:rsidR="00DB3743" w:rsidRPr="00DB3743" w:rsidRDefault="00DB3743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бытовой радиоэлектронной аппаратуры, ремонт бытовых машин</w:t>
            </w:r>
          </w:p>
        </w:tc>
        <w:tc>
          <w:tcPr>
            <w:tcW w:w="1241" w:type="dxa"/>
            <w:vAlign w:val="center"/>
          </w:tcPr>
          <w:p w:rsidR="00DB3743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DB3743" w:rsidRPr="00DB3743" w:rsidTr="00083C2E">
        <w:tc>
          <w:tcPr>
            <w:tcW w:w="8460" w:type="dxa"/>
            <w:gridSpan w:val="2"/>
          </w:tcPr>
          <w:p w:rsidR="00DB3743" w:rsidRPr="00DB3743" w:rsidRDefault="00DB3743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бытовых приборов</w:t>
            </w:r>
          </w:p>
        </w:tc>
        <w:tc>
          <w:tcPr>
            <w:tcW w:w="1241" w:type="dxa"/>
            <w:vAlign w:val="center"/>
          </w:tcPr>
          <w:p w:rsidR="00DB3743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B3743" w:rsidRPr="00DB3743" w:rsidTr="00083C2E">
        <w:tc>
          <w:tcPr>
            <w:tcW w:w="8460" w:type="dxa"/>
            <w:gridSpan w:val="2"/>
          </w:tcPr>
          <w:p w:rsidR="00DB3743" w:rsidRPr="00DB3743" w:rsidRDefault="00DB3743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оргтехники</w:t>
            </w:r>
          </w:p>
        </w:tc>
        <w:tc>
          <w:tcPr>
            <w:tcW w:w="1241" w:type="dxa"/>
            <w:vAlign w:val="center"/>
          </w:tcPr>
          <w:p w:rsidR="00DB3743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DB3743" w:rsidRPr="00DB3743" w:rsidTr="00083C2E">
        <w:tc>
          <w:tcPr>
            <w:tcW w:w="8460" w:type="dxa"/>
            <w:gridSpan w:val="2"/>
          </w:tcPr>
          <w:p w:rsidR="00DB3743" w:rsidRPr="00DB3743" w:rsidRDefault="00DB3743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изготовление металлоизделий</w:t>
            </w:r>
          </w:p>
        </w:tc>
        <w:tc>
          <w:tcPr>
            <w:tcW w:w="1241" w:type="dxa"/>
            <w:vAlign w:val="center"/>
          </w:tcPr>
          <w:p w:rsidR="00DB3743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B3743" w:rsidRPr="00DB3743" w:rsidTr="00083C2E">
        <w:tc>
          <w:tcPr>
            <w:tcW w:w="8460" w:type="dxa"/>
            <w:gridSpan w:val="2"/>
          </w:tcPr>
          <w:p w:rsidR="00DB3743" w:rsidRDefault="00DB3743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изготовление ювелирных изделий</w:t>
            </w:r>
          </w:p>
        </w:tc>
        <w:tc>
          <w:tcPr>
            <w:tcW w:w="1241" w:type="dxa"/>
            <w:vAlign w:val="center"/>
          </w:tcPr>
          <w:p w:rsidR="00DB3743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B3743" w:rsidRPr="00DB3743" w:rsidTr="00083C2E">
        <w:tc>
          <w:tcPr>
            <w:tcW w:w="8460" w:type="dxa"/>
            <w:gridSpan w:val="2"/>
          </w:tcPr>
          <w:p w:rsidR="00DB3743" w:rsidRDefault="00D9532B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часов</w:t>
            </w:r>
          </w:p>
        </w:tc>
        <w:tc>
          <w:tcPr>
            <w:tcW w:w="1241" w:type="dxa"/>
            <w:vAlign w:val="center"/>
          </w:tcPr>
          <w:p w:rsidR="00DB3743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3743" w:rsidRPr="00DB3743" w:rsidTr="00083C2E">
        <w:tc>
          <w:tcPr>
            <w:tcW w:w="8460" w:type="dxa"/>
            <w:gridSpan w:val="2"/>
          </w:tcPr>
          <w:p w:rsidR="00DB3743" w:rsidRPr="00D9532B" w:rsidRDefault="00D9532B" w:rsidP="00D9532B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 ремонт мебели, в том числе:</w:t>
            </w:r>
          </w:p>
        </w:tc>
        <w:tc>
          <w:tcPr>
            <w:tcW w:w="1241" w:type="dxa"/>
            <w:vAlign w:val="center"/>
          </w:tcPr>
          <w:p w:rsidR="00DB3743" w:rsidRPr="00DB3743" w:rsidRDefault="00DB3743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43" w:rsidRPr="00DB3743" w:rsidTr="00083C2E">
        <w:tc>
          <w:tcPr>
            <w:tcW w:w="8460" w:type="dxa"/>
            <w:gridSpan w:val="2"/>
          </w:tcPr>
          <w:p w:rsidR="00DB3743" w:rsidRDefault="00D9532B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мебели</w:t>
            </w:r>
          </w:p>
        </w:tc>
        <w:tc>
          <w:tcPr>
            <w:tcW w:w="1241" w:type="dxa"/>
            <w:vAlign w:val="center"/>
          </w:tcPr>
          <w:p w:rsidR="00DB3743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3743" w:rsidRPr="00DB3743" w:rsidTr="00083C2E">
        <w:tc>
          <w:tcPr>
            <w:tcW w:w="8460" w:type="dxa"/>
            <w:gridSpan w:val="2"/>
          </w:tcPr>
          <w:p w:rsidR="00DB3743" w:rsidRDefault="00D9532B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мебели</w:t>
            </w:r>
          </w:p>
        </w:tc>
        <w:tc>
          <w:tcPr>
            <w:tcW w:w="1241" w:type="dxa"/>
            <w:vAlign w:val="center"/>
          </w:tcPr>
          <w:p w:rsidR="00DB3743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3743" w:rsidRPr="00DB3743" w:rsidTr="00083C2E">
        <w:tc>
          <w:tcPr>
            <w:tcW w:w="8460" w:type="dxa"/>
            <w:gridSpan w:val="2"/>
          </w:tcPr>
          <w:p w:rsidR="00DB3743" w:rsidRPr="00D9532B" w:rsidRDefault="00D9532B" w:rsidP="00D9532B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чистка и</w:t>
            </w:r>
            <w:r w:rsidR="0093015E">
              <w:rPr>
                <w:rFonts w:ascii="Times New Roman" w:hAnsi="Times New Roman" w:cs="Times New Roman"/>
                <w:sz w:val="24"/>
                <w:szCs w:val="24"/>
              </w:rPr>
              <w:t xml:space="preserve"> крашение, кслуги прачечных</w:t>
            </w:r>
          </w:p>
        </w:tc>
        <w:tc>
          <w:tcPr>
            <w:tcW w:w="1241" w:type="dxa"/>
            <w:vAlign w:val="center"/>
          </w:tcPr>
          <w:p w:rsidR="00DB3743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DB3743" w:rsidRPr="00DB3743" w:rsidTr="00083C2E">
        <w:tc>
          <w:tcPr>
            <w:tcW w:w="8460" w:type="dxa"/>
            <w:gridSpan w:val="2"/>
          </w:tcPr>
          <w:p w:rsidR="00DB3743" w:rsidRPr="0093015E" w:rsidRDefault="0093015E" w:rsidP="0093015E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строительство жилья и других построек в том числе:</w:t>
            </w:r>
          </w:p>
        </w:tc>
        <w:tc>
          <w:tcPr>
            <w:tcW w:w="1241" w:type="dxa"/>
            <w:vAlign w:val="center"/>
          </w:tcPr>
          <w:p w:rsidR="00DB3743" w:rsidRPr="00DB3743" w:rsidRDefault="00DB3743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43" w:rsidRPr="00DB3743" w:rsidTr="00083C2E">
        <w:tc>
          <w:tcPr>
            <w:tcW w:w="8460" w:type="dxa"/>
            <w:gridSpan w:val="2"/>
          </w:tcPr>
          <w:p w:rsidR="00DB3743" w:rsidRDefault="0093015E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жилья и других построек</w:t>
            </w:r>
          </w:p>
        </w:tc>
        <w:tc>
          <w:tcPr>
            <w:tcW w:w="1241" w:type="dxa"/>
            <w:vAlign w:val="center"/>
          </w:tcPr>
          <w:p w:rsidR="00DB3743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Default="0093015E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жилья и других построек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Pr="0093015E" w:rsidRDefault="0093015E" w:rsidP="0093015E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фотоателье и фотолабораторий в том числе:</w:t>
            </w:r>
          </w:p>
        </w:tc>
        <w:tc>
          <w:tcPr>
            <w:tcW w:w="1241" w:type="dxa"/>
            <w:vAlign w:val="center"/>
          </w:tcPr>
          <w:p w:rsidR="0093015E" w:rsidRPr="00DB3743" w:rsidRDefault="0093015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Default="0093015E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черно-белых и цветных художественных, в том числе комбинированных фотоснимков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Pr="0093015E" w:rsidRDefault="0093015E" w:rsidP="0093015E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бань и душевых, парикмахерские услуги, услуги предприятий по прокату, ритуальные услуги, обрядовые услуги, в том числе:</w:t>
            </w:r>
          </w:p>
        </w:tc>
        <w:tc>
          <w:tcPr>
            <w:tcW w:w="1241" w:type="dxa"/>
            <w:vAlign w:val="center"/>
          </w:tcPr>
          <w:p w:rsidR="0093015E" w:rsidRPr="00DB3743" w:rsidRDefault="0093015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Default="0093015E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бань, душевых, саун, соляриев, бассейнов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Default="0093015E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парикмахерских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Default="0093015E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прокату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Default="0093015E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Default="0093015E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Обрядовые услуги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Pr="0093015E" w:rsidRDefault="0093015E" w:rsidP="0093015E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Pr="0093015E" w:rsidRDefault="0093015E" w:rsidP="0093015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Pr="0093015E" w:rsidRDefault="0093015E" w:rsidP="0093015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241" w:type="dxa"/>
            <w:vAlign w:val="center"/>
          </w:tcPr>
          <w:p w:rsidR="0093015E" w:rsidRPr="00DB3743" w:rsidRDefault="0093015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Pr="0093015E" w:rsidRDefault="0093015E" w:rsidP="0093015E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автотранспортных средств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Pr="0093015E" w:rsidRDefault="0093015E" w:rsidP="0093015E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Шиномонтажные работы, балансировка колес, буксировка автотранспортных средств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Pr="0093015E" w:rsidRDefault="0093015E" w:rsidP="0093015E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мойке автотранспортных средств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Pr="00967775" w:rsidRDefault="00967775" w:rsidP="0096777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Pr="00967775" w:rsidRDefault="00967775" w:rsidP="0096777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грузов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Pr="00967775" w:rsidRDefault="00967775" w:rsidP="0096777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пассажиров, осуществляемых организациями и индивидуальными предпринимателями, эксплуатирующими не более 20 транспортных средств:</w:t>
            </w:r>
          </w:p>
        </w:tc>
        <w:tc>
          <w:tcPr>
            <w:tcW w:w="1241" w:type="dxa"/>
            <w:vAlign w:val="center"/>
          </w:tcPr>
          <w:p w:rsidR="0093015E" w:rsidRPr="00DB3743" w:rsidRDefault="0093015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Default="00967775" w:rsidP="00967775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5 посадочных мест, включительно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Default="00967775" w:rsidP="00967775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15 посадочных мест, включительно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Default="00967775" w:rsidP="00967775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до 30 посадочных мест, включительно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Default="00967775" w:rsidP="00967775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 до 40 посадочных мест, включительно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Default="00967775" w:rsidP="00967775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41 посадочного места и более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93015E" w:rsidRPr="00DB3743" w:rsidTr="00083C2E">
        <w:tc>
          <w:tcPr>
            <w:tcW w:w="8460" w:type="dxa"/>
            <w:gridSpan w:val="2"/>
          </w:tcPr>
          <w:p w:rsidR="0093015E" w:rsidRPr="00967775" w:rsidRDefault="00967775" w:rsidP="0096777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241" w:type="dxa"/>
            <w:vAlign w:val="center"/>
          </w:tcPr>
          <w:p w:rsidR="0093015E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77EBD" w:rsidRPr="00DB3743" w:rsidTr="00177EBD">
        <w:tc>
          <w:tcPr>
            <w:tcW w:w="5909" w:type="dxa"/>
            <w:vMerge w:val="restart"/>
            <w:tcBorders>
              <w:right w:val="single" w:sz="4" w:space="0" w:color="auto"/>
            </w:tcBorders>
          </w:tcPr>
          <w:p w:rsidR="00177EBD" w:rsidRPr="00967775" w:rsidRDefault="00177EBD" w:rsidP="0096777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77EBD" w:rsidRPr="00177EBD" w:rsidRDefault="00177EBD" w:rsidP="009677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EBD">
              <w:rPr>
                <w:rFonts w:ascii="Times New Roman" w:hAnsi="Times New Roman" w:cs="Times New Roman"/>
                <w:sz w:val="20"/>
                <w:szCs w:val="20"/>
              </w:rPr>
              <w:t>Не превышает 5 квадратных метров</w:t>
            </w:r>
          </w:p>
          <w:p w:rsidR="00177EBD" w:rsidRPr="00177EBD" w:rsidRDefault="00177EBD" w:rsidP="009677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177EBD" w:rsidRPr="00DB3743" w:rsidRDefault="00177EBD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77EBD" w:rsidRPr="00DB3743" w:rsidTr="00177EBD">
        <w:tc>
          <w:tcPr>
            <w:tcW w:w="5909" w:type="dxa"/>
            <w:vMerge/>
            <w:tcBorders>
              <w:right w:val="single" w:sz="4" w:space="0" w:color="auto"/>
            </w:tcBorders>
          </w:tcPr>
          <w:p w:rsidR="00177EBD" w:rsidRDefault="00177EBD" w:rsidP="00D52050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77EBD" w:rsidRPr="00177EBD" w:rsidRDefault="00177EBD" w:rsidP="00D52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EBD">
              <w:rPr>
                <w:rFonts w:ascii="Times New Roman" w:hAnsi="Times New Roman" w:cs="Times New Roman"/>
                <w:sz w:val="20"/>
                <w:szCs w:val="20"/>
              </w:rPr>
              <w:t>Превышает 5 квадратных метров</w:t>
            </w:r>
          </w:p>
        </w:tc>
        <w:tc>
          <w:tcPr>
            <w:tcW w:w="1241" w:type="dxa"/>
            <w:vMerge/>
            <w:vAlign w:val="center"/>
          </w:tcPr>
          <w:p w:rsidR="00177EBD" w:rsidRPr="00DB3743" w:rsidRDefault="00177EBD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50" w:rsidRPr="00DB3743" w:rsidTr="00083C2E">
        <w:tc>
          <w:tcPr>
            <w:tcW w:w="8460" w:type="dxa"/>
            <w:gridSpan w:val="2"/>
          </w:tcPr>
          <w:p w:rsidR="00D52050" w:rsidRPr="00D52050" w:rsidRDefault="00D52050" w:rsidP="00D5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0">
              <w:rPr>
                <w:rFonts w:ascii="Times New Roman" w:hAnsi="Times New Roman" w:cs="Times New Roman"/>
                <w:sz w:val="24"/>
                <w:szCs w:val="24"/>
              </w:rPr>
              <w:t>Развозная и разносная розничная торговля</w:t>
            </w:r>
          </w:p>
        </w:tc>
        <w:tc>
          <w:tcPr>
            <w:tcW w:w="1241" w:type="dxa"/>
            <w:vAlign w:val="center"/>
          </w:tcPr>
          <w:p w:rsidR="00D52050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2050" w:rsidRPr="00DB3743" w:rsidTr="00177EBD">
        <w:tc>
          <w:tcPr>
            <w:tcW w:w="5909" w:type="dxa"/>
            <w:vMerge w:val="restart"/>
            <w:tcBorders>
              <w:right w:val="single" w:sz="4" w:space="0" w:color="auto"/>
            </w:tcBorders>
          </w:tcPr>
          <w:p w:rsidR="00D52050" w:rsidRPr="00D52050" w:rsidRDefault="00D52050" w:rsidP="00D5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 через объекты организации общественного питания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52050" w:rsidRPr="00177EBD" w:rsidRDefault="00D52050" w:rsidP="00D52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EBD">
              <w:rPr>
                <w:rFonts w:ascii="Times New Roman" w:hAnsi="Times New Roman" w:cs="Times New Roman"/>
                <w:sz w:val="20"/>
                <w:szCs w:val="20"/>
              </w:rPr>
              <w:t>Имеющие залы обслуживания посетителей</w:t>
            </w:r>
          </w:p>
        </w:tc>
        <w:tc>
          <w:tcPr>
            <w:tcW w:w="1241" w:type="dxa"/>
            <w:vAlign w:val="center"/>
          </w:tcPr>
          <w:p w:rsidR="00D52050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52050" w:rsidRPr="00DB3743" w:rsidTr="00177EBD">
        <w:tc>
          <w:tcPr>
            <w:tcW w:w="5909" w:type="dxa"/>
            <w:vMerge/>
            <w:tcBorders>
              <w:right w:val="single" w:sz="4" w:space="0" w:color="auto"/>
            </w:tcBorders>
          </w:tcPr>
          <w:p w:rsidR="00D52050" w:rsidRDefault="00D52050" w:rsidP="00DB3743">
            <w:pPr>
              <w:pStyle w:val="a3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52050" w:rsidRPr="00177EBD" w:rsidRDefault="00D52050" w:rsidP="00D52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EBD">
              <w:rPr>
                <w:rFonts w:ascii="Times New Roman" w:hAnsi="Times New Roman" w:cs="Times New Roman"/>
                <w:sz w:val="20"/>
                <w:szCs w:val="20"/>
              </w:rPr>
              <w:t>Не имеющие залов обслуживания посетителей</w:t>
            </w:r>
          </w:p>
        </w:tc>
        <w:tc>
          <w:tcPr>
            <w:tcW w:w="1241" w:type="dxa"/>
            <w:vAlign w:val="center"/>
          </w:tcPr>
          <w:p w:rsidR="00D52050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67775" w:rsidRPr="00DB3743" w:rsidTr="00083C2E">
        <w:tc>
          <w:tcPr>
            <w:tcW w:w="8460" w:type="dxa"/>
            <w:gridSpan w:val="2"/>
          </w:tcPr>
          <w:p w:rsidR="00967775" w:rsidRPr="00D52050" w:rsidRDefault="00D52050" w:rsidP="00D5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наружной рекламы с использованием рекламных контрукций </w:t>
            </w:r>
            <w:r w:rsidR="00E30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исключением р</w:t>
            </w:r>
            <w:r w:rsidR="001378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кламных контрукций с автоматической сменой изображения и электронных табло</w:t>
            </w:r>
            <w:r w:rsidR="00E30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  <w:vAlign w:val="center"/>
          </w:tcPr>
          <w:p w:rsidR="00967775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67775" w:rsidRPr="00DB3743" w:rsidTr="00083C2E">
        <w:tc>
          <w:tcPr>
            <w:tcW w:w="8460" w:type="dxa"/>
            <w:gridSpan w:val="2"/>
          </w:tcPr>
          <w:p w:rsidR="00967775" w:rsidRPr="00E30111" w:rsidRDefault="00E30111" w:rsidP="00E3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241" w:type="dxa"/>
            <w:vAlign w:val="center"/>
          </w:tcPr>
          <w:p w:rsidR="00967775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67775" w:rsidRPr="00DB3743" w:rsidTr="00083C2E">
        <w:tc>
          <w:tcPr>
            <w:tcW w:w="8460" w:type="dxa"/>
            <w:gridSpan w:val="2"/>
          </w:tcPr>
          <w:p w:rsidR="00967775" w:rsidRPr="00E30111" w:rsidRDefault="00E30111" w:rsidP="00E3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241" w:type="dxa"/>
            <w:vAlign w:val="center"/>
          </w:tcPr>
          <w:p w:rsidR="00967775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67775" w:rsidRPr="00DB3743" w:rsidTr="00083C2E">
        <w:tc>
          <w:tcPr>
            <w:tcW w:w="8460" w:type="dxa"/>
            <w:gridSpan w:val="2"/>
          </w:tcPr>
          <w:p w:rsidR="00967775" w:rsidRPr="00E30111" w:rsidRDefault="00E30111" w:rsidP="00E3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рекламы на транспортных средствах</w:t>
            </w:r>
          </w:p>
        </w:tc>
        <w:tc>
          <w:tcPr>
            <w:tcW w:w="1241" w:type="dxa"/>
            <w:vAlign w:val="center"/>
          </w:tcPr>
          <w:p w:rsidR="00967775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67775" w:rsidRPr="00DB3743" w:rsidTr="00083C2E">
        <w:tc>
          <w:tcPr>
            <w:tcW w:w="8460" w:type="dxa"/>
            <w:gridSpan w:val="2"/>
          </w:tcPr>
          <w:p w:rsidR="00967775" w:rsidRPr="00E30111" w:rsidRDefault="00E30111" w:rsidP="00E3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1241" w:type="dxa"/>
            <w:vAlign w:val="center"/>
          </w:tcPr>
          <w:p w:rsidR="00967775" w:rsidRPr="00DB3743" w:rsidRDefault="00083C2E" w:rsidP="00083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334BE" w:rsidRPr="00DB3743" w:rsidTr="00177EBD">
        <w:tc>
          <w:tcPr>
            <w:tcW w:w="5909" w:type="dxa"/>
            <w:vMerge w:val="restart"/>
            <w:tcBorders>
              <w:right w:val="single" w:sz="4" w:space="0" w:color="auto"/>
            </w:tcBorders>
          </w:tcPr>
          <w:p w:rsidR="00E334BE" w:rsidRPr="00E30111" w:rsidRDefault="00E334BE" w:rsidP="00E3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стационар.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334BE" w:rsidRPr="00177EBD" w:rsidRDefault="00E334BE" w:rsidP="00E30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EBD">
              <w:rPr>
                <w:rFonts w:ascii="Times New Roman" w:hAnsi="Times New Roman" w:cs="Times New Roman"/>
                <w:sz w:val="20"/>
                <w:szCs w:val="20"/>
              </w:rPr>
              <w:t>Не превышает 5 квадратных метров</w:t>
            </w:r>
          </w:p>
          <w:p w:rsidR="00E334BE" w:rsidRPr="00177EBD" w:rsidRDefault="00E334BE" w:rsidP="00E30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4BE" w:rsidRPr="00177EBD" w:rsidRDefault="00E334BE" w:rsidP="00E30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E334BE" w:rsidRPr="00DB3743" w:rsidRDefault="00083C2E" w:rsidP="0008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334BE" w:rsidRPr="00DB3743" w:rsidTr="00177EBD">
        <w:tc>
          <w:tcPr>
            <w:tcW w:w="5909" w:type="dxa"/>
            <w:vMerge/>
            <w:tcBorders>
              <w:right w:val="single" w:sz="4" w:space="0" w:color="auto"/>
            </w:tcBorders>
          </w:tcPr>
          <w:p w:rsidR="00E334BE" w:rsidRPr="00E30111" w:rsidRDefault="00E334BE" w:rsidP="00E3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334BE" w:rsidRPr="00177EBD" w:rsidRDefault="00E334BE" w:rsidP="00E30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EBD">
              <w:rPr>
                <w:rFonts w:ascii="Times New Roman" w:hAnsi="Times New Roman" w:cs="Times New Roman"/>
                <w:sz w:val="20"/>
                <w:szCs w:val="20"/>
              </w:rPr>
              <w:t>Превышает 5 квадратных метров</w:t>
            </w:r>
          </w:p>
        </w:tc>
        <w:tc>
          <w:tcPr>
            <w:tcW w:w="1241" w:type="dxa"/>
            <w:vAlign w:val="center"/>
          </w:tcPr>
          <w:p w:rsidR="00E334BE" w:rsidRPr="00DB3743" w:rsidRDefault="00083C2E" w:rsidP="0008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334BE" w:rsidRPr="00DB3743" w:rsidTr="00177EBD">
        <w:tc>
          <w:tcPr>
            <w:tcW w:w="5909" w:type="dxa"/>
            <w:vMerge w:val="restart"/>
            <w:tcBorders>
              <w:right w:val="single" w:sz="4" w:space="0" w:color="auto"/>
            </w:tcBorders>
          </w:tcPr>
          <w:p w:rsidR="00E334BE" w:rsidRPr="00E30111" w:rsidRDefault="00E334BE" w:rsidP="00E3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обществ. Питания, если площадь земельного участка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334BE" w:rsidRPr="00177EBD" w:rsidRDefault="00E334BE" w:rsidP="00E30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EBD">
              <w:rPr>
                <w:rFonts w:ascii="Times New Roman" w:hAnsi="Times New Roman" w:cs="Times New Roman"/>
                <w:sz w:val="20"/>
                <w:szCs w:val="20"/>
              </w:rPr>
              <w:t>Не превышает 10 квадраных метров</w:t>
            </w:r>
          </w:p>
        </w:tc>
        <w:tc>
          <w:tcPr>
            <w:tcW w:w="1241" w:type="dxa"/>
            <w:vAlign w:val="center"/>
          </w:tcPr>
          <w:p w:rsidR="00E334BE" w:rsidRPr="00DB3743" w:rsidRDefault="00083C2E" w:rsidP="0008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334BE" w:rsidRPr="00DB3743" w:rsidTr="00177EBD">
        <w:tc>
          <w:tcPr>
            <w:tcW w:w="5909" w:type="dxa"/>
            <w:vMerge/>
            <w:tcBorders>
              <w:right w:val="single" w:sz="4" w:space="0" w:color="auto"/>
            </w:tcBorders>
          </w:tcPr>
          <w:p w:rsidR="00E334BE" w:rsidRPr="00E30111" w:rsidRDefault="00E334BE" w:rsidP="00E3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334BE" w:rsidRPr="00177EBD" w:rsidRDefault="00E334BE" w:rsidP="00E30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EBD">
              <w:rPr>
                <w:rFonts w:ascii="Times New Roman" w:hAnsi="Times New Roman" w:cs="Times New Roman"/>
                <w:sz w:val="20"/>
                <w:szCs w:val="20"/>
              </w:rPr>
              <w:t>Превышает 10 квадратных метров</w:t>
            </w:r>
          </w:p>
        </w:tc>
        <w:tc>
          <w:tcPr>
            <w:tcW w:w="1241" w:type="dxa"/>
            <w:vAlign w:val="center"/>
          </w:tcPr>
          <w:p w:rsidR="00E334BE" w:rsidRPr="00DB3743" w:rsidRDefault="00083C2E" w:rsidP="0008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4375C5" w:rsidRDefault="004375C5" w:rsidP="00437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4BE" w:rsidRDefault="00E334BE" w:rsidP="00437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4BE" w:rsidRDefault="00E334BE" w:rsidP="00437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4BE" w:rsidRDefault="00E334BE" w:rsidP="00437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561A" w:rsidRDefault="001C561A" w:rsidP="004375C5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1C561A" w:rsidSect="004375C5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334BE" w:rsidRDefault="00E334BE" w:rsidP="001C56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Совета депутатов муниципального образования «Чойский район»</w:t>
      </w:r>
    </w:p>
    <w:p w:rsidR="00E334BE" w:rsidRDefault="00E334BE" w:rsidP="00437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Л.И. Холзакова</w:t>
      </w:r>
    </w:p>
    <w:p w:rsidR="001C561A" w:rsidRDefault="001C561A" w:rsidP="00437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561A" w:rsidRDefault="00E334BE" w:rsidP="001C56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муниципального образования</w:t>
      </w:r>
    </w:p>
    <w:p w:rsidR="00E334BE" w:rsidRDefault="00E334BE" w:rsidP="001C56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«Чойский район»</w:t>
      </w:r>
    </w:p>
    <w:p w:rsidR="001C561A" w:rsidRDefault="00E334BE" w:rsidP="004375C5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1C561A" w:rsidSect="001C561A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 А.М. Борисов</w:t>
      </w:r>
    </w:p>
    <w:p w:rsidR="00E334BE" w:rsidRDefault="00E334BE" w:rsidP="00437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561A" w:rsidRDefault="001C561A" w:rsidP="00437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561A" w:rsidRDefault="001C561A" w:rsidP="00437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561A" w:rsidRPr="004375C5" w:rsidRDefault="001C561A" w:rsidP="00437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C561A" w:rsidRPr="004375C5" w:rsidSect="004375C5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608B8"/>
    <w:multiLevelType w:val="multilevel"/>
    <w:tmpl w:val="C2305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75C5"/>
    <w:rsid w:val="00083C2E"/>
    <w:rsid w:val="0013784A"/>
    <w:rsid w:val="00177EBD"/>
    <w:rsid w:val="001C561A"/>
    <w:rsid w:val="00357437"/>
    <w:rsid w:val="004375C5"/>
    <w:rsid w:val="00753494"/>
    <w:rsid w:val="0093015E"/>
    <w:rsid w:val="00967775"/>
    <w:rsid w:val="00D3364C"/>
    <w:rsid w:val="00D52050"/>
    <w:rsid w:val="00D60E4C"/>
    <w:rsid w:val="00D9532B"/>
    <w:rsid w:val="00DB3743"/>
    <w:rsid w:val="00E30111"/>
    <w:rsid w:val="00E3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5C5"/>
    <w:pPr>
      <w:ind w:left="720"/>
      <w:contextualSpacing/>
    </w:pPr>
  </w:style>
  <w:style w:type="table" w:styleId="a4">
    <w:name w:val="Table Grid"/>
    <w:basedOn w:val="a1"/>
    <w:uiPriority w:val="59"/>
    <w:rsid w:val="00DB3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0333-D1FA-4D5B-A488-664A3FA4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И. Блинова</dc:creator>
  <cp:lastModifiedBy>Лариса И. Блинова</cp:lastModifiedBy>
  <cp:revision>5</cp:revision>
  <dcterms:created xsi:type="dcterms:W3CDTF">2013-11-19T01:14:00Z</dcterms:created>
  <dcterms:modified xsi:type="dcterms:W3CDTF">2013-11-19T02:42:00Z</dcterms:modified>
</cp:coreProperties>
</file>