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0" w:rsidRPr="00AA15DC" w:rsidRDefault="001D495D" w:rsidP="001D495D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5DC">
        <w:rPr>
          <w:rFonts w:ascii="Times New Roman" w:hAnsi="Times New Roman" w:cs="Times New Roman"/>
          <w:b/>
          <w:sz w:val="26"/>
          <w:szCs w:val="26"/>
        </w:rPr>
        <w:t xml:space="preserve">УФНС России по Республике Алтай исключила из ЕГРИП основную часть </w:t>
      </w:r>
      <w:proofErr w:type="gramStart"/>
      <w:r w:rsidRPr="00AA15DC">
        <w:rPr>
          <w:rFonts w:ascii="Times New Roman" w:hAnsi="Times New Roman" w:cs="Times New Roman"/>
          <w:b/>
          <w:sz w:val="26"/>
          <w:szCs w:val="26"/>
        </w:rPr>
        <w:t>недействующих</w:t>
      </w:r>
      <w:proofErr w:type="gramEnd"/>
      <w:r w:rsidRPr="00AA15DC">
        <w:rPr>
          <w:rFonts w:ascii="Times New Roman" w:hAnsi="Times New Roman" w:cs="Times New Roman"/>
          <w:b/>
          <w:sz w:val="26"/>
          <w:szCs w:val="26"/>
        </w:rPr>
        <w:t xml:space="preserve"> ИП</w:t>
      </w:r>
    </w:p>
    <w:p w:rsidR="00FC04DF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>За восемь месяцев</w:t>
      </w:r>
      <w:r w:rsidR="000552C0" w:rsidRPr="00AA15DC">
        <w:rPr>
          <w:rFonts w:ascii="Times New Roman" w:hAnsi="Times New Roman" w:cs="Times New Roman"/>
          <w:sz w:val="26"/>
          <w:szCs w:val="26"/>
        </w:rPr>
        <w:t xml:space="preserve"> УФНС России по Республике </w:t>
      </w:r>
      <w:r w:rsidRPr="00AA15DC">
        <w:rPr>
          <w:rFonts w:ascii="Times New Roman" w:hAnsi="Times New Roman" w:cs="Times New Roman"/>
          <w:sz w:val="26"/>
          <w:szCs w:val="26"/>
        </w:rPr>
        <w:t>из ЕГРИП исключен</w:t>
      </w:r>
      <w:r w:rsidR="000B5B42" w:rsidRPr="00AA15DC">
        <w:rPr>
          <w:rFonts w:ascii="Times New Roman" w:hAnsi="Times New Roman" w:cs="Times New Roman"/>
          <w:sz w:val="26"/>
          <w:szCs w:val="26"/>
        </w:rPr>
        <w:t>о</w:t>
      </w:r>
      <w:r w:rsidRPr="00AA15DC">
        <w:rPr>
          <w:rFonts w:ascii="Times New Roman" w:hAnsi="Times New Roman" w:cs="Times New Roman"/>
          <w:sz w:val="26"/>
          <w:szCs w:val="26"/>
        </w:rPr>
        <w:t xml:space="preserve"> 607 недействующих предпринимателей. Речь идет о тех ИП, которые не сдавали отчетность более 15 месяцев, или у которых истекло 15 месяцев </w:t>
      </w:r>
      <w:proofErr w:type="gramStart"/>
      <w:r w:rsidRPr="00AA15DC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AA15DC">
        <w:rPr>
          <w:rFonts w:ascii="Times New Roman" w:hAnsi="Times New Roman" w:cs="Times New Roman"/>
          <w:sz w:val="26"/>
          <w:szCs w:val="26"/>
        </w:rPr>
        <w:t xml:space="preserve"> действия патента и при этом не погашены долги по налогам. Такая мера позволяет прекратить начисление страховых взносов тем, кто давно перестал заниматься бизнесом, но ИП по какой-либо причине не закрыл.</w:t>
      </w:r>
    </w:p>
    <w:p w:rsidR="000552C0" w:rsidRPr="00AA15DC" w:rsidRDefault="004A07C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FC04DF" w:rsidRPr="00AA15DC">
          <w:rPr>
            <w:rFonts w:ascii="Times New Roman" w:hAnsi="Times New Roman" w:cs="Times New Roman"/>
            <w:sz w:val="26"/>
            <w:szCs w:val="26"/>
          </w:rPr>
          <w:t>Право</w:t>
        </w:r>
      </w:hyperlink>
      <w:r w:rsidR="00FC04DF" w:rsidRPr="00AA15DC">
        <w:rPr>
          <w:rFonts w:ascii="Times New Roman" w:hAnsi="Times New Roman" w:cs="Times New Roman"/>
          <w:sz w:val="26"/>
          <w:szCs w:val="26"/>
        </w:rPr>
        <w:t xml:space="preserve"> исключать из ЕГРИП недействующих предпринимателей ФНС России получила с 1 сентября 2020 года. При создании реестра в 2004 году такой механизм не был предусмотрен. В результате,</w:t>
      </w:r>
      <w:r w:rsidR="000B5B42" w:rsidRPr="00AA15DC">
        <w:rPr>
          <w:rFonts w:ascii="Times New Roman" w:hAnsi="Times New Roman" w:cs="Times New Roman"/>
          <w:sz w:val="26"/>
          <w:szCs w:val="26"/>
        </w:rPr>
        <w:t xml:space="preserve"> в ЕГРИП числились </w:t>
      </w:r>
      <w:r w:rsidR="00FC04DF" w:rsidRPr="00AA15DC">
        <w:rPr>
          <w:rFonts w:ascii="Times New Roman" w:hAnsi="Times New Roman" w:cs="Times New Roman"/>
          <w:sz w:val="26"/>
          <w:szCs w:val="26"/>
        </w:rPr>
        <w:t>предпринимател</w:t>
      </w:r>
      <w:r w:rsidR="000B5B42" w:rsidRPr="00AA15DC">
        <w:rPr>
          <w:rFonts w:ascii="Times New Roman" w:hAnsi="Times New Roman" w:cs="Times New Roman"/>
          <w:sz w:val="26"/>
          <w:szCs w:val="26"/>
        </w:rPr>
        <w:t>и</w:t>
      </w:r>
      <w:r w:rsidR="00FC04DF" w:rsidRPr="00AA15DC">
        <w:rPr>
          <w:rFonts w:ascii="Times New Roman" w:hAnsi="Times New Roman" w:cs="Times New Roman"/>
          <w:sz w:val="26"/>
          <w:szCs w:val="26"/>
        </w:rPr>
        <w:t>, которые давно забросили свой бизнес и не хот</w:t>
      </w:r>
      <w:r w:rsidR="000B5B42" w:rsidRPr="00AA15DC">
        <w:rPr>
          <w:rFonts w:ascii="Times New Roman" w:hAnsi="Times New Roman" w:cs="Times New Roman"/>
          <w:sz w:val="26"/>
          <w:szCs w:val="26"/>
        </w:rPr>
        <w:t xml:space="preserve">ели либо не могли </w:t>
      </w:r>
      <w:r w:rsidR="00FC04DF" w:rsidRPr="00AA15DC">
        <w:rPr>
          <w:rFonts w:ascii="Times New Roman" w:hAnsi="Times New Roman" w:cs="Times New Roman"/>
          <w:sz w:val="26"/>
          <w:szCs w:val="26"/>
        </w:rPr>
        <w:t>нести расходы по представлению отчетности и закрытию ИП</w:t>
      </w:r>
      <w:r w:rsidR="000B5B42" w:rsidRPr="00AA15DC">
        <w:rPr>
          <w:rFonts w:ascii="Times New Roman" w:hAnsi="Times New Roman" w:cs="Times New Roman"/>
          <w:sz w:val="26"/>
          <w:szCs w:val="26"/>
        </w:rPr>
        <w:t>.</w:t>
      </w:r>
      <w:r w:rsidR="00FC04DF" w:rsidRPr="00AA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4DF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 xml:space="preserve">Поэтому для повышения достоверности и актуальности сведений ЕГРИП - публичного реестра сведений об индивидуальных предпринимателях - был принят </w:t>
      </w:r>
      <w:r w:rsidR="000B5B42" w:rsidRPr="00AA15D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AA15DC">
        <w:rPr>
          <w:rFonts w:ascii="Times New Roman" w:hAnsi="Times New Roman" w:cs="Times New Roman"/>
          <w:sz w:val="26"/>
          <w:szCs w:val="26"/>
        </w:rPr>
        <w:t>закон</w:t>
      </w:r>
      <w:r w:rsidR="000B5B42" w:rsidRPr="00AA15DC">
        <w:rPr>
          <w:rFonts w:ascii="Times New Roman" w:hAnsi="Times New Roman" w:cs="Times New Roman"/>
          <w:sz w:val="26"/>
          <w:szCs w:val="26"/>
        </w:rPr>
        <w:t xml:space="preserve"> №377-ФЗ </w:t>
      </w:r>
      <w:r w:rsidR="000552C0" w:rsidRPr="00AA15DC">
        <w:rPr>
          <w:rFonts w:ascii="Times New Roman" w:hAnsi="Times New Roman" w:cs="Times New Roman"/>
          <w:sz w:val="26"/>
          <w:szCs w:val="26"/>
        </w:rPr>
        <w:t xml:space="preserve"> </w:t>
      </w:r>
      <w:r w:rsidR="000B5B42" w:rsidRPr="00AA15DC">
        <w:rPr>
          <w:rFonts w:ascii="Times New Roman" w:hAnsi="Times New Roman" w:cs="Times New Roman"/>
          <w:sz w:val="26"/>
          <w:szCs w:val="26"/>
        </w:rPr>
        <w:t>№</w:t>
      </w:r>
      <w:r w:rsidR="000552C0" w:rsidRPr="00AA15DC">
        <w:rPr>
          <w:rFonts w:ascii="Times New Roman" w:hAnsi="Times New Roman" w:cs="Times New Roman"/>
          <w:sz w:val="26"/>
          <w:szCs w:val="26"/>
        </w:rPr>
        <w:t xml:space="preserve"> 377-ФЗ</w:t>
      </w:r>
      <w:r w:rsidRPr="00AA15DC">
        <w:rPr>
          <w:rFonts w:ascii="Times New Roman" w:hAnsi="Times New Roman" w:cs="Times New Roman"/>
          <w:sz w:val="26"/>
          <w:szCs w:val="26"/>
        </w:rPr>
        <w:t>.</w:t>
      </w:r>
    </w:p>
    <w:p w:rsidR="000552C0" w:rsidRPr="00AA15DC" w:rsidRDefault="000B5B42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>Процедура и</w:t>
      </w:r>
      <w:r w:rsidR="00FC04DF" w:rsidRPr="00AA15DC">
        <w:rPr>
          <w:rFonts w:ascii="Times New Roman" w:hAnsi="Times New Roman" w:cs="Times New Roman"/>
          <w:sz w:val="26"/>
          <w:szCs w:val="26"/>
        </w:rPr>
        <w:t>сключени</w:t>
      </w:r>
      <w:r w:rsidRPr="00AA15DC">
        <w:rPr>
          <w:rFonts w:ascii="Times New Roman" w:hAnsi="Times New Roman" w:cs="Times New Roman"/>
          <w:sz w:val="26"/>
          <w:szCs w:val="26"/>
        </w:rPr>
        <w:t>я</w:t>
      </w:r>
      <w:r w:rsidR="00FC04DF" w:rsidRPr="00AA15DC">
        <w:rPr>
          <w:rFonts w:ascii="Times New Roman" w:hAnsi="Times New Roman" w:cs="Times New Roman"/>
          <w:sz w:val="26"/>
          <w:szCs w:val="26"/>
        </w:rPr>
        <w:t xml:space="preserve"> из ЕГРИП занимается около месяца</w:t>
      </w:r>
      <w:r w:rsidRPr="00AA15DC">
        <w:rPr>
          <w:rFonts w:ascii="Times New Roman" w:hAnsi="Times New Roman" w:cs="Times New Roman"/>
          <w:sz w:val="26"/>
          <w:szCs w:val="26"/>
        </w:rPr>
        <w:t xml:space="preserve">, </w:t>
      </w:r>
      <w:r w:rsidR="00FC04DF" w:rsidRPr="00AA15DC">
        <w:rPr>
          <w:rFonts w:ascii="Times New Roman" w:hAnsi="Times New Roman" w:cs="Times New Roman"/>
          <w:sz w:val="26"/>
          <w:szCs w:val="26"/>
        </w:rPr>
        <w:t xml:space="preserve">у предпринимателя есть возможность </w:t>
      </w:r>
      <w:r w:rsidRPr="00AA15DC">
        <w:rPr>
          <w:rFonts w:ascii="Times New Roman" w:hAnsi="Times New Roman" w:cs="Times New Roman"/>
          <w:sz w:val="26"/>
          <w:szCs w:val="26"/>
        </w:rPr>
        <w:t>прекратить процедуру исключения</w:t>
      </w:r>
      <w:r w:rsidR="00FC04DF" w:rsidRPr="00AA15DC">
        <w:rPr>
          <w:rFonts w:ascii="Times New Roman" w:hAnsi="Times New Roman" w:cs="Times New Roman"/>
          <w:sz w:val="26"/>
          <w:szCs w:val="26"/>
        </w:rPr>
        <w:t>, если он планирует дальше заниматься бизнесом. За месяц до исключения из реестра информация об этом размещается в журнале "Вестник государственной регистрации".</w:t>
      </w:r>
    </w:p>
    <w:p w:rsidR="00FC04DF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>Кроме того, информационное сообщение о предстоящем исключении направляется в Личный кабинет индивидуального предпринимателя.</w:t>
      </w:r>
    </w:p>
    <w:p w:rsidR="000552C0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 xml:space="preserve">Если предприниматель не согласен с исключением, он может направить возражение или просто представить отчетность. При подаче возражения или отчетности в течение месяца после публикации информации процедура исключения прекращается, и предприниматель остается действующим. </w:t>
      </w:r>
    </w:p>
    <w:p w:rsidR="00FC04DF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 xml:space="preserve">Этим правом уже </w:t>
      </w:r>
      <w:r w:rsidR="000B5B42" w:rsidRPr="00AA15DC">
        <w:rPr>
          <w:rFonts w:ascii="Times New Roman" w:hAnsi="Times New Roman" w:cs="Times New Roman"/>
          <w:sz w:val="26"/>
          <w:szCs w:val="26"/>
        </w:rPr>
        <w:t xml:space="preserve">в УФНС по Республике Алтай </w:t>
      </w:r>
      <w:r w:rsidRPr="00AA15DC">
        <w:rPr>
          <w:rFonts w:ascii="Times New Roman" w:hAnsi="Times New Roman" w:cs="Times New Roman"/>
          <w:sz w:val="26"/>
          <w:szCs w:val="26"/>
        </w:rPr>
        <w:t xml:space="preserve">воспользовались </w:t>
      </w:r>
      <w:r w:rsidR="000552C0" w:rsidRPr="00AA15DC">
        <w:rPr>
          <w:rFonts w:ascii="Times New Roman" w:hAnsi="Times New Roman" w:cs="Times New Roman"/>
          <w:sz w:val="26"/>
          <w:szCs w:val="26"/>
        </w:rPr>
        <w:t>42</w:t>
      </w:r>
      <w:r w:rsidRPr="00AA15D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0B5B42" w:rsidRPr="00AA15DC">
        <w:rPr>
          <w:rFonts w:ascii="Times New Roman" w:hAnsi="Times New Roman" w:cs="Times New Roman"/>
          <w:sz w:val="26"/>
          <w:szCs w:val="26"/>
        </w:rPr>
        <w:t>я</w:t>
      </w:r>
      <w:r w:rsidRPr="00AA15DC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proofErr w:type="gramStart"/>
      <w:r w:rsidRPr="00AA15DC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AA15DC">
        <w:rPr>
          <w:rFonts w:ascii="Times New Roman" w:hAnsi="Times New Roman" w:cs="Times New Roman"/>
          <w:sz w:val="26"/>
          <w:szCs w:val="26"/>
        </w:rPr>
        <w:t xml:space="preserve"> процедура исключения прекращена.</w:t>
      </w:r>
    </w:p>
    <w:p w:rsidR="000552C0" w:rsidRPr="00AA15DC" w:rsidRDefault="000B5B42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>При исключении</w:t>
      </w:r>
      <w:r w:rsidR="00FC04DF" w:rsidRPr="00AA15DC">
        <w:rPr>
          <w:rFonts w:ascii="Times New Roman" w:hAnsi="Times New Roman" w:cs="Times New Roman"/>
          <w:sz w:val="26"/>
          <w:szCs w:val="26"/>
        </w:rPr>
        <w:t xml:space="preserve"> из ЕГРИП по решению регистрирующего органа прекра</w:t>
      </w:r>
      <w:r w:rsidRPr="00AA15DC">
        <w:rPr>
          <w:rFonts w:ascii="Times New Roman" w:hAnsi="Times New Roman" w:cs="Times New Roman"/>
          <w:sz w:val="26"/>
          <w:szCs w:val="26"/>
        </w:rPr>
        <w:t xml:space="preserve">щаются </w:t>
      </w:r>
      <w:r w:rsidR="00FC04DF" w:rsidRPr="00AA15DC">
        <w:rPr>
          <w:rFonts w:ascii="Times New Roman" w:hAnsi="Times New Roman" w:cs="Times New Roman"/>
          <w:sz w:val="26"/>
          <w:szCs w:val="26"/>
        </w:rPr>
        <w:t>начисление страховых взносов, которые необходимо</w:t>
      </w:r>
      <w:r w:rsidRPr="00AA15DC">
        <w:rPr>
          <w:rFonts w:ascii="Times New Roman" w:hAnsi="Times New Roman" w:cs="Times New Roman"/>
          <w:sz w:val="26"/>
          <w:szCs w:val="26"/>
        </w:rPr>
        <w:t xml:space="preserve"> было бы </w:t>
      </w:r>
      <w:r w:rsidR="00FC04DF" w:rsidRPr="00AA15DC">
        <w:rPr>
          <w:rFonts w:ascii="Times New Roman" w:hAnsi="Times New Roman" w:cs="Times New Roman"/>
          <w:sz w:val="26"/>
          <w:szCs w:val="26"/>
        </w:rPr>
        <w:t xml:space="preserve">уплачивать независимо от того, ведет предприниматель деятельность или нет. Также исчезает обязанность по сдаче любых видов отчетности. </w:t>
      </w:r>
    </w:p>
    <w:p w:rsidR="000552C0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>Однако прекращение статуса предпринимателя не освобождает от уплаты недоимки по налогам и сборам, не является основанием для списания задолженности по налогам, сборам, страховым взносам, соответствующим пеням и штрафам.</w:t>
      </w:r>
    </w:p>
    <w:p w:rsidR="00FC04DF" w:rsidRPr="00AA15DC" w:rsidRDefault="00FC04D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>Кроме этого, необходимо учитывать, что при исключении из ЕГРИП по решению регистрирующего органа возникает запрет на повторную регистрацию предпринимателя в течение трех лет.</w:t>
      </w:r>
    </w:p>
    <w:p w:rsidR="000B5B42" w:rsidRPr="00AA15DC" w:rsidRDefault="000B5B42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5DC">
        <w:rPr>
          <w:rFonts w:ascii="Times New Roman" w:hAnsi="Times New Roman" w:cs="Times New Roman"/>
          <w:sz w:val="26"/>
          <w:szCs w:val="26"/>
        </w:rPr>
        <w:t xml:space="preserve">В случае подачи ФЛ заявления по форме 21001 о регистрации в качестве ИП, и при этом данное ФЛ было исключено из ЕГРИП как </w:t>
      </w:r>
      <w:proofErr w:type="gramStart"/>
      <w:r w:rsidRPr="00AA15DC">
        <w:rPr>
          <w:rFonts w:ascii="Times New Roman" w:hAnsi="Times New Roman" w:cs="Times New Roman"/>
          <w:sz w:val="26"/>
          <w:szCs w:val="26"/>
        </w:rPr>
        <w:t>недействующий</w:t>
      </w:r>
      <w:proofErr w:type="gramEnd"/>
      <w:r w:rsidRPr="00AA15DC">
        <w:rPr>
          <w:rFonts w:ascii="Times New Roman" w:hAnsi="Times New Roman" w:cs="Times New Roman"/>
          <w:sz w:val="26"/>
          <w:szCs w:val="26"/>
        </w:rPr>
        <w:t xml:space="preserve"> ИП, ФНС вынесет решение об отказе. </w:t>
      </w:r>
    </w:p>
    <w:p w:rsidR="001D495D" w:rsidRDefault="001D495D" w:rsidP="000552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0552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0552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00F" w:rsidRPr="00CA767C" w:rsidRDefault="0010200F" w:rsidP="0010200F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6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Применения альтернативного </w:t>
      </w:r>
      <w:proofErr w:type="gramStart"/>
      <w:r w:rsidRPr="00CA767C">
        <w:rPr>
          <w:rFonts w:ascii="Times New Roman" w:hAnsi="Times New Roman" w:cs="Times New Roman"/>
          <w:b/>
          <w:sz w:val="26"/>
          <w:szCs w:val="26"/>
        </w:rPr>
        <w:t>способа подтверждения решения общего собрания участников общества</w:t>
      </w:r>
      <w:proofErr w:type="gramEnd"/>
      <w:r w:rsidRPr="00CA767C">
        <w:rPr>
          <w:rFonts w:ascii="Times New Roman" w:hAnsi="Times New Roman" w:cs="Times New Roman"/>
          <w:b/>
          <w:sz w:val="26"/>
          <w:szCs w:val="26"/>
        </w:rPr>
        <w:t xml:space="preserve"> с ограниченной ответственностью</w:t>
      </w:r>
    </w:p>
    <w:p w:rsidR="0010200F" w:rsidRPr="00CA767C" w:rsidRDefault="0010200F" w:rsidP="00055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>В связи с утверждением Президиумом Верховного Суда Российской Федерации 25 декабря 2019 года Обзора судебной практики по некоторым вопросам применения законодательства о хозяйственных обществах (далее - Обзор) обращаю внимание на следующее.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67C">
        <w:rPr>
          <w:rFonts w:ascii="Times New Roman" w:hAnsi="Times New Roman" w:cs="Times New Roman"/>
          <w:b/>
          <w:sz w:val="26"/>
          <w:szCs w:val="26"/>
        </w:rPr>
        <w:t>1. Пункт 2 Обзора разъясняет, что решение общего собрания участников общества с ограниченной ответственностью, в соответствии с которым в отношении решений общества будет применяться альтернативный способ подтверждения, требует нотариального удостоверения.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67C">
        <w:rPr>
          <w:rFonts w:ascii="Times New Roman" w:hAnsi="Times New Roman" w:cs="Times New Roman"/>
          <w:sz w:val="26"/>
          <w:szCs w:val="26"/>
        </w:rPr>
        <w:t>Таким образом, если в соответствии со статьей 67.1 Гражданского кодекса Российской Федерации уставом общества с ограниченной ответственностью не предусмотрен иной способ подтверждения решения общего собрания участников общества и участники общества хотят избрать альтернативный способ подтверждения решением общего собрания участников общества, то принятие такого решения требует нотариального удостоверения в порядке, установленном статьей 103.10 Основ законодательства Российской Федерации о нотариате.</w:t>
      </w:r>
      <w:proofErr w:type="gramEnd"/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67C">
        <w:rPr>
          <w:rFonts w:ascii="Times New Roman" w:hAnsi="Times New Roman" w:cs="Times New Roman"/>
          <w:sz w:val="26"/>
          <w:szCs w:val="26"/>
        </w:rPr>
        <w:t>Обращаю также внимание, что пунктом 107 Постановления Пленума Верховного Суда Российской Федерации от 23 июня 2015 года N 25 "О применении судами некоторых положений раздела I части первой Гражданского кодекса Российской Федерации" разъясняется, что решения очных собраний участников хозяйственных обществ, не удостоверенные нотариусом или лицом, осуществляющим ведение реестра акционеров и выполняющим функции счетной комиссии, в порядке, установленном подпунктами 1 - 3</w:t>
      </w:r>
      <w:proofErr w:type="gramEnd"/>
      <w:r w:rsidRPr="00CA767C">
        <w:rPr>
          <w:rFonts w:ascii="Times New Roman" w:hAnsi="Times New Roman" w:cs="Times New Roman"/>
          <w:sz w:val="26"/>
          <w:szCs w:val="26"/>
        </w:rPr>
        <w:t xml:space="preserve"> пункта 3 статьи 67.1 Гражданского кодекса Российской Федерации, если иной способ удостоверения не предусмотрен уставом общества с ограниченной ответственностью либо решением общего собрания участников такого общества, принятым участниками общества единогласно, являются ничтожными применительно к пункту 3 статьи 163 Гражданского кодекса Российской Федерации.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>В связи с этим, если нотариусу для совершения нотариального действия представляется протокол общего собрания участников хозяйственного общества, содержащий решение общего собрания, принятое после 25 декабря 2019 года, принятие которого не подтверждено в соответствии с указанными выше требованиями, то нотариус не может принять такой документ для подтверждения каких-либо обстоятельств.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 xml:space="preserve">Если в подтверждение </w:t>
      </w:r>
      <w:proofErr w:type="gramStart"/>
      <w:r w:rsidRPr="00CA767C">
        <w:rPr>
          <w:rFonts w:ascii="Times New Roman" w:hAnsi="Times New Roman" w:cs="Times New Roman"/>
          <w:sz w:val="26"/>
          <w:szCs w:val="26"/>
        </w:rPr>
        <w:t>принятия решения общего собрания участников общества</w:t>
      </w:r>
      <w:proofErr w:type="gramEnd"/>
      <w:r w:rsidRPr="00CA767C">
        <w:rPr>
          <w:rFonts w:ascii="Times New Roman" w:hAnsi="Times New Roman" w:cs="Times New Roman"/>
          <w:sz w:val="26"/>
          <w:szCs w:val="26"/>
        </w:rPr>
        <w:t xml:space="preserve"> представляется предшествующее решение общего собрания о выборе альтернативного способа подтверждения решения на будущее время, такое предшествующее решение должно быть удостоверено нотариусом или подтверждено иным способом в порядке, установленном уставом общества.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67C">
        <w:rPr>
          <w:rFonts w:ascii="Times New Roman" w:hAnsi="Times New Roman" w:cs="Times New Roman"/>
          <w:b/>
          <w:sz w:val="26"/>
          <w:szCs w:val="26"/>
        </w:rPr>
        <w:t>2. Пункт 3 Обзора разъясняет, что требование о нотариальном удостоверении, установленное подпунктом 3 пункта 3 статьи 67.1 Гражданского кодекса Российской Федерации, распространяется и на решение единственного участника.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lastRenderedPageBreak/>
        <w:t>Ранее Федеральная нотариальная палата в пункте 2.3 Пособия по удостоверению нотариусом принятия общим собранием участников хозяйственного общества решения и состава участников общества, присутствовавших, при его принятии разъясняла, что на общество с ограниченной ответственностью, состоящее из одного участника, положения статьи 67.1 Гражданского кодекса Российской Федерации не распространяются. Вместе с тем, в связи с разъяснениями, данными в Обзоре, Федеральная нотариальная палата рекомендует нотариусам при предоставлении для совершения нотариального действия решения единственного участника, принятого после 25 декабря 2019 года, проверять его надлежащее подтверждение.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>При этом обращаю внимание, что нотариальное действие - удостоверение решения органа управления юридического лица, совершаемое в соответствии со статьей 103.10 Основ законодательства Российской Федерации о нотариате, применяется только при удостоверении решений коллегиальных органов управления юридического лица, поскольку требует участия нотариуса в собрании или заседании органа управления.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67C">
        <w:rPr>
          <w:rFonts w:ascii="Times New Roman" w:hAnsi="Times New Roman" w:cs="Times New Roman"/>
          <w:sz w:val="26"/>
          <w:szCs w:val="26"/>
        </w:rPr>
        <w:t>Исходя из системного толкования статьи 67.1 Гражданского кодекса Российской Федерации, статей 17 (пункт 3) и 39 Федерального закона "Об обществах с ограниченной ответственностью", а также пункта 3 Обзора, по мнению Федеральной нотариальной палаты, решение единственного участника общества с ограничений ответственностью может быть подтверждено в достаточной степени путем проверки личности и полномочий лица, подписывающего соответствующий документ, что полностью соответствует действиям, совершаемым</w:t>
      </w:r>
      <w:proofErr w:type="gramEnd"/>
      <w:r w:rsidRPr="00CA767C">
        <w:rPr>
          <w:rFonts w:ascii="Times New Roman" w:hAnsi="Times New Roman" w:cs="Times New Roman"/>
          <w:sz w:val="26"/>
          <w:szCs w:val="26"/>
        </w:rPr>
        <w:t xml:space="preserve"> нотариусом при свидетельствовании подлинности подписи.</w:t>
      </w:r>
    </w:p>
    <w:p w:rsidR="0010200F" w:rsidRPr="00CA767C" w:rsidRDefault="0010200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>В связи с этим, для подтверждения решения единственного участника общества с ограниченной ответственностью рекомендуется свидетельствовать подлинность подписи единственного участника общества на таком решении. То же действие может применяться и для подтверждения принятия решения единственным акционером.</w:t>
      </w:r>
    </w:p>
    <w:p w:rsidR="00C5480A" w:rsidRPr="00CA767C" w:rsidRDefault="00C5480A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 xml:space="preserve">Аналогичная правовая позиция подтверждается также сложившейся </w:t>
      </w:r>
      <w:r w:rsidR="000A2FDB" w:rsidRPr="00CA767C">
        <w:rPr>
          <w:rFonts w:ascii="Times New Roman" w:hAnsi="Times New Roman" w:cs="Times New Roman"/>
          <w:sz w:val="26"/>
          <w:szCs w:val="26"/>
        </w:rPr>
        <w:t>судебн</w:t>
      </w:r>
      <w:r w:rsidRPr="00CA767C">
        <w:rPr>
          <w:rFonts w:ascii="Times New Roman" w:hAnsi="Times New Roman" w:cs="Times New Roman"/>
          <w:sz w:val="26"/>
          <w:szCs w:val="26"/>
        </w:rPr>
        <w:t>ой</w:t>
      </w:r>
      <w:r w:rsidR="000A2FDB" w:rsidRPr="00CA767C">
        <w:rPr>
          <w:rFonts w:ascii="Times New Roman" w:hAnsi="Times New Roman" w:cs="Times New Roman"/>
          <w:sz w:val="26"/>
          <w:szCs w:val="26"/>
        </w:rPr>
        <w:t xml:space="preserve"> пра</w:t>
      </w:r>
      <w:r w:rsidRPr="00CA767C">
        <w:rPr>
          <w:rFonts w:ascii="Times New Roman" w:hAnsi="Times New Roman" w:cs="Times New Roman"/>
          <w:sz w:val="26"/>
          <w:szCs w:val="26"/>
        </w:rPr>
        <w:t>ктикой Арбитражного суда Республики Алтай.</w:t>
      </w:r>
    </w:p>
    <w:p w:rsidR="0059026D" w:rsidRPr="00CA767C" w:rsidRDefault="0059026D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 xml:space="preserve">За пять месяцев 2021г. в УФНС по Республике Алтай было представлено 440 заявлений по форме №Р13014 о внесении изменений в учредительные документы, из них по 251 заявлению было вынесено решений об отказе в государственной регистрации. </w:t>
      </w:r>
    </w:p>
    <w:p w:rsidR="007C57D1" w:rsidRPr="00CA767C" w:rsidRDefault="004A07CF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59% </w:t>
      </w:r>
      <w:r w:rsidR="0059026D" w:rsidRPr="00CA767C">
        <w:rPr>
          <w:rFonts w:ascii="Times New Roman" w:hAnsi="Times New Roman" w:cs="Times New Roman"/>
          <w:sz w:val="26"/>
          <w:szCs w:val="26"/>
        </w:rPr>
        <w:t xml:space="preserve">отказов </w:t>
      </w:r>
      <w:proofErr w:type="gramStart"/>
      <w:r w:rsidR="007C57D1" w:rsidRPr="00CA767C">
        <w:rPr>
          <w:rFonts w:ascii="Times New Roman" w:hAnsi="Times New Roman" w:cs="Times New Roman"/>
          <w:sz w:val="26"/>
          <w:szCs w:val="26"/>
        </w:rPr>
        <w:t>вынесена</w:t>
      </w:r>
      <w:proofErr w:type="gramEnd"/>
      <w:r w:rsidR="007C57D1" w:rsidRPr="00CA767C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того что не выбран </w:t>
      </w:r>
      <w:r w:rsidR="007C57D1" w:rsidRPr="00CA767C">
        <w:rPr>
          <w:rFonts w:ascii="Times New Roman" w:hAnsi="Times New Roman" w:cs="Times New Roman"/>
          <w:sz w:val="26"/>
          <w:szCs w:val="26"/>
        </w:rPr>
        <w:t>альтернативный способ удостоверения решения общего собрания участников (р</w:t>
      </w:r>
      <w:r>
        <w:rPr>
          <w:rFonts w:ascii="Times New Roman" w:hAnsi="Times New Roman" w:cs="Times New Roman"/>
          <w:sz w:val="26"/>
          <w:szCs w:val="26"/>
        </w:rPr>
        <w:t xml:space="preserve">ешения единственного участника), либо решение об избрании альтернативного способа было не удостоверено нотариусом. </w:t>
      </w:r>
    </w:p>
    <w:p w:rsidR="0059026D" w:rsidRPr="00CA767C" w:rsidRDefault="007C57D1" w:rsidP="00102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67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767C">
        <w:rPr>
          <w:rFonts w:ascii="Times New Roman" w:hAnsi="Times New Roman" w:cs="Times New Roman"/>
          <w:sz w:val="26"/>
          <w:szCs w:val="26"/>
        </w:rPr>
        <w:t>УФНС по Республике Алтай рекомендует выбирать альтернативный способ удостоверения решения общего собрания участников (решения единственного участника) при создании общества с ограниченной</w:t>
      </w:r>
      <w:bookmarkStart w:id="0" w:name="_GoBack"/>
      <w:bookmarkEnd w:id="0"/>
      <w:r w:rsidRPr="00CA767C">
        <w:rPr>
          <w:rFonts w:ascii="Times New Roman" w:hAnsi="Times New Roman" w:cs="Times New Roman"/>
          <w:sz w:val="26"/>
          <w:szCs w:val="26"/>
        </w:rPr>
        <w:t xml:space="preserve"> ответственность</w:t>
      </w:r>
      <w:r w:rsidR="00B67727" w:rsidRPr="00CA767C">
        <w:rPr>
          <w:rFonts w:ascii="Times New Roman" w:hAnsi="Times New Roman" w:cs="Times New Roman"/>
          <w:sz w:val="26"/>
          <w:szCs w:val="26"/>
        </w:rPr>
        <w:t>.</w:t>
      </w:r>
      <w:r w:rsidRPr="00CA767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59026D" w:rsidRDefault="0059026D" w:rsidP="00102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C69" w:rsidRDefault="00CB7C69" w:rsidP="00102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67C" w:rsidRDefault="00CA767C" w:rsidP="00CB7C6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7C" w:rsidRDefault="00CA767C" w:rsidP="00CB7C6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7C" w:rsidRDefault="00CA767C" w:rsidP="00CB7C6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DB" w:rsidRPr="00CA767C" w:rsidRDefault="00CB7C69" w:rsidP="00CB7C6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7C">
        <w:rPr>
          <w:rFonts w:ascii="Times New Roman" w:hAnsi="Times New Roman" w:cs="Times New Roman"/>
          <w:b/>
          <w:sz w:val="28"/>
          <w:szCs w:val="28"/>
        </w:rPr>
        <w:t>В апреле вступили в силу изменения в закон о государственной регистрации юридических лиц и индивидуальных предпринимателей</w:t>
      </w:r>
    </w:p>
    <w:p w:rsidR="00CB7C69" w:rsidRPr="00CA767C" w:rsidRDefault="00CB7C69" w:rsidP="00CB7C6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69" w:rsidRPr="00CA767C" w:rsidRDefault="00CB7C69" w:rsidP="00CB7C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sz w:val="28"/>
          <w:szCs w:val="28"/>
        </w:rPr>
        <w:t xml:space="preserve">26 апреля 2021 года вступили в силу изменения, внесенные в Федеральный закон от 08.08.2001 №129-ФЗ «О государственной регистрации юридических лиц и индивидуальных предпринимателей» (Федеральный закон от 27.10.2020 №350-ФЗ). В частности, п. 4 ст. 5 Закона №129-ФЗ </w:t>
      </w:r>
      <w:proofErr w:type="gramStart"/>
      <w:r w:rsidRPr="00CA767C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CA767C">
        <w:rPr>
          <w:rFonts w:ascii="Times New Roman" w:hAnsi="Times New Roman" w:cs="Times New Roman"/>
          <w:sz w:val="28"/>
          <w:szCs w:val="28"/>
        </w:rPr>
        <w:t xml:space="preserve"> положением о действиях регистрирующего органа в случае внесения изменений в сведения о наименовании юридического лица. </w:t>
      </w:r>
    </w:p>
    <w:p w:rsidR="00CB7C69" w:rsidRPr="00CA767C" w:rsidRDefault="00CB7C69" w:rsidP="00CB7C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sz w:val="28"/>
          <w:szCs w:val="28"/>
        </w:rPr>
        <w:t xml:space="preserve">При изменениях в наименовании юридическое лицо обязано заявить об этом в регистрирующий орган, который вносит изменения в сведения о наименовании юридического лица, содержащиеся в едином государственном реестре юридических лиц (ЕГРЮЛ). </w:t>
      </w:r>
    </w:p>
    <w:p w:rsidR="00CB7C69" w:rsidRPr="00CA767C" w:rsidRDefault="00CB7C69" w:rsidP="00CB7C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sz w:val="28"/>
          <w:szCs w:val="28"/>
        </w:rPr>
        <w:t xml:space="preserve">Срок внесения изменений – 5 рабочих дней. </w:t>
      </w:r>
      <w:proofErr w:type="gramStart"/>
      <w:r w:rsidRPr="00CA767C">
        <w:rPr>
          <w:rFonts w:ascii="Times New Roman" w:hAnsi="Times New Roman" w:cs="Times New Roman"/>
          <w:sz w:val="28"/>
          <w:szCs w:val="28"/>
        </w:rPr>
        <w:t>В соответствии с вступающими в силу изменениями после этого регистрирующий орган не позднее пяти рабочих дней осуществляет внесение сведений о новом наименовании и в сведения ЕГРЮЛ о таком юридическом лице как об учредителе или участнике другого юридического лица, лице, имеющем право без доверенности действовать от имени другого юридического лица, держателе реестра акционеров.</w:t>
      </w:r>
      <w:proofErr w:type="gramEnd"/>
    </w:p>
    <w:p w:rsidR="00CB7C69" w:rsidRPr="00CA767C" w:rsidRDefault="00CB7C69" w:rsidP="00CB7C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sz w:val="28"/>
          <w:szCs w:val="28"/>
        </w:rPr>
        <w:t>Также в новой редакции изложен п. 5 ст. 5 Закона №129-ФЗ: увеличен срок для сообщения об изменении сведений, содержащихся в ЕГРЮЛ и ЕГРИП. Юридические лица и индивидуальные предприниматели обязаны в течение семи рабочих дней со дня изменения содержащихся в соответствующем государственном реестре сведений, сообщить об этом в регистрирующий орган по месту своего нахождения или жительства, представив документы, предусмотренные Федеральным законом №129-ФЗ.</w:t>
      </w:r>
    </w:p>
    <w:p w:rsidR="00CB7C69" w:rsidRPr="00CA767C" w:rsidRDefault="00CB7C69" w:rsidP="00CB7C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sz w:val="28"/>
          <w:szCs w:val="28"/>
        </w:rPr>
        <w:t>До 26 апреля 2021 года данный срок составля</w:t>
      </w:r>
      <w:r w:rsidR="00BD6635" w:rsidRPr="00CA767C">
        <w:rPr>
          <w:rFonts w:ascii="Times New Roman" w:hAnsi="Times New Roman" w:cs="Times New Roman"/>
          <w:sz w:val="28"/>
          <w:szCs w:val="28"/>
        </w:rPr>
        <w:t>л</w:t>
      </w:r>
      <w:r w:rsidRPr="00CA767C">
        <w:rPr>
          <w:rFonts w:ascii="Times New Roman" w:hAnsi="Times New Roman" w:cs="Times New Roman"/>
          <w:sz w:val="28"/>
          <w:szCs w:val="28"/>
        </w:rPr>
        <w:t xml:space="preserve"> 3 рабочих дня.</w:t>
      </w:r>
    </w:p>
    <w:p w:rsidR="00FC04DF" w:rsidRDefault="00FC04DF" w:rsidP="00892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A42" w:rsidRPr="00A02EBA" w:rsidRDefault="00507A42" w:rsidP="00A02EBA"/>
    <w:sectPr w:rsidR="00507A42" w:rsidRPr="00A02EBA" w:rsidSect="00C01A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6"/>
    <w:rsid w:val="000552C0"/>
    <w:rsid w:val="000A2FDB"/>
    <w:rsid w:val="000B5B42"/>
    <w:rsid w:val="000F0E52"/>
    <w:rsid w:val="0010200F"/>
    <w:rsid w:val="001D495D"/>
    <w:rsid w:val="004516F6"/>
    <w:rsid w:val="004A07CF"/>
    <w:rsid w:val="00507A42"/>
    <w:rsid w:val="00580570"/>
    <w:rsid w:val="0059026D"/>
    <w:rsid w:val="007C57D1"/>
    <w:rsid w:val="00892F98"/>
    <w:rsid w:val="0098433E"/>
    <w:rsid w:val="00A02EBA"/>
    <w:rsid w:val="00AA15DC"/>
    <w:rsid w:val="00B67727"/>
    <w:rsid w:val="00BD6635"/>
    <w:rsid w:val="00C5480A"/>
    <w:rsid w:val="00CA767C"/>
    <w:rsid w:val="00CB7C6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5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5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DAEF9F9D4BE9A81F8AE45DA82413D7F2887B50FB2FE894364ECD76C43AE94005B3D3E63E3FEF300289AA636502C0131F1B1A0F11NEr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Наталия Андреевна</dc:creator>
  <cp:lastModifiedBy>Степанова Наталия Андреевна</cp:lastModifiedBy>
  <cp:revision>12</cp:revision>
  <cp:lastPrinted>2021-06-10T00:59:00Z</cp:lastPrinted>
  <dcterms:created xsi:type="dcterms:W3CDTF">2021-06-08T09:25:00Z</dcterms:created>
  <dcterms:modified xsi:type="dcterms:W3CDTF">2021-06-10T05:55:00Z</dcterms:modified>
</cp:coreProperties>
</file>