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D9" w:rsidRPr="00322BF8" w:rsidRDefault="00322BF8">
      <w:pPr>
        <w:rPr>
          <w:rFonts w:ascii="Times New Roman" w:hAnsi="Times New Roman" w:cs="Times New Roman"/>
          <w:i/>
          <w:sz w:val="28"/>
          <w:szCs w:val="28"/>
        </w:rPr>
      </w:pPr>
      <w:r w:rsidRPr="00322BF8">
        <w:rPr>
          <w:rFonts w:ascii="Times New Roman" w:hAnsi="Times New Roman" w:cs="Times New Roman"/>
          <w:i/>
          <w:sz w:val="28"/>
          <w:szCs w:val="28"/>
        </w:rPr>
        <w:t>Вопрос  1. Можно ли применять НПД госслужащему при оказании услуг по сдаче имущества в аренду?</w:t>
      </w:r>
    </w:p>
    <w:p w:rsidR="00322BF8" w:rsidRPr="00322BF8" w:rsidRDefault="00322BF8">
      <w:pPr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 xml:space="preserve">Ответ: Да, конечно. Зарегистрировавшись в качестве </w:t>
      </w:r>
      <w:proofErr w:type="spellStart"/>
      <w:r w:rsidRPr="00322BF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322BF8">
        <w:rPr>
          <w:rFonts w:ascii="Times New Roman" w:hAnsi="Times New Roman" w:cs="Times New Roman"/>
          <w:sz w:val="28"/>
          <w:szCs w:val="28"/>
        </w:rPr>
        <w:t>, налогоплательщику необходимо будет уплачивать налог с доходов, получаемых от сдачи имущества в аренду.</w:t>
      </w:r>
    </w:p>
    <w:p w:rsidR="00322BF8" w:rsidRPr="00322BF8" w:rsidRDefault="00322BF8">
      <w:pPr>
        <w:rPr>
          <w:rFonts w:ascii="Times New Roman" w:hAnsi="Times New Roman" w:cs="Times New Roman"/>
          <w:i/>
          <w:sz w:val="28"/>
          <w:szCs w:val="28"/>
        </w:rPr>
      </w:pPr>
      <w:r w:rsidRPr="00322BF8">
        <w:rPr>
          <w:rFonts w:ascii="Times New Roman" w:hAnsi="Times New Roman" w:cs="Times New Roman"/>
          <w:i/>
          <w:sz w:val="28"/>
          <w:szCs w:val="28"/>
        </w:rPr>
        <w:t>Вопрос 2. Можно ли стать плательщиком НПД при осуществлении продажи продукции собственного производства (кулинария)?</w:t>
      </w:r>
    </w:p>
    <w:p w:rsidR="00322BF8" w:rsidRPr="00322BF8" w:rsidRDefault="00322BF8">
      <w:pPr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Да, можно. Только при отсутствии </w:t>
      </w:r>
      <w:r w:rsidR="00564D47">
        <w:rPr>
          <w:rFonts w:ascii="Times New Roman" w:hAnsi="Times New Roman" w:cs="Times New Roman"/>
          <w:sz w:val="28"/>
          <w:szCs w:val="28"/>
        </w:rPr>
        <w:t>наёмных работников.</w:t>
      </w:r>
      <w:bookmarkStart w:id="0" w:name="_GoBack"/>
      <w:bookmarkEnd w:id="0"/>
    </w:p>
    <w:sectPr w:rsidR="00322BF8" w:rsidRPr="0032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1A"/>
    <w:rsid w:val="00322BF8"/>
    <w:rsid w:val="00405C1A"/>
    <w:rsid w:val="00564D47"/>
    <w:rsid w:val="008B1621"/>
    <w:rsid w:val="00A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Братанчук Наталья Михайловна</dc:creator>
  <cp:keywords/>
  <dc:description/>
  <cp:lastModifiedBy>Братанчук Наталья Михайловна</cp:lastModifiedBy>
  <cp:revision>2</cp:revision>
  <dcterms:created xsi:type="dcterms:W3CDTF">2020-06-10T08:15:00Z</dcterms:created>
  <dcterms:modified xsi:type="dcterms:W3CDTF">2020-06-10T08:28:00Z</dcterms:modified>
</cp:coreProperties>
</file>