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31" w:rsidRDefault="005D3CA3" w:rsidP="00FF2E31">
      <w:pPr>
        <w:tabs>
          <w:tab w:val="left" w:pos="6764"/>
          <w:tab w:val="left" w:pos="7088"/>
          <w:tab w:val="right" w:pos="9355"/>
        </w:tabs>
        <w:spacing w:line="240" w:lineRule="auto"/>
        <w:ind w:left="11624"/>
        <w:contextualSpacing/>
        <w:jc w:val="center"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302A7D" w:rsidRDefault="00302A7D" w:rsidP="00FF2E31">
      <w:pPr>
        <w:tabs>
          <w:tab w:val="left" w:pos="6764"/>
          <w:tab w:val="left" w:pos="7088"/>
          <w:tab w:val="right" w:pos="9355"/>
        </w:tabs>
        <w:spacing w:line="240" w:lineRule="auto"/>
        <w:ind w:left="11624"/>
        <w:contextualSpacing/>
        <w:jc w:val="center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302A7D" w:rsidRDefault="00302A7D" w:rsidP="00FF2E31">
      <w:pPr>
        <w:tabs>
          <w:tab w:val="left" w:pos="10080"/>
          <w:tab w:val="left" w:pos="13500"/>
        </w:tabs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17C">
        <w:rPr>
          <w:rFonts w:ascii="Times New Roman" w:hAnsi="Times New Roman"/>
          <w:sz w:val="24"/>
          <w:szCs w:val="24"/>
        </w:rPr>
        <w:t>по</w:t>
      </w:r>
      <w:proofErr w:type="gramEnd"/>
    </w:p>
    <w:p w:rsidR="009B517C" w:rsidRPr="00302A7D" w:rsidRDefault="00FF2E31" w:rsidP="00FF2E31">
      <w:pPr>
        <w:tabs>
          <w:tab w:val="left" w:pos="10080"/>
          <w:tab w:val="left" w:pos="13500"/>
        </w:tabs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Республике Дагестан</w:t>
      </w:r>
    </w:p>
    <w:p w:rsidR="00302A7D" w:rsidRPr="00302A7D" w:rsidRDefault="00F641CC" w:rsidP="00FF2E31">
      <w:pPr>
        <w:tabs>
          <w:tab w:val="left" w:pos="10080"/>
          <w:tab w:val="left" w:pos="13500"/>
        </w:tabs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66EB6">
        <w:rPr>
          <w:rFonts w:ascii="Times New Roman" w:hAnsi="Times New Roman"/>
          <w:sz w:val="24"/>
          <w:szCs w:val="24"/>
          <w:u w:val="single"/>
        </w:rPr>
        <w:t>«</w:t>
      </w:r>
      <w:r w:rsidR="00766EB6" w:rsidRPr="00766EB6">
        <w:rPr>
          <w:rFonts w:ascii="Times New Roman" w:hAnsi="Times New Roman"/>
          <w:sz w:val="24"/>
          <w:szCs w:val="24"/>
          <w:u w:val="single"/>
        </w:rPr>
        <w:t>15</w:t>
      </w:r>
      <w:r w:rsidR="00302A7D" w:rsidRPr="00766EB6">
        <w:rPr>
          <w:rFonts w:ascii="Times New Roman" w:hAnsi="Times New Roman"/>
          <w:sz w:val="24"/>
          <w:szCs w:val="24"/>
          <w:u w:val="single"/>
        </w:rPr>
        <w:t>»</w:t>
      </w:r>
      <w:r w:rsidR="00FF2E31" w:rsidRPr="00766EB6">
        <w:rPr>
          <w:rFonts w:ascii="Times New Roman" w:hAnsi="Times New Roman"/>
          <w:sz w:val="24"/>
          <w:szCs w:val="24"/>
          <w:u w:val="single"/>
        </w:rPr>
        <w:t>__</w:t>
      </w:r>
      <w:r w:rsidR="00766EB6" w:rsidRPr="00766EB6">
        <w:rPr>
          <w:rFonts w:ascii="Times New Roman" w:hAnsi="Times New Roman"/>
          <w:sz w:val="24"/>
          <w:szCs w:val="24"/>
          <w:u w:val="single"/>
        </w:rPr>
        <w:t>05</w:t>
      </w:r>
      <w:r w:rsidR="00FF2E31" w:rsidRPr="00766EB6">
        <w:rPr>
          <w:rFonts w:ascii="Times New Roman" w:hAnsi="Times New Roman"/>
          <w:sz w:val="24"/>
          <w:szCs w:val="24"/>
          <w:u w:val="single"/>
        </w:rPr>
        <w:t>__</w:t>
      </w:r>
      <w:r w:rsidRPr="00766E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2A7D" w:rsidRPr="00766EB6">
        <w:rPr>
          <w:rFonts w:ascii="Times New Roman" w:hAnsi="Times New Roman"/>
          <w:sz w:val="24"/>
          <w:szCs w:val="24"/>
          <w:u w:val="single"/>
        </w:rPr>
        <w:t>201</w:t>
      </w:r>
      <w:r w:rsidR="00543069" w:rsidRPr="00766EB6">
        <w:rPr>
          <w:rFonts w:ascii="Times New Roman" w:hAnsi="Times New Roman"/>
          <w:sz w:val="24"/>
          <w:szCs w:val="24"/>
          <w:u w:val="single"/>
        </w:rPr>
        <w:t>7</w:t>
      </w:r>
      <w:r w:rsidR="00302A7D" w:rsidRPr="00302A7D">
        <w:rPr>
          <w:rFonts w:ascii="Times New Roman" w:hAnsi="Times New Roman"/>
          <w:sz w:val="24"/>
          <w:szCs w:val="24"/>
        </w:rPr>
        <w:t> г.</w:t>
      </w:r>
    </w:p>
    <w:p w:rsidR="00C20FE8" w:rsidRDefault="00302A7D" w:rsidP="00FF2E31">
      <w:pPr>
        <w:tabs>
          <w:tab w:val="left" w:pos="10080"/>
          <w:tab w:val="left" w:pos="13500"/>
        </w:tabs>
        <w:spacing w:after="0" w:line="240" w:lineRule="auto"/>
        <w:ind w:left="11624"/>
        <w:jc w:val="center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F641CC">
        <w:rPr>
          <w:rFonts w:ascii="Times New Roman" w:hAnsi="Times New Roman"/>
          <w:sz w:val="24"/>
          <w:szCs w:val="24"/>
        </w:rPr>
        <w:t xml:space="preserve"> </w:t>
      </w:r>
      <w:r w:rsidR="00FF2E31" w:rsidRPr="00766EB6">
        <w:rPr>
          <w:rFonts w:ascii="Times New Roman" w:hAnsi="Times New Roman"/>
          <w:sz w:val="24"/>
          <w:szCs w:val="24"/>
          <w:u w:val="single"/>
        </w:rPr>
        <w:t>_</w:t>
      </w:r>
      <w:r w:rsidR="00766EB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66EB6" w:rsidRPr="00766EB6">
        <w:rPr>
          <w:rFonts w:ascii="Times New Roman" w:hAnsi="Times New Roman"/>
          <w:sz w:val="24"/>
          <w:szCs w:val="24"/>
          <w:u w:val="single"/>
        </w:rPr>
        <w:t>01-03/1</w:t>
      </w:r>
      <w:r w:rsidR="003649A7">
        <w:rPr>
          <w:rFonts w:ascii="Times New Roman" w:hAnsi="Times New Roman"/>
          <w:sz w:val="24"/>
          <w:szCs w:val="24"/>
          <w:u w:val="single"/>
        </w:rPr>
        <w:t>5</w:t>
      </w:r>
      <w:bookmarkStart w:id="0" w:name="_GoBack"/>
      <w:bookmarkEnd w:id="0"/>
      <w:r w:rsidR="00766EB6" w:rsidRPr="00766EB6">
        <w:rPr>
          <w:rFonts w:ascii="Times New Roman" w:hAnsi="Times New Roman"/>
          <w:sz w:val="24"/>
          <w:szCs w:val="24"/>
          <w:u w:val="single"/>
        </w:rPr>
        <w:t>1</w:t>
      </w:r>
      <w:r w:rsidR="00FF2E31" w:rsidRPr="00766EB6">
        <w:rPr>
          <w:rFonts w:ascii="Times New Roman" w:hAnsi="Times New Roman"/>
          <w:sz w:val="24"/>
          <w:szCs w:val="24"/>
          <w:u w:val="single"/>
        </w:rPr>
        <w:t>_____</w:t>
      </w:r>
    </w:p>
    <w:p w:rsidR="00F641CC" w:rsidRPr="00C20FE8" w:rsidRDefault="00F641CC" w:rsidP="00F641CC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394AEB">
        <w:rPr>
          <w:rFonts w:ascii="Times New Roman" w:hAnsi="Times New Roman"/>
          <w:b/>
          <w:sz w:val="28"/>
          <w:szCs w:val="28"/>
        </w:rPr>
        <w:t>Республике Дагестан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DC1CEA">
        <w:rPr>
          <w:rFonts w:ascii="Times New Roman" w:hAnsi="Times New Roman"/>
          <w:b/>
          <w:sz w:val="28"/>
          <w:szCs w:val="28"/>
        </w:rPr>
        <w:t>7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62"/>
        <w:gridCol w:w="2780"/>
        <w:gridCol w:w="3173"/>
      </w:tblGrid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3C2615" w:rsidRPr="001227C5" w:rsidRDefault="003C2615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2615" w:rsidRPr="001227C5" w:rsidRDefault="003C2615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3C2615" w:rsidRPr="001227C5" w:rsidRDefault="003C2615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C2615" w:rsidRPr="001227C5" w:rsidRDefault="003C2615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Отчетная дата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C2615" w:rsidRPr="001227C5" w:rsidRDefault="003C2615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5E1A03" w:rsidRPr="001227C5" w:rsidTr="005F7879">
        <w:trPr>
          <w:trHeight w:val="357"/>
        </w:trPr>
        <w:tc>
          <w:tcPr>
            <w:tcW w:w="720" w:type="dxa"/>
            <w:shd w:val="clear" w:color="auto" w:fill="auto"/>
            <w:vAlign w:val="center"/>
          </w:tcPr>
          <w:p w:rsidR="005E1A03" w:rsidRPr="001227C5" w:rsidRDefault="005E1A03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5E1A03" w:rsidRPr="001227C5" w:rsidRDefault="00CE4E50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 w:rsidR="00FF2E31" w:rsidRPr="001227C5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Республики Дагестан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DC7DB8" w:rsidRPr="001227C5" w:rsidRDefault="004928DD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DC7DB8" w:rsidRPr="001227C5" w:rsidRDefault="00DC7DB8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A01D0E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DC7DB8" w:rsidRPr="001227C5" w:rsidRDefault="004D0478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201</w:t>
            </w:r>
            <w:r w:rsidR="00CE4E50" w:rsidRPr="001227C5">
              <w:rPr>
                <w:rFonts w:ascii="Times New Roman" w:hAnsi="Times New Roman"/>
                <w:sz w:val="24"/>
                <w:szCs w:val="24"/>
              </w:rPr>
              <w:t>7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73" w:type="dxa"/>
            <w:shd w:val="clear" w:color="auto" w:fill="auto"/>
          </w:tcPr>
          <w:p w:rsidR="00E431D4" w:rsidRPr="001227C5" w:rsidRDefault="00E431D4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DC7DB8" w:rsidRPr="001227C5" w:rsidRDefault="00E431D4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УФНС России по Республике Дагестан (далее – УФНС); территориальные  органы ФНС России по Республике Дагестан (далее – ИФНС)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DC7DB8" w:rsidRPr="001227C5" w:rsidRDefault="006B7A0D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DC7DB8" w:rsidRPr="001227C5" w:rsidRDefault="00DF5A7D" w:rsidP="001227C5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DC7DB8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азмещение </w:t>
            </w:r>
            <w:r w:rsidR="00CE4E50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разделе </w:t>
            </w:r>
            <w:r w:rsidR="00DC7DB8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(видео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аудио</w:t>
            </w:r>
            <w:r w:rsidR="00527E4B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выступлений</w:t>
            </w:r>
            <w:proofErr w:type="spellEnd"/>
            <w:r w:rsidR="00DC7DB8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сотрудников УФНС России 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Республики Дагестан</w:t>
            </w:r>
            <w:r w:rsidR="00E431D4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подведомственных инспекций</w:t>
            </w:r>
            <w:r w:rsidR="00DC7DB8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1227C5" w:rsidRDefault="00A01D0E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DB8" w:rsidRPr="001227C5" w:rsidRDefault="00DC7DB8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CE4E50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82733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1D4" w:rsidRPr="001227C5" w:rsidRDefault="00E431D4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DF5A7D" w:rsidRPr="001227C5" w:rsidRDefault="00E431D4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УФНС России по Республике Дагестан (далее – УФНС); территориальные  органы ФНС России по Республике Дагестан (далее – ИФНС)</w:t>
            </w:r>
          </w:p>
        </w:tc>
      </w:tr>
      <w:tr w:rsidR="00DC2CCF" w:rsidRPr="001227C5" w:rsidTr="005F7879">
        <w:tc>
          <w:tcPr>
            <w:tcW w:w="720" w:type="dxa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9111DC" w:rsidRPr="001227C5" w:rsidRDefault="00294623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</w:t>
            </w:r>
            <w:r w:rsidR="00601B01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9111DC" w:rsidRPr="001227C5" w:rsidRDefault="009111DC" w:rsidP="001227C5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</w:t>
            </w:r>
            <w:r w:rsidR="00F42B23" w:rsidRPr="001227C5">
              <w:rPr>
                <w:rFonts w:ascii="Times New Roman" w:hAnsi="Times New Roman"/>
                <w:sz w:val="24"/>
                <w:szCs w:val="24"/>
              </w:rPr>
              <w:t>Ч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>асто задаваемые вопросы» на сайте ФНС России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111DC" w:rsidRPr="001227C5" w:rsidRDefault="00F9124A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6777FB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431D4" w:rsidRPr="001227C5" w:rsidRDefault="00E431D4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6777FB" w:rsidRPr="001227C5" w:rsidRDefault="00E431D4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УФНС России по</w:t>
            </w:r>
            <w:r w:rsidR="00DC2CCF" w:rsidRPr="0012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Республике Дагестан (далее – УФНС); территориальные органы ФНС России по Республике Дагестан (далее – ИФНС); </w:t>
            </w:r>
            <w:r w:rsidR="006777FB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="006777FB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9111DC" w:rsidRPr="001227C5" w:rsidRDefault="001F0ACA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01B01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9111DC" w:rsidRPr="001227C5" w:rsidRDefault="009111DC" w:rsidP="001227C5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 w:rsidR="00B328A4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9124A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9111DC" w:rsidRPr="001227C5" w:rsidRDefault="00F9124A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C340B2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3074F" w:rsidRPr="001227C5" w:rsidRDefault="008C4621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</w:t>
            </w:r>
            <w:r w:rsidR="0073074F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зических лиц</w:t>
            </w:r>
            <w:r w:rsidR="006777FB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администрирования страховых взносов</w:t>
            </w:r>
            <w:r w:rsidR="00E431D4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3074F" w:rsidRPr="001227C5" w:rsidRDefault="0073074F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431D4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111DC" w:rsidRPr="001227C5" w:rsidRDefault="00E431D4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Территориальные органы ФНС России по Республике Дагестан (далее – ИФНС)</w:t>
            </w:r>
          </w:p>
        </w:tc>
      </w:tr>
      <w:tr w:rsidR="00DC2CCF" w:rsidRPr="001227C5" w:rsidTr="005F7879">
        <w:trPr>
          <w:trHeight w:val="469"/>
        </w:trPr>
        <w:tc>
          <w:tcPr>
            <w:tcW w:w="720" w:type="dxa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Республике Дагестан с обращениями граждан и организаций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2A0282" w:rsidRPr="001227C5" w:rsidRDefault="00601B01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A0282" w:rsidRPr="001227C5" w:rsidRDefault="00556902" w:rsidP="009227E1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</w:t>
            </w:r>
            <w:r w:rsidR="008215B9" w:rsidRPr="001227C5">
              <w:rPr>
                <w:rFonts w:ascii="Times New Roman" w:hAnsi="Times New Roman"/>
                <w:sz w:val="24"/>
                <w:szCs w:val="24"/>
              </w:rPr>
              <w:t>с</w:t>
            </w:r>
            <w:r w:rsidR="008215B9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правок о работе УФНС России по </w:t>
            </w:r>
            <w:r w:rsidR="009227E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F20132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</w:t>
            </w:r>
            <w:r w:rsidR="008215B9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A0282" w:rsidRPr="001227C5" w:rsidRDefault="00FA3B0E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Ежемесячно, ежеквартально, ежегодно </w:t>
            </w:r>
            <w:r w:rsidR="00556902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с момента подготовки 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A3B0E" w:rsidRPr="001227C5" w:rsidRDefault="00FA3B0E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0282" w:rsidRPr="001227C5" w:rsidRDefault="00FA3B0E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2A0282" w:rsidRPr="001227C5" w:rsidRDefault="00601B01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556902" w:rsidRPr="001227C5" w:rsidRDefault="00556902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информации о </w:t>
            </w:r>
            <w:r w:rsidR="002E2B93" w:rsidRPr="001227C5">
              <w:rPr>
                <w:rFonts w:ascii="Times New Roman" w:hAnsi="Times New Roman"/>
                <w:sz w:val="24"/>
                <w:szCs w:val="24"/>
              </w:rPr>
              <w:t xml:space="preserve">результатах работы по </w:t>
            </w:r>
            <w:proofErr w:type="gramStart"/>
            <w:r w:rsidRPr="001227C5">
              <w:rPr>
                <w:rFonts w:ascii="Times New Roman" w:hAnsi="Times New Roman"/>
                <w:sz w:val="24"/>
                <w:szCs w:val="24"/>
              </w:rPr>
              <w:t>досудебно</w:t>
            </w:r>
            <w:r w:rsidR="002E2B93" w:rsidRPr="001227C5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End"/>
            <w:r w:rsidRPr="001227C5">
              <w:rPr>
                <w:rFonts w:ascii="Times New Roman" w:hAnsi="Times New Roman"/>
                <w:sz w:val="24"/>
                <w:szCs w:val="24"/>
              </w:rPr>
              <w:t xml:space="preserve"> урегулирования налоговых споров</w:t>
            </w:r>
          </w:p>
          <w:p w:rsidR="002A0282" w:rsidRPr="001227C5" w:rsidRDefault="002A0282" w:rsidP="001227C5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2A0282" w:rsidRPr="001227C5" w:rsidRDefault="002077CF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556902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 w:rsidR="002E2B93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6902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94989" w:rsidRPr="001227C5" w:rsidRDefault="00294989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556902" w:rsidRPr="001227C5" w:rsidRDefault="001F0ACA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556902" w:rsidRPr="001227C5" w:rsidRDefault="00556902" w:rsidP="001227C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556902" w:rsidRPr="001227C5" w:rsidRDefault="00556902" w:rsidP="001227C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556902" w:rsidRPr="001227C5" w:rsidRDefault="00556902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03112" w:rsidRPr="001227C5" w:rsidRDefault="008215B9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C2CCF" w:rsidRPr="001227C5" w:rsidTr="005F7879">
        <w:trPr>
          <w:trHeight w:val="481"/>
        </w:trPr>
        <w:tc>
          <w:tcPr>
            <w:tcW w:w="720" w:type="dxa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DC2CCF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2F61DB" w:rsidRPr="001227C5" w:rsidRDefault="004B299F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F61DB" w:rsidRPr="001227C5" w:rsidRDefault="00A072DB" w:rsidP="001227C5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9D735A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УФНС</w:t>
            </w:r>
            <w:r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="009D735A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CCF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Дагестан</w:t>
            </w:r>
            <w:r w:rsidR="00E431D4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35A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подведомственными налоговыми инспекциями</w:t>
            </w:r>
            <w:r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1DB" w:rsidRPr="001227C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1DB" w:rsidRPr="001227C5" w:rsidRDefault="002F61DB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C24D73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E47" w:rsidRPr="001227C5" w:rsidRDefault="008635AA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 xml:space="preserve">При необходимости </w:t>
            </w:r>
            <w:r w:rsidR="001F0ACA" w:rsidRPr="001227C5">
              <w:rPr>
                <w:rStyle w:val="2"/>
                <w:color w:val="auto"/>
                <w:sz w:val="24"/>
                <w:szCs w:val="24"/>
              </w:rPr>
              <w:t>(</w:t>
            </w:r>
            <w:r w:rsidRPr="001227C5">
              <w:rPr>
                <w:rStyle w:val="2"/>
                <w:color w:val="auto"/>
                <w:sz w:val="24"/>
                <w:szCs w:val="24"/>
              </w:rPr>
              <w:t>мероприяти</w:t>
            </w:r>
            <w:r w:rsidR="001F0ACA" w:rsidRPr="001227C5">
              <w:rPr>
                <w:rStyle w:val="2"/>
                <w:color w:val="auto"/>
                <w:sz w:val="24"/>
                <w:szCs w:val="24"/>
              </w:rPr>
              <w:t xml:space="preserve">я инициируются </w:t>
            </w:r>
            <w:r w:rsidR="001F0ACA" w:rsidRPr="001227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ФНС России)</w:t>
            </w:r>
          </w:p>
        </w:tc>
      </w:tr>
      <w:tr w:rsidR="007F60E2" w:rsidRPr="001227C5" w:rsidTr="005F7879">
        <w:trPr>
          <w:trHeight w:val="602"/>
        </w:trPr>
        <w:tc>
          <w:tcPr>
            <w:tcW w:w="720" w:type="dxa"/>
            <w:shd w:val="clear" w:color="auto" w:fill="auto"/>
            <w:vAlign w:val="center"/>
          </w:tcPr>
          <w:p w:rsidR="007F60E2" w:rsidRPr="001227C5" w:rsidRDefault="007F60E2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5F7879" w:rsidRDefault="007F60E2" w:rsidP="005F7879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Республике Дагестан с Общественным советом при УФНС России</w:t>
            </w:r>
          </w:p>
          <w:p w:rsidR="007F60E2" w:rsidRPr="001227C5" w:rsidRDefault="007F60E2" w:rsidP="005F7879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Республике Дагестан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2F61DB" w:rsidRPr="001227C5" w:rsidRDefault="002F61DB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F61DB" w:rsidRPr="001227C5" w:rsidRDefault="002F61DB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="00373DC7" w:rsidRPr="001227C5">
              <w:rPr>
                <w:rStyle w:val="2"/>
                <w:color w:val="auto"/>
                <w:sz w:val="24"/>
                <w:szCs w:val="24"/>
              </w:rPr>
              <w:t xml:space="preserve">официальном 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DB3D80" w:rsidRPr="00122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B3D80" w:rsidRPr="0012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31D4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Дагестан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F61DB" w:rsidRPr="001227C5" w:rsidRDefault="002F4F87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ОС)   или получения сообщения от члена ОС об изменении  его персональных данных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B3D80" w:rsidRPr="001227C5" w:rsidRDefault="00DB3D80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94623" w:rsidRPr="001227C5" w:rsidTr="005F7879">
        <w:tc>
          <w:tcPr>
            <w:tcW w:w="720" w:type="dxa"/>
            <w:shd w:val="clear" w:color="auto" w:fill="auto"/>
            <w:vAlign w:val="center"/>
          </w:tcPr>
          <w:p w:rsidR="002F61DB" w:rsidRPr="001227C5" w:rsidRDefault="00DB3D80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</w:t>
            </w:r>
            <w:r w:rsidR="002F61DB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F61DB" w:rsidRPr="001227C5" w:rsidRDefault="00A3554C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об Общественном совете при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F61DB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об Общественном совете при УФНС России по Республике Дагестан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0281A" w:rsidRPr="001227C5" w:rsidRDefault="00DB3D80" w:rsidP="001227C5">
            <w:pPr>
              <w:pStyle w:val="af1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Style w:val="2"/>
                <w:color w:val="auto"/>
                <w:sz w:val="24"/>
                <w:szCs w:val="24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сайте ФНС России уведомления о начале процедуры формирования нового состава Общественного совета при </w:t>
            </w:r>
            <w:r w:rsidR="005F7879" w:rsidRPr="001227C5">
              <w:rPr>
                <w:rStyle w:val="2"/>
                <w:color w:val="auto"/>
                <w:sz w:val="24"/>
                <w:szCs w:val="24"/>
              </w:rPr>
              <w:t xml:space="preserve">УФНС России по </w:t>
            </w:r>
            <w:r w:rsidR="005F7879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5F7879" w:rsidRPr="001227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 Положением об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Общественном совете при УФНС России по Республике Дагестан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сайте ФНС России плана работы Общественного совета при </w:t>
            </w:r>
            <w:r w:rsidR="005F7879" w:rsidRPr="001227C5">
              <w:rPr>
                <w:rStyle w:val="2"/>
                <w:color w:val="auto"/>
                <w:sz w:val="24"/>
                <w:szCs w:val="24"/>
              </w:rPr>
              <w:t xml:space="preserve">УФНС России по </w:t>
            </w:r>
            <w:r w:rsidR="005F7879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6E4099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 Положением об Общественном совете при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A3554C" w:rsidRPr="001227C5" w:rsidTr="005F7879">
        <w:trPr>
          <w:trHeight w:val="827"/>
        </w:trPr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Style w:val="2"/>
                <w:color w:val="auto"/>
                <w:sz w:val="24"/>
                <w:szCs w:val="24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при УФНС России по </w:t>
            </w:r>
            <w:r w:rsidR="007F60E2" w:rsidRPr="001227C5">
              <w:rPr>
                <w:rStyle w:val="2"/>
                <w:color w:val="auto"/>
                <w:sz w:val="24"/>
                <w:szCs w:val="24"/>
              </w:rPr>
              <w:t>Республике Дагестан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 докладов и материалов о ходе выполнения Плана противодействи</w:t>
            </w:r>
            <w:r w:rsidR="006E4099" w:rsidRPr="001227C5">
              <w:rPr>
                <w:rStyle w:val="2"/>
                <w:color w:val="auto"/>
                <w:sz w:val="24"/>
                <w:szCs w:val="24"/>
              </w:rPr>
              <w:t>я</w:t>
            </w:r>
            <w:r w:rsidRPr="001227C5">
              <w:rPr>
                <w:rStyle w:val="2"/>
                <w:color w:val="auto"/>
                <w:sz w:val="24"/>
                <w:szCs w:val="24"/>
              </w:rPr>
              <w:t xml:space="preserve"> коррупции в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DC2CCF" w:rsidRPr="001227C5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75434F" w:rsidRPr="001227C5">
              <w:rPr>
                <w:rStyle w:val="2"/>
                <w:color w:val="auto"/>
                <w:sz w:val="24"/>
                <w:szCs w:val="24"/>
              </w:rPr>
              <w:t>на 2017 год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6E4099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6E4099" w:rsidP="001227C5">
            <w:pPr>
              <w:pStyle w:val="af1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кадров и безопасности</w:t>
            </w:r>
          </w:p>
        </w:tc>
      </w:tr>
      <w:tr w:rsidR="008C7C72" w:rsidRPr="001227C5" w:rsidTr="005F7879">
        <w:tc>
          <w:tcPr>
            <w:tcW w:w="72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8C7C72" w:rsidRPr="001227C5" w:rsidRDefault="008C7C72" w:rsidP="005F787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при УФНС России по </w:t>
            </w:r>
            <w:r w:rsidR="005F7879"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в работе аттестационных комиссий, конкурсных комиссий по замещению вакантных должностей государственной гражданской службы, в комиссиях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кадров и безопасности</w:t>
            </w:r>
          </w:p>
        </w:tc>
      </w:tr>
      <w:tr w:rsidR="008C7C72" w:rsidRPr="001227C5" w:rsidTr="005F7879">
        <w:tc>
          <w:tcPr>
            <w:tcW w:w="72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сайте ФНС России, а также в СМИ материалов, информирующих о деятельности Общественного совета при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7F60E2" w:rsidRPr="001227C5" w:rsidTr="005F7879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F60E2" w:rsidRPr="001227C5" w:rsidRDefault="007F60E2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7F60E2" w:rsidRPr="001227C5" w:rsidRDefault="007F60E2" w:rsidP="001227C5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227C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пресс-секретаря УФНС России по </w:t>
            </w:r>
            <w:r w:rsidRPr="001227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Республике Дагестан</w:t>
            </w:r>
          </w:p>
        </w:tc>
      </w:tr>
      <w:tr w:rsidR="008C7C72" w:rsidRPr="001227C5" w:rsidTr="005F7879">
        <w:trPr>
          <w:trHeight w:val="1714"/>
        </w:trPr>
        <w:tc>
          <w:tcPr>
            <w:tcW w:w="72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 с представителями ведущих региональных и местных СМИ, а также размещение в печатных и электронных СМИ интервью руководства и начальников отделов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>,  начальников (заместителей начальников) инспекций, посвященных изменениям налогового законодательства, вопросам администрирования налогов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C7C72" w:rsidRPr="001227C5" w:rsidRDefault="008C7C72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лидерами СМИ - не менее 2-х раз в год, </w:t>
            </w:r>
            <w:r w:rsidRPr="001227C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- 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6 раз в год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87432" w:rsidRPr="001227C5" w:rsidRDefault="00387432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</w:t>
            </w:r>
            <w:r w:rsidR="007D37C5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льщиками</w:t>
            </w:r>
          </w:p>
          <w:p w:rsidR="008C7C72" w:rsidRPr="001227C5" w:rsidRDefault="001101EC" w:rsidP="005F7879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Отделы Управления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и ИФНС России по Республике Дагестан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F7A" w:rsidRPr="001227C5" w:rsidTr="005F7879">
        <w:tc>
          <w:tcPr>
            <w:tcW w:w="720" w:type="dxa"/>
            <w:shd w:val="clear" w:color="auto" w:fill="auto"/>
            <w:vAlign w:val="center"/>
          </w:tcPr>
          <w:p w:rsidR="002F4F7A" w:rsidRPr="001227C5" w:rsidRDefault="002F4F7A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F4F7A" w:rsidRPr="001227C5" w:rsidRDefault="002F4F7A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регионального раздела «Новости» сайта ФНС России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F4F7A" w:rsidRPr="001227C5" w:rsidRDefault="002F4F7A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A3218" w:rsidRPr="001227C5" w:rsidRDefault="00EA3218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4F7A" w:rsidRPr="001227C5" w:rsidRDefault="002F4F7A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Отделы Управления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и ИФНС России по Республике Дагестан</w:t>
            </w:r>
          </w:p>
        </w:tc>
      </w:tr>
      <w:tr w:rsidR="003D653D" w:rsidRPr="001227C5" w:rsidTr="005F7879">
        <w:tc>
          <w:tcPr>
            <w:tcW w:w="720" w:type="dxa"/>
            <w:shd w:val="clear" w:color="auto" w:fill="auto"/>
            <w:vAlign w:val="center"/>
          </w:tcPr>
          <w:p w:rsidR="003D653D" w:rsidRPr="001227C5" w:rsidRDefault="003D653D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3D653D" w:rsidRPr="001227C5" w:rsidRDefault="00EC7AD4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D653D" w:rsidRPr="001227C5" w:rsidRDefault="00EC7AD4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D653D" w:rsidRPr="001227C5" w:rsidRDefault="00EC7AD4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E74A1D" w:rsidRPr="001227C5" w:rsidRDefault="00DC2CCF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4A1D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ИФНС </w:t>
            </w:r>
            <w:r w:rsidR="00E74A1D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по 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</w:tr>
      <w:tr w:rsidR="007F60E2" w:rsidRPr="001227C5" w:rsidTr="005F7879">
        <w:trPr>
          <w:trHeight w:val="393"/>
        </w:trPr>
        <w:tc>
          <w:tcPr>
            <w:tcW w:w="720" w:type="dxa"/>
            <w:shd w:val="clear" w:color="auto" w:fill="auto"/>
            <w:vAlign w:val="center"/>
          </w:tcPr>
          <w:p w:rsidR="007F60E2" w:rsidRPr="001227C5" w:rsidRDefault="007F60E2" w:rsidP="001227C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227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5" w:type="dxa"/>
            <w:gridSpan w:val="3"/>
            <w:shd w:val="clear" w:color="auto" w:fill="auto"/>
            <w:vAlign w:val="center"/>
          </w:tcPr>
          <w:p w:rsidR="007F60E2" w:rsidRPr="001227C5" w:rsidRDefault="007F60E2" w:rsidP="001227C5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1227C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Общественный мониторинг </w:t>
            </w:r>
            <w:proofErr w:type="spellStart"/>
            <w:r w:rsidRPr="001227C5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В региональном разделе сайта ФНС России размещаются сведения о выполнении Плана противодействия коррупции в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9009C6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 налогоплательщиками</w:t>
            </w:r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DC2CCF" w:rsidRPr="0012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и подведомственных налоговых инспекций по </w:t>
            </w:r>
            <w:r w:rsidR="003012DD" w:rsidRPr="001227C5">
              <w:rPr>
                <w:rFonts w:ascii="Times New Roman" w:hAnsi="Times New Roman"/>
                <w:sz w:val="24"/>
                <w:szCs w:val="24"/>
              </w:rPr>
              <w:t>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C2CCF" w:rsidRPr="001227C5" w:rsidRDefault="00A3554C" w:rsidP="005F7879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DC2CCF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F78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и ИФНС России по Республике Дагестан</w:t>
            </w:r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3012DD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3</w:t>
            </w:r>
            <w:r w:rsidR="00A3554C" w:rsidRPr="0012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  <w:r w:rsidR="005F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t xml:space="preserve">о доходах (расходах), об имуществе и </w:t>
            </w:r>
            <w:r w:rsidRPr="001227C5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характера:</w:t>
            </w:r>
          </w:p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A3554C" w:rsidRPr="001227C5" w:rsidRDefault="00A3554C" w:rsidP="001227C5">
            <w:pPr>
              <w:pStyle w:val="af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и 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</w:tr>
      <w:tr w:rsidR="00A3554C" w:rsidRPr="001227C5" w:rsidTr="005F7879">
        <w:tc>
          <w:tcPr>
            <w:tcW w:w="720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C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A3554C" w:rsidRPr="001227C5" w:rsidRDefault="00B05D82" w:rsidP="001227C5">
            <w:pPr>
              <w:pStyle w:val="af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805457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 w:rsidR="00805457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</w:t>
            </w:r>
            <w:proofErr w:type="gramStart"/>
            <w:r w:rsidR="00916688" w:rsidRPr="001227C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916688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удебной</w:t>
            </w:r>
            <w:proofErr w:type="spellEnd"/>
            <w:r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России по </w:t>
            </w:r>
            <w:r w:rsidR="00DC2CCF" w:rsidRPr="001227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Дагестан</w:t>
            </w:r>
            <w:r w:rsidR="00DC2CCF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61521" w:rsidRPr="001227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подведомственных налоговых органов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3554C" w:rsidRPr="001227C5" w:rsidRDefault="00916688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2 раз в год (п</w:t>
            </w:r>
            <w:r w:rsidR="00D64D60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согласовани</w:t>
            </w:r>
            <w:r w:rsidR="00D64D60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ФНС России)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  <w:r w:rsidR="009009C6"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3554C" w:rsidRPr="001227C5" w:rsidRDefault="00A3554C" w:rsidP="001227C5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2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FF2E31">
      <w:headerReference w:type="default" r:id="rId8"/>
      <w:footerReference w:type="even" r:id="rId9"/>
      <w:pgSz w:w="16838" w:h="11906" w:orient="landscape" w:code="9"/>
      <w:pgMar w:top="709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E8" w:rsidRDefault="00EE46E8">
      <w:r>
        <w:separator/>
      </w:r>
    </w:p>
  </w:endnote>
  <w:endnote w:type="continuationSeparator" w:id="0">
    <w:p w:rsidR="00EE46E8" w:rsidRDefault="00EE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E8" w:rsidRDefault="00EE46E8">
      <w:r>
        <w:separator/>
      </w:r>
    </w:p>
  </w:footnote>
  <w:footnote w:type="continuationSeparator" w:id="0">
    <w:p w:rsidR="00EE46E8" w:rsidRDefault="00EE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3649A7">
      <w:rPr>
        <w:rFonts w:ascii="Times New Roman" w:hAnsi="Times New Roman"/>
        <w:noProof/>
        <w:color w:val="999999"/>
        <w:sz w:val="16"/>
      </w:rPr>
      <w:t>5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304A"/>
    <w:rsid w:val="00023478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024A"/>
    <w:rsid w:val="000C42EB"/>
    <w:rsid w:val="000C6539"/>
    <w:rsid w:val="000D34D2"/>
    <w:rsid w:val="000D3517"/>
    <w:rsid w:val="000D38B5"/>
    <w:rsid w:val="000D411D"/>
    <w:rsid w:val="000E5A79"/>
    <w:rsid w:val="000E7166"/>
    <w:rsid w:val="000F0D67"/>
    <w:rsid w:val="000F2586"/>
    <w:rsid w:val="000F313E"/>
    <w:rsid w:val="000F4EC9"/>
    <w:rsid w:val="000F6585"/>
    <w:rsid w:val="000F7035"/>
    <w:rsid w:val="000F77EA"/>
    <w:rsid w:val="00106D9D"/>
    <w:rsid w:val="001101EC"/>
    <w:rsid w:val="00113DB5"/>
    <w:rsid w:val="001141D4"/>
    <w:rsid w:val="00115CDC"/>
    <w:rsid w:val="00116F51"/>
    <w:rsid w:val="00120DFD"/>
    <w:rsid w:val="0012199C"/>
    <w:rsid w:val="001227BF"/>
    <w:rsid w:val="001227C5"/>
    <w:rsid w:val="0013106A"/>
    <w:rsid w:val="001323CC"/>
    <w:rsid w:val="0013244E"/>
    <w:rsid w:val="001324FA"/>
    <w:rsid w:val="00142382"/>
    <w:rsid w:val="001440F3"/>
    <w:rsid w:val="00153A95"/>
    <w:rsid w:val="00161464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C2510"/>
    <w:rsid w:val="001C37DA"/>
    <w:rsid w:val="001C5F2D"/>
    <w:rsid w:val="001C7B27"/>
    <w:rsid w:val="001D761D"/>
    <w:rsid w:val="001E0009"/>
    <w:rsid w:val="001E0C57"/>
    <w:rsid w:val="001E357B"/>
    <w:rsid w:val="001E3D5F"/>
    <w:rsid w:val="001E3DBA"/>
    <w:rsid w:val="001E4D0C"/>
    <w:rsid w:val="001E52F8"/>
    <w:rsid w:val="001E65E0"/>
    <w:rsid w:val="001E7572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2B93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4F7A"/>
    <w:rsid w:val="002F4F87"/>
    <w:rsid w:val="002F61DB"/>
    <w:rsid w:val="003012DD"/>
    <w:rsid w:val="00302A7D"/>
    <w:rsid w:val="00303387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49A7"/>
    <w:rsid w:val="00366E1A"/>
    <w:rsid w:val="00370A56"/>
    <w:rsid w:val="00370D24"/>
    <w:rsid w:val="003714A6"/>
    <w:rsid w:val="0037311E"/>
    <w:rsid w:val="00373463"/>
    <w:rsid w:val="00373DC7"/>
    <w:rsid w:val="00374500"/>
    <w:rsid w:val="0037540C"/>
    <w:rsid w:val="00375E8C"/>
    <w:rsid w:val="00376166"/>
    <w:rsid w:val="00380DA1"/>
    <w:rsid w:val="00381F77"/>
    <w:rsid w:val="00387432"/>
    <w:rsid w:val="00387595"/>
    <w:rsid w:val="00390F35"/>
    <w:rsid w:val="00391963"/>
    <w:rsid w:val="003932AF"/>
    <w:rsid w:val="0039353E"/>
    <w:rsid w:val="00394AEB"/>
    <w:rsid w:val="0039533A"/>
    <w:rsid w:val="003975A8"/>
    <w:rsid w:val="003A17FE"/>
    <w:rsid w:val="003A1C16"/>
    <w:rsid w:val="003A1DF2"/>
    <w:rsid w:val="003A22F1"/>
    <w:rsid w:val="003B15F3"/>
    <w:rsid w:val="003B5623"/>
    <w:rsid w:val="003B684A"/>
    <w:rsid w:val="003C2615"/>
    <w:rsid w:val="003C33EF"/>
    <w:rsid w:val="003D0CD7"/>
    <w:rsid w:val="003D3CA6"/>
    <w:rsid w:val="003D5EC1"/>
    <w:rsid w:val="003D5FA4"/>
    <w:rsid w:val="003D653D"/>
    <w:rsid w:val="003D75EB"/>
    <w:rsid w:val="003E00A5"/>
    <w:rsid w:val="003F0E3D"/>
    <w:rsid w:val="003F1B10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1076"/>
    <w:rsid w:val="00472213"/>
    <w:rsid w:val="00480895"/>
    <w:rsid w:val="0048094C"/>
    <w:rsid w:val="00480E45"/>
    <w:rsid w:val="004829F3"/>
    <w:rsid w:val="0048463F"/>
    <w:rsid w:val="0048548F"/>
    <w:rsid w:val="004925F4"/>
    <w:rsid w:val="004928DD"/>
    <w:rsid w:val="004929CD"/>
    <w:rsid w:val="00497B12"/>
    <w:rsid w:val="004A0CD7"/>
    <w:rsid w:val="004A2A91"/>
    <w:rsid w:val="004A3185"/>
    <w:rsid w:val="004A474A"/>
    <w:rsid w:val="004A5AB6"/>
    <w:rsid w:val="004B15BE"/>
    <w:rsid w:val="004B1943"/>
    <w:rsid w:val="004B27A2"/>
    <w:rsid w:val="004B299F"/>
    <w:rsid w:val="004B35B9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27E4B"/>
    <w:rsid w:val="005316BA"/>
    <w:rsid w:val="0053660B"/>
    <w:rsid w:val="005428DE"/>
    <w:rsid w:val="00542A02"/>
    <w:rsid w:val="00543069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879"/>
    <w:rsid w:val="005F7C61"/>
    <w:rsid w:val="00600093"/>
    <w:rsid w:val="0060105F"/>
    <w:rsid w:val="00601226"/>
    <w:rsid w:val="00601B01"/>
    <w:rsid w:val="00603B8A"/>
    <w:rsid w:val="00611AA8"/>
    <w:rsid w:val="0062336C"/>
    <w:rsid w:val="006239EB"/>
    <w:rsid w:val="00623E1D"/>
    <w:rsid w:val="00624C64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29C"/>
    <w:rsid w:val="0066456B"/>
    <w:rsid w:val="00664BFA"/>
    <w:rsid w:val="00666238"/>
    <w:rsid w:val="00666608"/>
    <w:rsid w:val="0067371B"/>
    <w:rsid w:val="00674193"/>
    <w:rsid w:val="00674EFE"/>
    <w:rsid w:val="00675AD7"/>
    <w:rsid w:val="00675EB6"/>
    <w:rsid w:val="006777FB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B7A0D"/>
    <w:rsid w:val="006C2FF5"/>
    <w:rsid w:val="006C3A15"/>
    <w:rsid w:val="006C4B49"/>
    <w:rsid w:val="006C4C42"/>
    <w:rsid w:val="006C7DFC"/>
    <w:rsid w:val="006D2BC7"/>
    <w:rsid w:val="006D36F7"/>
    <w:rsid w:val="006D38CC"/>
    <w:rsid w:val="006D5D0E"/>
    <w:rsid w:val="006D6CCF"/>
    <w:rsid w:val="006E0A68"/>
    <w:rsid w:val="006E4099"/>
    <w:rsid w:val="006E6A8C"/>
    <w:rsid w:val="006F4E64"/>
    <w:rsid w:val="0070236A"/>
    <w:rsid w:val="007052E7"/>
    <w:rsid w:val="007112BA"/>
    <w:rsid w:val="007137DF"/>
    <w:rsid w:val="00715C7D"/>
    <w:rsid w:val="00717331"/>
    <w:rsid w:val="00722E47"/>
    <w:rsid w:val="00726E00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34F"/>
    <w:rsid w:val="007546D7"/>
    <w:rsid w:val="0075708E"/>
    <w:rsid w:val="00760104"/>
    <w:rsid w:val="00764E95"/>
    <w:rsid w:val="00765331"/>
    <w:rsid w:val="0076597C"/>
    <w:rsid w:val="00766073"/>
    <w:rsid w:val="00766EB6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D37C5"/>
    <w:rsid w:val="007F60E2"/>
    <w:rsid w:val="007F6D07"/>
    <w:rsid w:val="007F7FE7"/>
    <w:rsid w:val="00800017"/>
    <w:rsid w:val="00800202"/>
    <w:rsid w:val="008005BC"/>
    <w:rsid w:val="00803257"/>
    <w:rsid w:val="00805457"/>
    <w:rsid w:val="00806FC7"/>
    <w:rsid w:val="008146F2"/>
    <w:rsid w:val="008215B9"/>
    <w:rsid w:val="0082291D"/>
    <w:rsid w:val="00824A2C"/>
    <w:rsid w:val="00825D37"/>
    <w:rsid w:val="00826E67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2D57"/>
    <w:rsid w:val="00895DA3"/>
    <w:rsid w:val="00896A1D"/>
    <w:rsid w:val="00897017"/>
    <w:rsid w:val="008A2205"/>
    <w:rsid w:val="008A2EC7"/>
    <w:rsid w:val="008A6464"/>
    <w:rsid w:val="008B11B1"/>
    <w:rsid w:val="008B430C"/>
    <w:rsid w:val="008B7B38"/>
    <w:rsid w:val="008C3384"/>
    <w:rsid w:val="008C3927"/>
    <w:rsid w:val="008C4621"/>
    <w:rsid w:val="008C4D58"/>
    <w:rsid w:val="008C6680"/>
    <w:rsid w:val="008C7C72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0E3D"/>
    <w:rsid w:val="008F265B"/>
    <w:rsid w:val="009009C6"/>
    <w:rsid w:val="0090281A"/>
    <w:rsid w:val="0090416F"/>
    <w:rsid w:val="00907EF3"/>
    <w:rsid w:val="009111DC"/>
    <w:rsid w:val="0091263B"/>
    <w:rsid w:val="00914589"/>
    <w:rsid w:val="00916688"/>
    <w:rsid w:val="0091704F"/>
    <w:rsid w:val="00920313"/>
    <w:rsid w:val="009204A5"/>
    <w:rsid w:val="0092186A"/>
    <w:rsid w:val="009227E1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3543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35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2F1E"/>
    <w:rsid w:val="00A22FBD"/>
    <w:rsid w:val="00A235A7"/>
    <w:rsid w:val="00A3199E"/>
    <w:rsid w:val="00A346DC"/>
    <w:rsid w:val="00A3554C"/>
    <w:rsid w:val="00A35C8A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5D82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0719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C3B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2C78"/>
    <w:rsid w:val="00C13318"/>
    <w:rsid w:val="00C16BA8"/>
    <w:rsid w:val="00C20FE8"/>
    <w:rsid w:val="00C24279"/>
    <w:rsid w:val="00C24D73"/>
    <w:rsid w:val="00C2576A"/>
    <w:rsid w:val="00C30F46"/>
    <w:rsid w:val="00C320B2"/>
    <w:rsid w:val="00C34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725"/>
    <w:rsid w:val="00C61C7B"/>
    <w:rsid w:val="00C61DA8"/>
    <w:rsid w:val="00C62B6D"/>
    <w:rsid w:val="00C64D58"/>
    <w:rsid w:val="00C7106B"/>
    <w:rsid w:val="00C76AE8"/>
    <w:rsid w:val="00C76CFE"/>
    <w:rsid w:val="00C81EE7"/>
    <w:rsid w:val="00C8574A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17B6"/>
    <w:rsid w:val="00CE4E50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49F0"/>
    <w:rsid w:val="00D25193"/>
    <w:rsid w:val="00D252CE"/>
    <w:rsid w:val="00D26783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1521"/>
    <w:rsid w:val="00D624BB"/>
    <w:rsid w:val="00D64D60"/>
    <w:rsid w:val="00D653EE"/>
    <w:rsid w:val="00D653FD"/>
    <w:rsid w:val="00D6677E"/>
    <w:rsid w:val="00D7082F"/>
    <w:rsid w:val="00D77AFD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1CEA"/>
    <w:rsid w:val="00DC1E14"/>
    <w:rsid w:val="00DC2CCF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1D4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A1D"/>
    <w:rsid w:val="00E87D7A"/>
    <w:rsid w:val="00E970F9"/>
    <w:rsid w:val="00EA2C5C"/>
    <w:rsid w:val="00EA3218"/>
    <w:rsid w:val="00EB01EA"/>
    <w:rsid w:val="00EB0A14"/>
    <w:rsid w:val="00EC092B"/>
    <w:rsid w:val="00EC2729"/>
    <w:rsid w:val="00EC4D6E"/>
    <w:rsid w:val="00EC52AA"/>
    <w:rsid w:val="00EC531B"/>
    <w:rsid w:val="00EC6E0E"/>
    <w:rsid w:val="00EC714E"/>
    <w:rsid w:val="00EC7AD4"/>
    <w:rsid w:val="00ED27B1"/>
    <w:rsid w:val="00ED52E9"/>
    <w:rsid w:val="00ED5431"/>
    <w:rsid w:val="00ED70F5"/>
    <w:rsid w:val="00EE0309"/>
    <w:rsid w:val="00EE187B"/>
    <w:rsid w:val="00EE2548"/>
    <w:rsid w:val="00EE46E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7DA1"/>
    <w:rsid w:val="00F20132"/>
    <w:rsid w:val="00F214DC"/>
    <w:rsid w:val="00F21F0C"/>
    <w:rsid w:val="00F22462"/>
    <w:rsid w:val="00F227DF"/>
    <w:rsid w:val="00F23A2B"/>
    <w:rsid w:val="00F27212"/>
    <w:rsid w:val="00F32695"/>
    <w:rsid w:val="00F37F08"/>
    <w:rsid w:val="00F42242"/>
    <w:rsid w:val="00F42B03"/>
    <w:rsid w:val="00F42B23"/>
    <w:rsid w:val="00F42C6E"/>
    <w:rsid w:val="00F44C70"/>
    <w:rsid w:val="00F4714F"/>
    <w:rsid w:val="00F54181"/>
    <w:rsid w:val="00F54E1A"/>
    <w:rsid w:val="00F641CC"/>
    <w:rsid w:val="00F71402"/>
    <w:rsid w:val="00F8401E"/>
    <w:rsid w:val="00F8406A"/>
    <w:rsid w:val="00F86B2F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1F5A"/>
    <w:rsid w:val="00FF2E31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styleId="af1">
    <w:name w:val="No Spacing"/>
    <w:uiPriority w:val="1"/>
    <w:qFormat/>
    <w:rsid w:val="00E431D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styleId="af1">
    <w:name w:val="No Spacing"/>
    <w:uiPriority w:val="1"/>
    <w:qFormat/>
    <w:rsid w:val="00E431D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Даудов Атлыгиши Даудович</cp:lastModifiedBy>
  <cp:revision>9</cp:revision>
  <cp:lastPrinted>2017-05-04T13:00:00Z</cp:lastPrinted>
  <dcterms:created xsi:type="dcterms:W3CDTF">2017-05-16T09:45:00Z</dcterms:created>
  <dcterms:modified xsi:type="dcterms:W3CDTF">2017-05-22T07:48:00Z</dcterms:modified>
</cp:coreProperties>
</file>