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CE" w:rsidRDefault="001660EF" w:rsidP="001660E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</w:t>
      </w:r>
    </w:p>
    <w:p w:rsidR="00E358CE" w:rsidRDefault="00E358CE" w:rsidP="00195C83">
      <w:pPr>
        <w:jc w:val="both"/>
        <w:rPr>
          <w:b/>
          <w:sz w:val="22"/>
          <w:szCs w:val="22"/>
        </w:rPr>
      </w:pP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center"/>
        <w:rPr>
          <w:color w:val="424242"/>
        </w:rPr>
      </w:pPr>
      <w:r w:rsidRPr="00570E93">
        <w:rPr>
          <w:rStyle w:val="ac"/>
          <w:color w:val="424242"/>
        </w:rPr>
        <w:t>НК РФ Статья 397. Порядок и сроки уплаты налога и авансовых платежей по налогу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1. Налог и авансовые платежи по налогу подлежат уплате налогоплательщиками в порядке и сроки, которые установлены нормативными правовыми актами представительных органов муниципальных образований (законами городов федерального значения Москвы и</w:t>
      </w:r>
      <w:proofErr w:type="gramStart"/>
      <w:r w:rsidRPr="00570E93">
        <w:rPr>
          <w:color w:val="424242"/>
        </w:rPr>
        <w:t xml:space="preserve"> С</w:t>
      </w:r>
      <w:proofErr w:type="gramEnd"/>
      <w:r w:rsidRPr="00570E93">
        <w:rPr>
          <w:color w:val="424242"/>
        </w:rPr>
        <w:t>анкт-</w:t>
      </w:r>
      <w:proofErr w:type="gramStart"/>
      <w:r w:rsidRPr="00570E93">
        <w:rPr>
          <w:color w:val="424242"/>
        </w:rPr>
        <w:t>Петербурга).</w:t>
      </w:r>
      <w:proofErr w:type="gramEnd"/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При этом срок уплаты налога для налогоплательщиков - организаций или физических лиц, являющихся индивидуальными предпринимателями, не может быть установлен ранее срока, предусмотренного пунктом 3 статьи 398 настоящего Кодекса.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(в ред. Федеральных законов от 24.07.2007 N 216-ФЗ, от 27.07.2010 N 229-ФЗ)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 xml:space="preserve">Срок уплаты налога для налогоплательщиков - физических лиц, не являющихся индивидуальными предпринимателями, не может быть установлен ранее 1 </w:t>
      </w:r>
      <w:r w:rsidR="00BA45DD" w:rsidRPr="00570E93">
        <w:rPr>
          <w:color w:val="424242"/>
        </w:rPr>
        <w:t>дека</w:t>
      </w:r>
      <w:r w:rsidRPr="00570E93">
        <w:rPr>
          <w:color w:val="424242"/>
        </w:rPr>
        <w:t>бря года, следующего за истекшим налоговым периодом.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(абзац введен Федеральным законом от 27.07.2010 N 229-ФЗ)</w:t>
      </w:r>
      <w:r w:rsidR="00570E93">
        <w:rPr>
          <w:color w:val="424242"/>
        </w:rPr>
        <w:t xml:space="preserve"> </w:t>
      </w:r>
      <w:r w:rsidR="00E358CE" w:rsidRPr="00570E93">
        <w:rPr>
          <w:color w:val="424242"/>
        </w:rPr>
        <w:t>изм</w:t>
      </w:r>
      <w:r w:rsidR="00570E93">
        <w:rPr>
          <w:color w:val="424242"/>
        </w:rPr>
        <w:t>.</w:t>
      </w:r>
      <w:r w:rsidR="00E358CE" w:rsidRPr="00570E93">
        <w:rPr>
          <w:color w:val="424242"/>
        </w:rPr>
        <w:t xml:space="preserve"> ФЗ-320 от 23.11.2015</w:t>
      </w:r>
      <w:r w:rsidR="00570E93">
        <w:rPr>
          <w:color w:val="424242"/>
        </w:rPr>
        <w:t xml:space="preserve"> 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b/>
          <w:color w:val="424242"/>
        </w:rPr>
        <w:t>2. В течение налогового периода налогоплательщики (организации или индивидуальные предприниматели) уплачивают авансовые платежи по налогу, если нормативным правовым актом представительного органа муниципального образования</w:t>
      </w:r>
      <w:r w:rsidRPr="00570E93">
        <w:rPr>
          <w:color w:val="424242"/>
        </w:rPr>
        <w:t xml:space="preserve"> (законами городов федерального значения Москвы и Санкт-Петербурга) не предусмотрено иное. По </w:t>
      </w:r>
      <w:proofErr w:type="gramStart"/>
      <w:r w:rsidRPr="00570E93">
        <w:rPr>
          <w:color w:val="424242"/>
        </w:rPr>
        <w:t>истечении</w:t>
      </w:r>
      <w:proofErr w:type="gramEnd"/>
      <w:r w:rsidRPr="00570E93">
        <w:rPr>
          <w:color w:val="424242"/>
        </w:rPr>
        <w:t xml:space="preserve"> налогового периода налогоплательщики (организации или индивидуальные предприниматели) уплачивают сумму налога, исчисленную в порядке, предусмотренном пунктом 5 статьи 396 настоящего Кодекса.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(в ред. Федеральных законов от 24.07.2007 N 216-ФЗ, от 27.07.2010 N 229-ФЗ)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3. Налог и авансовые платежи по налогу уплачиваются налогоплательщиками - 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со статьей 389 настоящего Кодекса.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</w:t>
      </w:r>
      <w:proofErr w:type="gramStart"/>
      <w:r w:rsidRPr="00570E93">
        <w:rPr>
          <w:color w:val="424242"/>
        </w:rPr>
        <w:t>в</w:t>
      </w:r>
      <w:proofErr w:type="gramEnd"/>
      <w:r w:rsidRPr="00570E93">
        <w:rPr>
          <w:color w:val="424242"/>
        </w:rPr>
        <w:t xml:space="preserve"> ред. Федерального закона от 27.07.2010 N 229-ФЗ)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b/>
          <w:color w:val="424242"/>
        </w:rPr>
      </w:pPr>
      <w:r w:rsidRPr="00570E93">
        <w:rPr>
          <w:b/>
          <w:color w:val="424242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</w:t>
      </w:r>
      <w:proofErr w:type="gramStart"/>
      <w:r w:rsidRPr="00570E93">
        <w:rPr>
          <w:color w:val="424242"/>
        </w:rPr>
        <w:t>в</w:t>
      </w:r>
      <w:proofErr w:type="gramEnd"/>
      <w:r w:rsidRPr="00570E93">
        <w:rPr>
          <w:color w:val="424242"/>
        </w:rPr>
        <w:t xml:space="preserve"> ред. Федерального закона от 27.07.2010 N 229-ФЗ)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(абзац введен Федеральным законом от 28.11.2009 N 283-ФЗ)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Налогоплательщики, указанные в абзаце первом настоящего пункта, уплачивают налог не более чем за три налоговых периода, предшествующих календарному году направления налогового уведомления, указанного в абзаце втором настоящего пункта.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(абзац введен Федеральным законом от 28.11.2009 N 283-ФЗ)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настоящего Кодекса.</w:t>
      </w:r>
    </w:p>
    <w:p w:rsidR="00C6092F" w:rsidRPr="00570E93" w:rsidRDefault="00C6092F" w:rsidP="00570E93">
      <w:pPr>
        <w:pStyle w:val="ab"/>
        <w:spacing w:before="75" w:beforeAutospacing="0" w:after="75" w:afterAutospacing="0"/>
        <w:ind w:left="75" w:right="75"/>
        <w:jc w:val="both"/>
        <w:rPr>
          <w:color w:val="424242"/>
        </w:rPr>
      </w:pPr>
      <w:r w:rsidRPr="00570E93">
        <w:rPr>
          <w:color w:val="424242"/>
        </w:rPr>
        <w:t>(абзац введен Федеральным законом от 28.11.2009 N 283-ФЗ)</w:t>
      </w:r>
    </w:p>
    <w:p w:rsidR="00C6092F" w:rsidRPr="00570E93" w:rsidRDefault="00C6092F" w:rsidP="00570E93">
      <w:pPr>
        <w:jc w:val="both"/>
        <w:rPr>
          <w:b/>
          <w:sz w:val="24"/>
          <w:szCs w:val="24"/>
        </w:rPr>
      </w:pPr>
    </w:p>
    <w:sectPr w:rsidR="00C6092F" w:rsidRPr="00570E93" w:rsidSect="00FF0C2D">
      <w:pgSz w:w="11907" w:h="16840" w:code="9"/>
      <w:pgMar w:top="567" w:right="850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199"/>
    <w:multiLevelType w:val="hybridMultilevel"/>
    <w:tmpl w:val="C5EA5B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5ACA"/>
    <w:multiLevelType w:val="hybridMultilevel"/>
    <w:tmpl w:val="61347DCA"/>
    <w:lvl w:ilvl="0" w:tplc="52865AD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9C1CB2"/>
    <w:multiLevelType w:val="hybridMultilevel"/>
    <w:tmpl w:val="2D4A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D4768"/>
    <w:multiLevelType w:val="hybridMultilevel"/>
    <w:tmpl w:val="2982B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8473825"/>
    <w:multiLevelType w:val="hybridMultilevel"/>
    <w:tmpl w:val="54EAF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A4D2B"/>
    <w:multiLevelType w:val="singleLevel"/>
    <w:tmpl w:val="3D987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29226C4"/>
    <w:multiLevelType w:val="hybridMultilevel"/>
    <w:tmpl w:val="85B2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E46F00"/>
    <w:multiLevelType w:val="hybridMultilevel"/>
    <w:tmpl w:val="8DEC12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192212C"/>
    <w:multiLevelType w:val="hybridMultilevel"/>
    <w:tmpl w:val="BF56C786"/>
    <w:lvl w:ilvl="0" w:tplc="52865AD0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55CF3985"/>
    <w:multiLevelType w:val="hybridMultilevel"/>
    <w:tmpl w:val="EBA81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843002"/>
    <w:multiLevelType w:val="hybridMultilevel"/>
    <w:tmpl w:val="66680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65A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907AB9"/>
    <w:multiLevelType w:val="hybridMultilevel"/>
    <w:tmpl w:val="76BA6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8971D0"/>
    <w:multiLevelType w:val="multilevel"/>
    <w:tmpl w:val="F04C45B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637412B0"/>
    <w:multiLevelType w:val="hybridMultilevel"/>
    <w:tmpl w:val="BEC0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80B40"/>
    <w:multiLevelType w:val="hybridMultilevel"/>
    <w:tmpl w:val="A588C7F8"/>
    <w:lvl w:ilvl="0" w:tplc="52865AD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75BF7"/>
    <w:rsid w:val="0000255F"/>
    <w:rsid w:val="0001217F"/>
    <w:rsid w:val="00020A26"/>
    <w:rsid w:val="00035B67"/>
    <w:rsid w:val="000467D4"/>
    <w:rsid w:val="00083081"/>
    <w:rsid w:val="000919C4"/>
    <w:rsid w:val="000940E4"/>
    <w:rsid w:val="000B02D0"/>
    <w:rsid w:val="000B2840"/>
    <w:rsid w:val="000C718D"/>
    <w:rsid w:val="000F6881"/>
    <w:rsid w:val="00104F4F"/>
    <w:rsid w:val="001076E1"/>
    <w:rsid w:val="001212BE"/>
    <w:rsid w:val="0013443B"/>
    <w:rsid w:val="001516D2"/>
    <w:rsid w:val="00154AAB"/>
    <w:rsid w:val="001660EF"/>
    <w:rsid w:val="001742F6"/>
    <w:rsid w:val="0017783F"/>
    <w:rsid w:val="0019001D"/>
    <w:rsid w:val="00195C83"/>
    <w:rsid w:val="00196B29"/>
    <w:rsid w:val="001B65CE"/>
    <w:rsid w:val="001C5341"/>
    <w:rsid w:val="001E2490"/>
    <w:rsid w:val="001F29B4"/>
    <w:rsid w:val="001F3667"/>
    <w:rsid w:val="0020058E"/>
    <w:rsid w:val="00206608"/>
    <w:rsid w:val="00231882"/>
    <w:rsid w:val="002441BD"/>
    <w:rsid w:val="002606D2"/>
    <w:rsid w:val="00260806"/>
    <w:rsid w:val="00297799"/>
    <w:rsid w:val="002C1324"/>
    <w:rsid w:val="002F3F74"/>
    <w:rsid w:val="00313682"/>
    <w:rsid w:val="00313CE5"/>
    <w:rsid w:val="0033350C"/>
    <w:rsid w:val="00336584"/>
    <w:rsid w:val="00336CAC"/>
    <w:rsid w:val="00360E49"/>
    <w:rsid w:val="003626EB"/>
    <w:rsid w:val="00375585"/>
    <w:rsid w:val="003769C0"/>
    <w:rsid w:val="003913DD"/>
    <w:rsid w:val="003A05E1"/>
    <w:rsid w:val="003A5A4E"/>
    <w:rsid w:val="003B0A78"/>
    <w:rsid w:val="003B5169"/>
    <w:rsid w:val="003D0AC5"/>
    <w:rsid w:val="003E393B"/>
    <w:rsid w:val="003E43E1"/>
    <w:rsid w:val="00405BB7"/>
    <w:rsid w:val="00414C41"/>
    <w:rsid w:val="00423187"/>
    <w:rsid w:val="00447B2C"/>
    <w:rsid w:val="00461697"/>
    <w:rsid w:val="00484892"/>
    <w:rsid w:val="00484E4B"/>
    <w:rsid w:val="00490A96"/>
    <w:rsid w:val="004C2206"/>
    <w:rsid w:val="004F705A"/>
    <w:rsid w:val="004F7481"/>
    <w:rsid w:val="00503684"/>
    <w:rsid w:val="00505AC0"/>
    <w:rsid w:val="00512B89"/>
    <w:rsid w:val="00520262"/>
    <w:rsid w:val="0052580E"/>
    <w:rsid w:val="00526209"/>
    <w:rsid w:val="0054162E"/>
    <w:rsid w:val="005632C2"/>
    <w:rsid w:val="005702C1"/>
    <w:rsid w:val="00570E93"/>
    <w:rsid w:val="00592F2D"/>
    <w:rsid w:val="00595D33"/>
    <w:rsid w:val="005979C5"/>
    <w:rsid w:val="005A0342"/>
    <w:rsid w:val="005B205C"/>
    <w:rsid w:val="005C4365"/>
    <w:rsid w:val="005F3572"/>
    <w:rsid w:val="005F3938"/>
    <w:rsid w:val="005F4208"/>
    <w:rsid w:val="00613E76"/>
    <w:rsid w:val="00617D9D"/>
    <w:rsid w:val="00636872"/>
    <w:rsid w:val="00640A59"/>
    <w:rsid w:val="006627F2"/>
    <w:rsid w:val="0068180B"/>
    <w:rsid w:val="006B07D6"/>
    <w:rsid w:val="006B3050"/>
    <w:rsid w:val="006B4C74"/>
    <w:rsid w:val="006C227A"/>
    <w:rsid w:val="006D33D2"/>
    <w:rsid w:val="006E655F"/>
    <w:rsid w:val="006F5116"/>
    <w:rsid w:val="006F5BBD"/>
    <w:rsid w:val="00700250"/>
    <w:rsid w:val="00702E8C"/>
    <w:rsid w:val="0070475A"/>
    <w:rsid w:val="00711D4C"/>
    <w:rsid w:val="00716ACB"/>
    <w:rsid w:val="00721C0A"/>
    <w:rsid w:val="007437EA"/>
    <w:rsid w:val="0075283C"/>
    <w:rsid w:val="0076216B"/>
    <w:rsid w:val="00772961"/>
    <w:rsid w:val="007818B7"/>
    <w:rsid w:val="007965A6"/>
    <w:rsid w:val="007B2ABE"/>
    <w:rsid w:val="007B3213"/>
    <w:rsid w:val="007B734B"/>
    <w:rsid w:val="007C2FAB"/>
    <w:rsid w:val="007C4576"/>
    <w:rsid w:val="00807242"/>
    <w:rsid w:val="0082593F"/>
    <w:rsid w:val="00825FEB"/>
    <w:rsid w:val="00830783"/>
    <w:rsid w:val="00836D9D"/>
    <w:rsid w:val="0083771B"/>
    <w:rsid w:val="00840D75"/>
    <w:rsid w:val="00842297"/>
    <w:rsid w:val="00852374"/>
    <w:rsid w:val="00862E3A"/>
    <w:rsid w:val="00894DCB"/>
    <w:rsid w:val="008979B6"/>
    <w:rsid w:val="008A7672"/>
    <w:rsid w:val="008B4746"/>
    <w:rsid w:val="008C6403"/>
    <w:rsid w:val="008F38D8"/>
    <w:rsid w:val="008F7595"/>
    <w:rsid w:val="009319A9"/>
    <w:rsid w:val="00935313"/>
    <w:rsid w:val="0094432F"/>
    <w:rsid w:val="00945C3B"/>
    <w:rsid w:val="009513D5"/>
    <w:rsid w:val="009601E9"/>
    <w:rsid w:val="00971444"/>
    <w:rsid w:val="00973BFA"/>
    <w:rsid w:val="00975DDE"/>
    <w:rsid w:val="00992A84"/>
    <w:rsid w:val="009A04C8"/>
    <w:rsid w:val="009A201F"/>
    <w:rsid w:val="009C0EC5"/>
    <w:rsid w:val="009C1A92"/>
    <w:rsid w:val="009C1D44"/>
    <w:rsid w:val="009C2D27"/>
    <w:rsid w:val="009F204C"/>
    <w:rsid w:val="009F2304"/>
    <w:rsid w:val="00A054AD"/>
    <w:rsid w:val="00A16206"/>
    <w:rsid w:val="00A23536"/>
    <w:rsid w:val="00A326F4"/>
    <w:rsid w:val="00A4143A"/>
    <w:rsid w:val="00A55AA0"/>
    <w:rsid w:val="00A61BB8"/>
    <w:rsid w:val="00A70C4E"/>
    <w:rsid w:val="00A82F6F"/>
    <w:rsid w:val="00A94EB2"/>
    <w:rsid w:val="00AA7CF2"/>
    <w:rsid w:val="00AF113B"/>
    <w:rsid w:val="00AF7D83"/>
    <w:rsid w:val="00B36CE8"/>
    <w:rsid w:val="00B444F1"/>
    <w:rsid w:val="00B52458"/>
    <w:rsid w:val="00B5282C"/>
    <w:rsid w:val="00B54A84"/>
    <w:rsid w:val="00B7091B"/>
    <w:rsid w:val="00B76E5A"/>
    <w:rsid w:val="00B90339"/>
    <w:rsid w:val="00BA45DD"/>
    <w:rsid w:val="00BB2EDF"/>
    <w:rsid w:val="00BD5E5E"/>
    <w:rsid w:val="00BE1438"/>
    <w:rsid w:val="00BE1862"/>
    <w:rsid w:val="00BE7B2C"/>
    <w:rsid w:val="00C26155"/>
    <w:rsid w:val="00C305B3"/>
    <w:rsid w:val="00C307E2"/>
    <w:rsid w:val="00C40540"/>
    <w:rsid w:val="00C52D4E"/>
    <w:rsid w:val="00C6092F"/>
    <w:rsid w:val="00C834B1"/>
    <w:rsid w:val="00C92E1F"/>
    <w:rsid w:val="00C94F87"/>
    <w:rsid w:val="00CA5DB6"/>
    <w:rsid w:val="00CC6E9A"/>
    <w:rsid w:val="00CC7E5B"/>
    <w:rsid w:val="00CD70E0"/>
    <w:rsid w:val="00CF0C11"/>
    <w:rsid w:val="00D00CCD"/>
    <w:rsid w:val="00D024B1"/>
    <w:rsid w:val="00D027B2"/>
    <w:rsid w:val="00D2152B"/>
    <w:rsid w:val="00D36FCC"/>
    <w:rsid w:val="00D37BA5"/>
    <w:rsid w:val="00D75BF7"/>
    <w:rsid w:val="00D96773"/>
    <w:rsid w:val="00DA2C55"/>
    <w:rsid w:val="00DA31BB"/>
    <w:rsid w:val="00DC4CEC"/>
    <w:rsid w:val="00DC790E"/>
    <w:rsid w:val="00DE1290"/>
    <w:rsid w:val="00DE60EE"/>
    <w:rsid w:val="00E16AD2"/>
    <w:rsid w:val="00E277A5"/>
    <w:rsid w:val="00E33547"/>
    <w:rsid w:val="00E33FAA"/>
    <w:rsid w:val="00E355AE"/>
    <w:rsid w:val="00E358CE"/>
    <w:rsid w:val="00E36EFC"/>
    <w:rsid w:val="00E42551"/>
    <w:rsid w:val="00E518E5"/>
    <w:rsid w:val="00E86211"/>
    <w:rsid w:val="00EA0C0A"/>
    <w:rsid w:val="00EB6C56"/>
    <w:rsid w:val="00EC286D"/>
    <w:rsid w:val="00EC2E7A"/>
    <w:rsid w:val="00ED5123"/>
    <w:rsid w:val="00EF638E"/>
    <w:rsid w:val="00F15116"/>
    <w:rsid w:val="00F314A6"/>
    <w:rsid w:val="00F35B97"/>
    <w:rsid w:val="00F36AEA"/>
    <w:rsid w:val="00F53984"/>
    <w:rsid w:val="00F62BDF"/>
    <w:rsid w:val="00F73EB5"/>
    <w:rsid w:val="00F83353"/>
    <w:rsid w:val="00F92AAF"/>
    <w:rsid w:val="00FE0868"/>
    <w:rsid w:val="00FF0C2D"/>
    <w:rsid w:val="00FF11DB"/>
    <w:rsid w:val="00FF4604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bottom w:val="single" w:sz="12" w:space="1" w:color="auto"/>
      </w:pBdr>
      <w:outlineLvl w:val="0"/>
    </w:pPr>
    <w:rPr>
      <w:rFonts w:ascii="Arial" w:hAnsi="Arial"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caps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pPr>
      <w:keepNext/>
      <w:pBdr>
        <w:bottom w:val="single" w:sz="12" w:space="1" w:color="auto"/>
      </w:pBdr>
      <w:jc w:val="center"/>
      <w:outlineLvl w:val="4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FF11D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F4208"/>
    <w:pPr>
      <w:jc w:val="center"/>
    </w:pPr>
    <w:rPr>
      <w:rFonts w:ascii="Arial Black" w:hAnsi="Arial Black"/>
      <w:b/>
      <w:caps/>
      <w:noProof/>
      <w:sz w:val="32"/>
    </w:rPr>
  </w:style>
  <w:style w:type="character" w:customStyle="1" w:styleId="a7">
    <w:name w:val="Название Знак"/>
    <w:link w:val="a6"/>
    <w:rsid w:val="005F4208"/>
    <w:rPr>
      <w:rFonts w:ascii="Arial Black" w:hAnsi="Arial Black"/>
      <w:b/>
      <w:caps/>
      <w:noProof/>
      <w:sz w:val="32"/>
    </w:rPr>
  </w:style>
  <w:style w:type="paragraph" w:styleId="a8">
    <w:name w:val="Subtitle"/>
    <w:basedOn w:val="a"/>
    <w:link w:val="a9"/>
    <w:qFormat/>
    <w:rsid w:val="005F4208"/>
    <w:pPr>
      <w:jc w:val="center"/>
    </w:pPr>
    <w:rPr>
      <w:rFonts w:ascii="Arial" w:hAnsi="Arial"/>
      <w:caps/>
      <w:sz w:val="36"/>
    </w:rPr>
  </w:style>
  <w:style w:type="character" w:customStyle="1" w:styleId="a9">
    <w:name w:val="Подзаголовок Знак"/>
    <w:link w:val="a8"/>
    <w:rsid w:val="005F4208"/>
    <w:rPr>
      <w:rFonts w:ascii="Arial" w:hAnsi="Arial"/>
      <w:caps/>
      <w:sz w:val="36"/>
    </w:rPr>
  </w:style>
  <w:style w:type="paragraph" w:customStyle="1" w:styleId="aa">
    <w:name w:val="Стиль"/>
    <w:rsid w:val="00EB6C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ji5m00">
    <w:name w:val="aji5m0_0"/>
    <w:basedOn w:val="a"/>
    <w:rsid w:val="00336CA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6CAC"/>
  </w:style>
  <w:style w:type="paragraph" w:styleId="ab">
    <w:name w:val="Normal (Web)"/>
    <w:basedOn w:val="a"/>
    <w:uiPriority w:val="99"/>
    <w:unhideWhenUsed/>
    <w:rsid w:val="00C6092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C60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55;&#1054;&#1057;&#1058;&#1040;&#1053;&#1054;&#1042;&#1051;&#1045;&#1053;&#1048;&#1045;%20&#1075;&#1086;&#1088;&#1086;&#1076;.%20&#1089;&#1086;&#1073;&#1088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город. собрания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Енина Л.В.</dc:creator>
  <cp:lastModifiedBy>Атай</cp:lastModifiedBy>
  <cp:revision>2</cp:revision>
  <cp:lastPrinted>2014-04-14T09:33:00Z</cp:lastPrinted>
  <dcterms:created xsi:type="dcterms:W3CDTF">2017-01-19T15:54:00Z</dcterms:created>
  <dcterms:modified xsi:type="dcterms:W3CDTF">2017-01-19T15:54:00Z</dcterms:modified>
</cp:coreProperties>
</file>