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11" w:rsidRPr="00606E11" w:rsidRDefault="00606E11" w:rsidP="00757F2E">
      <w:pPr>
        <w:pStyle w:val="a3"/>
        <w:rPr>
          <w:b w:val="0"/>
          <w:sz w:val="22"/>
          <w:szCs w:val="22"/>
        </w:rPr>
      </w:pPr>
      <w:bookmarkStart w:id="0" w:name="_GoBack"/>
      <w:bookmarkEnd w:id="0"/>
      <w:r w:rsidRPr="00606E11">
        <w:rPr>
          <w:b w:val="0"/>
          <w:sz w:val="22"/>
          <w:szCs w:val="22"/>
        </w:rPr>
        <w:t>ПРИЛОЖЕНИЕ №1</w:t>
      </w:r>
    </w:p>
    <w:p w:rsidR="00606E11" w:rsidRPr="00606E11" w:rsidRDefault="00606E11" w:rsidP="00757F2E">
      <w:pPr>
        <w:pStyle w:val="a3"/>
        <w:rPr>
          <w:b w:val="0"/>
          <w:sz w:val="22"/>
          <w:szCs w:val="22"/>
        </w:rPr>
      </w:pPr>
      <w:r w:rsidRPr="00606E11">
        <w:rPr>
          <w:b w:val="0"/>
          <w:sz w:val="22"/>
          <w:szCs w:val="22"/>
        </w:rPr>
        <w:t>к Решению Собрания депутатов</w:t>
      </w:r>
    </w:p>
    <w:p w:rsidR="00606E11" w:rsidRPr="00606E11" w:rsidRDefault="00606E11" w:rsidP="00757F2E">
      <w:pPr>
        <w:pStyle w:val="a3"/>
        <w:rPr>
          <w:b w:val="0"/>
          <w:sz w:val="22"/>
          <w:szCs w:val="22"/>
        </w:rPr>
      </w:pPr>
      <w:r w:rsidRPr="00606E11">
        <w:rPr>
          <w:b w:val="0"/>
          <w:sz w:val="22"/>
          <w:szCs w:val="22"/>
        </w:rPr>
        <w:t>МР «</w:t>
      </w:r>
      <w:proofErr w:type="spellStart"/>
      <w:r w:rsidRPr="00606E11">
        <w:rPr>
          <w:b w:val="0"/>
          <w:sz w:val="22"/>
          <w:szCs w:val="22"/>
        </w:rPr>
        <w:t>Бабаюртовский</w:t>
      </w:r>
      <w:proofErr w:type="spellEnd"/>
      <w:r w:rsidRPr="00606E11">
        <w:rPr>
          <w:b w:val="0"/>
          <w:sz w:val="22"/>
          <w:szCs w:val="22"/>
        </w:rPr>
        <w:t xml:space="preserve"> район» </w:t>
      </w:r>
      <w:r w:rsidRPr="00606E11">
        <w:rPr>
          <w:b w:val="0"/>
          <w:sz w:val="22"/>
          <w:szCs w:val="22"/>
        </w:rPr>
        <w:tab/>
      </w:r>
    </w:p>
    <w:p w:rsidR="00606E11" w:rsidRPr="00606E11" w:rsidRDefault="00606E11" w:rsidP="00757F2E">
      <w:pPr>
        <w:pStyle w:val="a3"/>
        <w:rPr>
          <w:b w:val="0"/>
          <w:sz w:val="22"/>
          <w:szCs w:val="22"/>
        </w:rPr>
      </w:pPr>
      <w:r w:rsidRPr="00606E11">
        <w:rPr>
          <w:b w:val="0"/>
          <w:sz w:val="22"/>
          <w:szCs w:val="22"/>
        </w:rPr>
        <w:t>31.10.2005 года №246-3РС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>с внесенными изменениями и дополнениями: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>от 28.12.2009 года №222-4РС (в новой редакции)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>от 03.03.2011 года №45-5РС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 xml:space="preserve">от  12.11.2012 г. № 205-5РС   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 xml:space="preserve">от 30.07.2013 г. №261-5РС 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>от 22.10.2013 г. №281-5РС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>от 9.10.2014 г. №355 -5РС  в новой редакции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E11" w:rsidRPr="00B86729" w:rsidRDefault="00606E11" w:rsidP="00757F2E">
      <w:pPr>
        <w:pStyle w:val="a3"/>
        <w:jc w:val="center"/>
        <w:rPr>
          <w:b w:val="0"/>
          <w:i/>
          <w:sz w:val="24"/>
          <w:szCs w:val="24"/>
        </w:rPr>
      </w:pPr>
      <w:proofErr w:type="gramStart"/>
      <w:r w:rsidRPr="00B86729">
        <w:rPr>
          <w:b w:val="0"/>
          <w:i/>
          <w:sz w:val="24"/>
          <w:szCs w:val="24"/>
        </w:rPr>
        <w:t>З</w:t>
      </w:r>
      <w:proofErr w:type="gramEnd"/>
      <w:r w:rsidRPr="00B86729">
        <w:rPr>
          <w:b w:val="0"/>
          <w:i/>
          <w:sz w:val="24"/>
          <w:szCs w:val="24"/>
        </w:rPr>
        <w:t xml:space="preserve"> Н А Ч Е Н И Я</w:t>
      </w:r>
    </w:p>
    <w:p w:rsidR="00606E11" w:rsidRPr="00B86729" w:rsidRDefault="00606E11" w:rsidP="00757F2E">
      <w:pPr>
        <w:pStyle w:val="a3"/>
        <w:jc w:val="center"/>
        <w:rPr>
          <w:b w:val="0"/>
          <w:i/>
          <w:color w:val="FF0000"/>
          <w:sz w:val="24"/>
          <w:szCs w:val="24"/>
        </w:rPr>
      </w:pPr>
      <w:r w:rsidRPr="00B86729">
        <w:rPr>
          <w:b w:val="0"/>
          <w:i/>
          <w:sz w:val="24"/>
          <w:szCs w:val="24"/>
        </w:rPr>
        <w:t>корректирующего коэффициента базовой доходности К</w:t>
      </w:r>
      <w:proofErr w:type="gramStart"/>
      <w:r w:rsidRPr="00B86729">
        <w:rPr>
          <w:b w:val="0"/>
          <w:i/>
          <w:sz w:val="24"/>
          <w:szCs w:val="24"/>
        </w:rPr>
        <w:t>2</w:t>
      </w:r>
      <w:proofErr w:type="gramEnd"/>
      <w:r w:rsidRPr="00B86729">
        <w:rPr>
          <w:b w:val="0"/>
          <w:i/>
          <w:sz w:val="24"/>
          <w:szCs w:val="24"/>
        </w:rPr>
        <w:t>, применяемые при</w:t>
      </w:r>
      <w:r w:rsidR="00757F2E">
        <w:rPr>
          <w:b w:val="0"/>
          <w:i/>
          <w:sz w:val="24"/>
          <w:szCs w:val="24"/>
        </w:rPr>
        <w:t xml:space="preserve"> </w:t>
      </w:r>
      <w:r w:rsidRPr="00B86729">
        <w:rPr>
          <w:b w:val="0"/>
          <w:i/>
          <w:sz w:val="24"/>
          <w:szCs w:val="24"/>
        </w:rPr>
        <w:t xml:space="preserve">осуществлении деятельности на территории муниципального </w:t>
      </w:r>
      <w:r w:rsidRPr="00B86729">
        <w:rPr>
          <w:b w:val="0"/>
          <w:i/>
          <w:color w:val="000000"/>
          <w:sz w:val="24"/>
          <w:szCs w:val="24"/>
        </w:rPr>
        <w:t>образования</w:t>
      </w:r>
    </w:p>
    <w:p w:rsidR="00606E11" w:rsidRPr="00B86729" w:rsidRDefault="00606E11" w:rsidP="00757F2E">
      <w:pPr>
        <w:pStyle w:val="a3"/>
        <w:jc w:val="center"/>
        <w:rPr>
          <w:b w:val="0"/>
          <w:sz w:val="24"/>
          <w:szCs w:val="24"/>
        </w:rPr>
      </w:pPr>
      <w:r w:rsidRPr="00B86729">
        <w:rPr>
          <w:b w:val="0"/>
          <w:i/>
          <w:sz w:val="24"/>
          <w:szCs w:val="24"/>
        </w:rPr>
        <w:t>«</w:t>
      </w:r>
      <w:proofErr w:type="spellStart"/>
      <w:r w:rsidRPr="00B86729">
        <w:rPr>
          <w:b w:val="0"/>
          <w:i/>
          <w:sz w:val="24"/>
          <w:szCs w:val="24"/>
        </w:rPr>
        <w:t>Бабаюртовский</w:t>
      </w:r>
      <w:proofErr w:type="spellEnd"/>
      <w:r w:rsidRPr="00B86729">
        <w:rPr>
          <w:b w:val="0"/>
          <w:i/>
          <w:sz w:val="24"/>
          <w:szCs w:val="24"/>
        </w:rPr>
        <w:t xml:space="preserve"> район» в зависимости от месторасположения объектов</w:t>
      </w:r>
    </w:p>
    <w:p w:rsidR="00606E11" w:rsidRPr="00B86729" w:rsidRDefault="00606E11" w:rsidP="00757F2E">
      <w:pPr>
        <w:pStyle w:val="a3"/>
        <w:jc w:val="center"/>
        <w:rPr>
          <w:b w:val="0"/>
          <w:color w:val="FF0000"/>
          <w:sz w:val="24"/>
          <w:szCs w:val="24"/>
        </w:rPr>
      </w:pPr>
      <w:r w:rsidRPr="00B86729">
        <w:rPr>
          <w:b w:val="0"/>
          <w:color w:val="FF0000"/>
          <w:sz w:val="24"/>
          <w:szCs w:val="24"/>
        </w:rPr>
        <w:t>(</w:t>
      </w:r>
      <w:r w:rsidRPr="00B86729">
        <w:rPr>
          <w:b w:val="0"/>
          <w:i/>
          <w:color w:val="FF0000"/>
          <w:sz w:val="24"/>
          <w:szCs w:val="24"/>
        </w:rPr>
        <w:t>в новой редакции)</w:t>
      </w:r>
    </w:p>
    <w:p w:rsidR="00606E11" w:rsidRPr="00757F2E" w:rsidRDefault="00606E11" w:rsidP="00606E11">
      <w:pPr>
        <w:pStyle w:val="a3"/>
        <w:jc w:val="left"/>
        <w:rPr>
          <w:b w:val="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960"/>
        <w:gridCol w:w="1031"/>
        <w:gridCol w:w="840"/>
        <w:gridCol w:w="25"/>
        <w:gridCol w:w="40"/>
        <w:gridCol w:w="838"/>
        <w:gridCol w:w="16"/>
        <w:gridCol w:w="993"/>
        <w:gridCol w:w="19"/>
        <w:gridCol w:w="12"/>
        <w:gridCol w:w="955"/>
      </w:tblGrid>
      <w:tr w:rsidR="00606E11" w:rsidRPr="00B86729" w:rsidTr="00757F2E">
        <w:trPr>
          <w:trHeight w:val="776"/>
        </w:trPr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Виды предпринимательской деятельности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Физические показатели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Базовая доходность в месяц (рублей)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Значения коэффициента базовой доходности К</w:t>
            </w:r>
            <w:proofErr w:type="gramStart"/>
            <w:r w:rsidRPr="00757F2E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606E11" w:rsidRPr="00B86729" w:rsidTr="00757F2E">
        <w:trPr>
          <w:trHeight w:val="739"/>
        </w:trPr>
        <w:tc>
          <w:tcPr>
            <w:tcW w:w="3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1-зона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2-</w:t>
            </w:r>
            <w:r w:rsidR="00757F2E" w:rsidRPr="00757F2E">
              <w:rPr>
                <w:rFonts w:ascii="Arial" w:hAnsi="Arial" w:cs="Arial"/>
                <w:sz w:val="20"/>
                <w:szCs w:val="20"/>
              </w:rPr>
              <w:t>з</w:t>
            </w:r>
            <w:r w:rsidRPr="00757F2E">
              <w:rPr>
                <w:rFonts w:ascii="Arial" w:hAnsi="Arial" w:cs="Arial"/>
                <w:sz w:val="20"/>
                <w:szCs w:val="20"/>
              </w:rPr>
              <w:t>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3-зона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4-зона</w:t>
            </w:r>
          </w:p>
        </w:tc>
      </w:tr>
      <w:tr w:rsidR="00606E11" w:rsidRPr="00B86729" w:rsidTr="00757F2E">
        <w:trPr>
          <w:trHeight w:val="27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06E11" w:rsidRPr="00B86729" w:rsidTr="00757F2E">
        <w:trPr>
          <w:trHeight w:val="141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1.Оказание бытовых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E11" w:rsidRPr="00B86729" w:rsidTr="00757F2E">
        <w:trPr>
          <w:trHeight w:val="225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1.1.ремонт обуви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6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1.2.пошив обуви (по заказам населения)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1.3.пошив и ремонт (реставрация) одежды (за исключением изделий из кожи, меха, трикотажа)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315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1.4.пошив, вязка и ремонт (реставрация) трикотажных 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1.5.пошив и ремонт изделий из меха, кожи (кроме обуви)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1.6.пошив и ремонт головных уборов (</w:t>
            </w:r>
            <w:proofErr w:type="gramStart"/>
            <w:r w:rsidRPr="00757F2E">
              <w:rPr>
                <w:rFonts w:ascii="Arial" w:hAnsi="Arial" w:cs="Arial"/>
                <w:sz w:val="20"/>
                <w:szCs w:val="20"/>
              </w:rPr>
              <w:t>кроме</w:t>
            </w:r>
            <w:proofErr w:type="gramEnd"/>
            <w:r w:rsidRPr="00757F2E">
              <w:rPr>
                <w:rFonts w:ascii="Arial" w:hAnsi="Arial" w:cs="Arial"/>
                <w:sz w:val="20"/>
                <w:szCs w:val="20"/>
              </w:rPr>
              <w:t xml:space="preserve"> меховых)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1.7.изготовление и ремонт кожгалантерейных 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1.8.ремонт предметов личного пользования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1.9.ремонт и изготовление ювелирных изделий (по заказам населения)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1.10.ремонт часов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88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lastRenderedPageBreak/>
              <w:t>1.11.ремонт и (или) изготовление металлоизделий (изделия из недрагоценных металлов, металлическая галантерея, ключи и т.п.)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89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1.12.ремонт машин, оборудования и приборов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1.13.ремонт бытовой техники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 xml:space="preserve">1.14.ремонт </w:t>
            </w:r>
            <w:proofErr w:type="gramStart"/>
            <w:r w:rsidRPr="00757F2E">
              <w:rPr>
                <w:rFonts w:ascii="Arial" w:hAnsi="Arial" w:cs="Arial"/>
                <w:sz w:val="20"/>
                <w:szCs w:val="20"/>
              </w:rPr>
              <w:t>теле</w:t>
            </w:r>
            <w:proofErr w:type="gramEnd"/>
            <w:r w:rsidRPr="00757F2E">
              <w:rPr>
                <w:rFonts w:ascii="Arial" w:hAnsi="Arial" w:cs="Arial"/>
                <w:sz w:val="20"/>
                <w:szCs w:val="20"/>
              </w:rPr>
              <w:t>-, радио-, электронной аппаратуры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1.15.ремонт оргтехники и периферийного оборудования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34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1.16.химическая чистка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1.17.крашение одежды и т.д.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34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1.18.услуги прачечных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1.19.изготовление надгробных сооружений, памятников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1.20.ремонт и реставрация мебели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1.21.изготовление мебели (по заказам населения)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4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 фото- и кино услуги (за исключением проката кинофильмов):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24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1.22.1. фото услуги с использованием фотоавтоматов (моментальная фотография)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6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1.22.2. обработка пленок – проявление  и печатание – с использованием автоматизированных устройств (услуги фотолабораторий типа «Кодак», «Коника»)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1.22.3. фотографирование в павильонах (студиях) – услуги фотографий и фото кино лабораторий по изготовлению фотографий на документы (паспорта, удостоверения и т.п.), художественная фотография и др.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1.22.4. фотографирование выездное (фотосъемка вне павильона)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24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1.22.5. другие фото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47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1.22.6. киносъемка выездная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82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lastRenderedPageBreak/>
              <w:t>1.22.7. другие кино услуги (за исключением проката кинофильмов)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1.23. прокат (за исключением проката кинофильмов)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E11" w:rsidRPr="00B86729" w:rsidTr="00757F2E">
        <w:trPr>
          <w:trHeight w:val="88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1.23.1. прокат свадебной и вечерней одежды, обуви и аксессуаров (предметов атрибутики)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65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1.23.2.  прокат предметов домашнего обихода, посуда хозяйственных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3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1.23.3. прокат предметов для отдыха, спорта, туризма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61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1.23.4. прокат столов для спортивных игр (бильярд, теннис и т.д.)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1.24. нарезка стекла и зеркал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68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1.25. услуги парикмахерских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56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1.26. услуги маникюра, педикюра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34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1.27. иные бытовые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- “ –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37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2.Оказание ветеринарных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41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3.Оказание услуг по ремонту, техническому обслуживанию и мойке автомототранспортных средств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4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4.Оказание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Общая площадь стоянки (в квадратных метрах)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40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5.Оказание автотранспортных услуг по перевозке грузов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12.11.2012 г №205-5РС)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автотранспортных средств, используемых для перевозки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грузов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70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6.Оказание автотранспортных услуг по перевозке пассажиров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0,600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,500</w:t>
            </w:r>
          </w:p>
        </w:tc>
      </w:tr>
      <w:tr w:rsidR="00606E11" w:rsidRPr="00B86729" w:rsidTr="00757F2E">
        <w:trPr>
          <w:trHeight w:val="14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7.Розничная торговля, осуществляемая через объекты стационарной торговой сети, имеющей торговые залы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(Решение СД МР от 9.10.2014 г. №355 -5РС</w:t>
            </w:r>
            <w:proofErr w:type="gramStart"/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Площадь торгового зала (в квадратных метрах)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1800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0,317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0,130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0,110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0,100</w:t>
            </w:r>
          </w:p>
        </w:tc>
      </w:tr>
      <w:tr w:rsidR="00606E11" w:rsidRPr="00B86729" w:rsidTr="00757F2E">
        <w:trPr>
          <w:trHeight w:val="10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8.Розничная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(Решение СД МР от 9.10.2014 г. №355 -5РС)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Количество торговых мест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9000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0,317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0,130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0,110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06E11" w:rsidRPr="00B86729" w:rsidTr="00757F2E">
        <w:trPr>
          <w:trHeight w:val="72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8.1 Реализация товаров с использованием торговых автоматов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12.11.2012 г №205-5РС)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торговых автоматов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</w:tr>
      <w:tr w:rsidR="00606E11" w:rsidRPr="00B86729" w:rsidTr="00757F2E">
        <w:trPr>
          <w:trHeight w:val="197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(Решение СД МР от 9.10.2014 г. №355 -5РС</w:t>
            </w:r>
            <w:proofErr w:type="gramStart"/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Площадь торгового места (в квадратных метрах)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1800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0,317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0,110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0,100</w:t>
            </w:r>
          </w:p>
        </w:tc>
      </w:tr>
      <w:tr w:rsidR="00606E11" w:rsidRPr="00B86729" w:rsidTr="00757F2E">
        <w:trPr>
          <w:trHeight w:val="1093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10.Развозная и разносная розничная торговля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 xml:space="preserve">(Решение СД МР от </w:t>
            </w:r>
            <w:r w:rsidRPr="00757F2E">
              <w:rPr>
                <w:rFonts w:ascii="Arial" w:hAnsi="Arial" w:cs="Arial"/>
                <w:sz w:val="20"/>
                <w:szCs w:val="20"/>
              </w:rPr>
              <w:t>9.10.2014 г. №355 -5РС</w:t>
            </w:r>
            <w:proofErr w:type="gramStart"/>
            <w:r w:rsidRPr="00757F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0,130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0,110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0,100</w:t>
            </w:r>
          </w:p>
        </w:tc>
      </w:tr>
      <w:tr w:rsidR="00606E11" w:rsidRPr="00B86729" w:rsidTr="00757F2E">
        <w:trPr>
          <w:trHeight w:val="146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11.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(Решение СД МР от 9.10.2014 г. №355 -5РС)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Площадь зала обслуживания посетителей (в квадратных метрах)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0,53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0,200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0,190</w:t>
            </w:r>
          </w:p>
        </w:tc>
      </w:tr>
      <w:tr w:rsidR="00606E11" w:rsidRPr="00B86729" w:rsidTr="00757F2E">
        <w:trPr>
          <w:trHeight w:val="121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12.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0,465</w:t>
            </w:r>
          </w:p>
        </w:tc>
      </w:tr>
      <w:tr w:rsidR="00606E11" w:rsidRPr="00B86729" w:rsidTr="00757F2E">
        <w:trPr>
          <w:trHeight w:val="151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13.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03.03.2011 №45-5РС)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Площадь, предназначенная для нанесения изображения (в квадратных метрах)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</w:tr>
      <w:tr w:rsidR="00606E11" w:rsidRPr="00B86729" w:rsidTr="00757F2E">
        <w:trPr>
          <w:trHeight w:val="112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Распространение наружной рекламы с использованием рекламных конструкций с автоматической сменой изображения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03.03.2011 №45-5РС)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Площадь  экспонирующей поверхности (в квадратных метрах)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</w:tr>
      <w:tr w:rsidR="00606E11" w:rsidRPr="00B86729" w:rsidTr="00757F2E">
        <w:trPr>
          <w:trHeight w:val="101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>15.</w:t>
            </w: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Распространение наружной рекламы посредством электронных табло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03.03.2011 №45-5РС)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Площадь светоизлучающей поверхности (в квадратных метрах)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</w:tr>
      <w:tr w:rsidR="00606E11" w:rsidRPr="00B86729" w:rsidTr="00757F2E">
        <w:trPr>
          <w:trHeight w:val="1008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16. Размещение рекламы с использованием внешних и внутренних поверхностей  транспортных средств</w:t>
            </w:r>
          </w:p>
          <w:p w:rsidR="00606E11" w:rsidRPr="00757F2E" w:rsidRDefault="00606E11" w:rsidP="0069647F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г.№261- 5РС)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транспортных средств, используемых для размещения рекламы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30.07.2013 г.№261-5РС)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9647F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</w:tr>
      <w:tr w:rsidR="00606E11" w:rsidRPr="00B86729" w:rsidTr="00757F2E">
        <w:trPr>
          <w:trHeight w:val="127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17. Оказание услуг по временному размещению и проживанию</w:t>
            </w:r>
          </w:p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0,270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0,255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0,240</w:t>
            </w:r>
          </w:p>
        </w:tc>
      </w:tr>
      <w:tr w:rsidR="00606E11" w:rsidRPr="00B86729" w:rsidTr="00757F2E">
        <w:trPr>
          <w:trHeight w:val="70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0,435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0,420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0,405</w:t>
            </w:r>
          </w:p>
        </w:tc>
      </w:tr>
      <w:tr w:rsidR="00606E11" w:rsidRPr="00B86729" w:rsidTr="0069647F">
        <w:trPr>
          <w:trHeight w:val="340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69647F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sz w:val="20"/>
                <w:szCs w:val="20"/>
              </w:rPr>
              <w:t xml:space="preserve">19. </w:t>
            </w:r>
            <w:proofErr w:type="gramStart"/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</w:t>
            </w: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(Решение СД МР от 9.10.2014 г. №355 -5РС)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0,400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0,300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FF0000"/>
                <w:sz w:val="20"/>
                <w:szCs w:val="20"/>
              </w:rPr>
              <w:t>0,200</w:t>
            </w:r>
          </w:p>
        </w:tc>
      </w:tr>
      <w:tr w:rsidR="00606E11" w:rsidRPr="00B86729" w:rsidTr="00757F2E">
        <w:trPr>
          <w:trHeight w:val="142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20.Оказание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(Решение СД МР от 30.07.</w:t>
            </w:r>
            <w:proofErr w:type="gramEnd"/>
          </w:p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2013 г.№261- 5РС)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</w:tr>
      <w:tr w:rsidR="00606E11" w:rsidRPr="00B86729" w:rsidTr="0069647F">
        <w:trPr>
          <w:trHeight w:val="234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757F2E" w:rsidRDefault="00606E11" w:rsidP="00757F2E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11" w:rsidRPr="00757F2E" w:rsidRDefault="00606E11" w:rsidP="0069647F">
            <w:pPr>
              <w:pStyle w:val="a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F2E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</w:tr>
    </w:tbl>
    <w:p w:rsidR="00606E11" w:rsidRPr="00B86729" w:rsidRDefault="00606E11" w:rsidP="00606E11">
      <w:pPr>
        <w:pStyle w:val="a3"/>
        <w:jc w:val="left"/>
        <w:rPr>
          <w:rFonts w:eastAsia="Times New Roman"/>
          <w:b w:val="0"/>
          <w:sz w:val="24"/>
          <w:szCs w:val="24"/>
        </w:rPr>
      </w:pP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</w:p>
    <w:p w:rsidR="00606E11" w:rsidRPr="00B86729" w:rsidRDefault="00606E11" w:rsidP="00606E11">
      <w:pPr>
        <w:rPr>
          <w:sz w:val="24"/>
          <w:szCs w:val="24"/>
          <w:lang w:eastAsia="ru-RU"/>
        </w:rPr>
      </w:pPr>
    </w:p>
    <w:p w:rsidR="00606E11" w:rsidRPr="00B86729" w:rsidRDefault="00606E11" w:rsidP="00606E11">
      <w:pPr>
        <w:rPr>
          <w:sz w:val="24"/>
          <w:szCs w:val="24"/>
          <w:lang w:eastAsia="ru-RU"/>
        </w:rPr>
      </w:pPr>
    </w:p>
    <w:p w:rsidR="00606E11" w:rsidRPr="00B86729" w:rsidRDefault="00606E11" w:rsidP="00606E11">
      <w:pPr>
        <w:rPr>
          <w:sz w:val="24"/>
          <w:szCs w:val="24"/>
          <w:lang w:eastAsia="ru-RU"/>
        </w:rPr>
      </w:pPr>
    </w:p>
    <w:p w:rsidR="00606E11" w:rsidRPr="00B86729" w:rsidRDefault="00606E11" w:rsidP="00606E11">
      <w:pPr>
        <w:rPr>
          <w:sz w:val="24"/>
          <w:szCs w:val="24"/>
          <w:lang w:eastAsia="ru-RU"/>
        </w:rPr>
      </w:pPr>
    </w:p>
    <w:p w:rsidR="00606E11" w:rsidRPr="00B86729" w:rsidRDefault="00606E11" w:rsidP="00606E11">
      <w:pPr>
        <w:rPr>
          <w:sz w:val="24"/>
          <w:szCs w:val="24"/>
          <w:lang w:eastAsia="ru-RU"/>
        </w:rPr>
      </w:pPr>
    </w:p>
    <w:p w:rsidR="00606E11" w:rsidRDefault="00606E11" w:rsidP="00606E11">
      <w:pPr>
        <w:rPr>
          <w:sz w:val="24"/>
          <w:szCs w:val="24"/>
          <w:lang w:eastAsia="ru-RU"/>
        </w:rPr>
      </w:pPr>
    </w:p>
    <w:p w:rsidR="00606E11" w:rsidRPr="00B86729" w:rsidRDefault="00606E11" w:rsidP="00606E11">
      <w:pPr>
        <w:rPr>
          <w:sz w:val="24"/>
          <w:szCs w:val="24"/>
          <w:lang w:eastAsia="ru-RU"/>
        </w:rPr>
      </w:pPr>
    </w:p>
    <w:p w:rsidR="0069647F" w:rsidRDefault="00606E11" w:rsidP="00606E11">
      <w:pPr>
        <w:pStyle w:val="a8"/>
      </w:pPr>
      <w:r w:rsidRPr="00B86729">
        <w:t xml:space="preserve">                                                                                                                  </w:t>
      </w: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9647F" w:rsidRDefault="0069647F" w:rsidP="00606E11">
      <w:pPr>
        <w:pStyle w:val="a8"/>
      </w:pPr>
    </w:p>
    <w:p w:rsidR="00606E11" w:rsidRPr="00B86729" w:rsidRDefault="00606E11" w:rsidP="0069647F">
      <w:pPr>
        <w:pStyle w:val="a8"/>
        <w:jc w:val="right"/>
      </w:pPr>
      <w:r w:rsidRPr="00B86729">
        <w:t>Приложение №2</w:t>
      </w:r>
    </w:p>
    <w:p w:rsidR="00606E11" w:rsidRPr="00B86729" w:rsidRDefault="00606E11" w:rsidP="0069647F">
      <w:pPr>
        <w:pStyle w:val="a8"/>
        <w:jc w:val="right"/>
      </w:pPr>
    </w:p>
    <w:p w:rsidR="00606E11" w:rsidRPr="00B86729" w:rsidRDefault="00606E11" w:rsidP="0069647F">
      <w:pPr>
        <w:pStyle w:val="a8"/>
        <w:jc w:val="right"/>
      </w:pPr>
      <w:r w:rsidRPr="00B86729">
        <w:t xml:space="preserve">К Положению « О едином налоге на вмененный доход </w:t>
      </w:r>
    </w:p>
    <w:p w:rsidR="00606E11" w:rsidRPr="00B86729" w:rsidRDefault="00606E11" w:rsidP="0069647F">
      <w:pPr>
        <w:pStyle w:val="a8"/>
        <w:jc w:val="right"/>
      </w:pPr>
      <w:r w:rsidRPr="00B86729">
        <w:t>для отдельных</w:t>
      </w:r>
      <w:r w:rsidR="0069647F">
        <w:t xml:space="preserve"> </w:t>
      </w:r>
      <w:r w:rsidRPr="00B86729">
        <w:t xml:space="preserve">видов деятельности на территории </w:t>
      </w:r>
    </w:p>
    <w:p w:rsidR="00606E11" w:rsidRPr="00B86729" w:rsidRDefault="00606E11" w:rsidP="0069647F">
      <w:pPr>
        <w:pStyle w:val="a8"/>
        <w:jc w:val="right"/>
      </w:pPr>
      <w:r w:rsidRPr="00B86729">
        <w:t>МО «</w:t>
      </w:r>
      <w:proofErr w:type="spellStart"/>
      <w:r w:rsidRPr="00B86729">
        <w:t>Бабаюртовский</w:t>
      </w:r>
      <w:proofErr w:type="spellEnd"/>
      <w:r w:rsidRPr="00B86729">
        <w:t xml:space="preserve"> район»</w:t>
      </w:r>
    </w:p>
    <w:p w:rsidR="00606E11" w:rsidRPr="00B86729" w:rsidRDefault="00606E11" w:rsidP="0069647F">
      <w:pPr>
        <w:pStyle w:val="a8"/>
        <w:jc w:val="right"/>
      </w:pPr>
      <w:r w:rsidRPr="00B86729">
        <w:t>от  31 октября 2005 года  №246-111 РС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 xml:space="preserve">                </w:t>
      </w:r>
    </w:p>
    <w:p w:rsidR="00606E11" w:rsidRPr="00B86729" w:rsidRDefault="00606E11" w:rsidP="00606E11">
      <w:pPr>
        <w:pStyle w:val="a3"/>
        <w:jc w:val="left"/>
        <w:rPr>
          <w:b w:val="0"/>
          <w:sz w:val="24"/>
          <w:szCs w:val="24"/>
        </w:rPr>
      </w:pPr>
      <w:r w:rsidRPr="00B86729">
        <w:rPr>
          <w:b w:val="0"/>
          <w:sz w:val="24"/>
          <w:szCs w:val="24"/>
        </w:rPr>
        <w:t xml:space="preserve">                    ПЕРЕЧЕНЬ</w:t>
      </w:r>
      <w:r w:rsidR="0069647F">
        <w:rPr>
          <w:b w:val="0"/>
          <w:sz w:val="24"/>
          <w:szCs w:val="24"/>
        </w:rPr>
        <w:t xml:space="preserve"> </w:t>
      </w:r>
      <w:r w:rsidRPr="00B86729">
        <w:rPr>
          <w:b w:val="0"/>
          <w:sz w:val="24"/>
          <w:szCs w:val="24"/>
        </w:rPr>
        <w:t>МЕСТО РАСПОЛОЖЕНИЯ ОБЪЕКТОВ ПО ЗОНАМ</w:t>
      </w:r>
    </w:p>
    <w:p w:rsidR="00606E11" w:rsidRDefault="00606E11" w:rsidP="00606E11">
      <w:pPr>
        <w:pStyle w:val="a3"/>
        <w:jc w:val="left"/>
        <w:rPr>
          <w:b w:val="0"/>
          <w:color w:val="FF0000"/>
          <w:sz w:val="24"/>
          <w:szCs w:val="24"/>
        </w:rPr>
      </w:pPr>
      <w:r w:rsidRPr="00B86729">
        <w:rPr>
          <w:b w:val="0"/>
          <w:color w:val="FF0000"/>
          <w:sz w:val="24"/>
          <w:szCs w:val="24"/>
        </w:rPr>
        <w:tab/>
      </w:r>
      <w:r w:rsidRPr="00B86729">
        <w:rPr>
          <w:b w:val="0"/>
          <w:color w:val="FF0000"/>
          <w:sz w:val="24"/>
          <w:szCs w:val="24"/>
        </w:rPr>
        <w:tab/>
      </w:r>
      <w:r w:rsidRPr="00B86729">
        <w:rPr>
          <w:b w:val="0"/>
          <w:color w:val="FF0000"/>
          <w:sz w:val="24"/>
          <w:szCs w:val="24"/>
        </w:rPr>
        <w:tab/>
        <w:t>(в редакции  Решения СД МР от 9.10.2014 г. №355 -5РС)</w:t>
      </w:r>
    </w:p>
    <w:p w:rsidR="0069647F" w:rsidRPr="0069647F" w:rsidRDefault="0069647F" w:rsidP="0069647F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6E11" w:rsidRPr="00B86729" w:rsidTr="006964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</w:pPr>
            <w:r w:rsidRPr="00B86729">
              <w:t xml:space="preserve">     1-зона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</w:pPr>
            <w:r w:rsidRPr="00B86729">
              <w:t xml:space="preserve">        2- 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</w:pPr>
            <w:r w:rsidRPr="00B86729">
              <w:t xml:space="preserve">            3- зона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</w:pPr>
            <w:r w:rsidRPr="00B86729">
              <w:t xml:space="preserve">        4 -зона</w:t>
            </w:r>
          </w:p>
        </w:tc>
      </w:tr>
      <w:tr w:rsidR="00606E11" w:rsidRPr="00B86729" w:rsidTr="006964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>Все объекты, расположенные в черте с. Бабаюрт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>Все объекты расположенные вдоль трассы Астрахан</w:t>
            </w:r>
            <w:proofErr w:type="gramStart"/>
            <w:r w:rsidRPr="00B86729">
              <w:rPr>
                <w:color w:val="000000"/>
              </w:rPr>
              <w:t>ь-</w:t>
            </w:r>
            <w:proofErr w:type="gramEnd"/>
            <w:r w:rsidRPr="00B86729">
              <w:rPr>
                <w:color w:val="000000"/>
              </w:rPr>
              <w:t xml:space="preserve"> Махачкала и Хасавюрт- Кизляр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Хамаматюрт,    сел. </w:t>
            </w:r>
            <w:proofErr w:type="spellStart"/>
            <w:r w:rsidRPr="00B86729">
              <w:rPr>
                <w:color w:val="000000"/>
              </w:rPr>
              <w:t>Уцмиюрт</w:t>
            </w:r>
            <w:proofErr w:type="spellEnd"/>
            <w:r w:rsidRPr="00B86729">
              <w:rPr>
                <w:color w:val="000000"/>
              </w:rPr>
              <w:t xml:space="preserve"> 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Адиль-Янгиюрт</w:t>
            </w:r>
            <w:proofErr w:type="spellEnd"/>
            <w:r w:rsidRPr="00B86729">
              <w:rPr>
                <w:color w:val="000000"/>
              </w:rPr>
              <w:t xml:space="preserve"> сел. </w:t>
            </w:r>
            <w:proofErr w:type="spellStart"/>
            <w:r w:rsidRPr="00B86729">
              <w:rPr>
                <w:color w:val="000000"/>
              </w:rPr>
              <w:t>Туршунай</w:t>
            </w:r>
            <w:proofErr w:type="spellEnd"/>
            <w:r w:rsidRPr="00B86729">
              <w:rPr>
                <w:color w:val="000000"/>
              </w:rPr>
              <w:t xml:space="preserve">      сел.  </w:t>
            </w:r>
            <w:proofErr w:type="gramStart"/>
            <w:r w:rsidRPr="00B86729">
              <w:rPr>
                <w:color w:val="000000"/>
              </w:rPr>
              <w:t>Советское</w:t>
            </w:r>
            <w:proofErr w:type="gramEnd"/>
            <w:r w:rsidRPr="00B86729">
              <w:rPr>
                <w:color w:val="000000"/>
              </w:rPr>
              <w:t xml:space="preserve">      сел  Люксембург, сел.  </w:t>
            </w:r>
            <w:proofErr w:type="spellStart"/>
            <w:r w:rsidRPr="00B86729">
              <w:rPr>
                <w:color w:val="000000"/>
              </w:rPr>
              <w:t>Герменчик</w:t>
            </w:r>
            <w:proofErr w:type="spellEnd"/>
            <w:r w:rsidRPr="00B86729">
              <w:rPr>
                <w:color w:val="000000"/>
              </w:rPr>
              <w:t xml:space="preserve">    сел.  </w:t>
            </w:r>
            <w:proofErr w:type="spellStart"/>
            <w:r w:rsidRPr="00B86729">
              <w:rPr>
                <w:color w:val="000000"/>
              </w:rPr>
              <w:t>Геметюбе</w:t>
            </w:r>
            <w:proofErr w:type="spellEnd"/>
            <w:r w:rsidRPr="00B86729">
              <w:rPr>
                <w:color w:val="000000"/>
              </w:rPr>
              <w:t xml:space="preserve">       сел. Татаюрт 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>сел. Львовский №1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Тамазатюбе</w:t>
            </w:r>
            <w:proofErr w:type="spellEnd"/>
            <w:r w:rsidRPr="00B86729">
              <w:rPr>
                <w:color w:val="00000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Мужукай</w:t>
            </w:r>
            <w:proofErr w:type="spellEnd"/>
            <w:r w:rsidRPr="00B86729">
              <w:rPr>
                <w:color w:val="000000"/>
              </w:rPr>
              <w:t xml:space="preserve"> 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gramStart"/>
            <w:r w:rsidRPr="00B86729">
              <w:rPr>
                <w:color w:val="000000"/>
              </w:rPr>
              <w:t>Новая-Коса</w:t>
            </w:r>
            <w:proofErr w:type="gramEnd"/>
            <w:r w:rsidRPr="00B86729">
              <w:rPr>
                <w:color w:val="000000"/>
              </w:rPr>
              <w:t xml:space="preserve"> 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Оразгулаул</w:t>
            </w:r>
            <w:proofErr w:type="spellEnd"/>
            <w:r w:rsidRPr="00B86729">
              <w:rPr>
                <w:color w:val="000000"/>
              </w:rPr>
              <w:t xml:space="preserve"> 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Алимпашаюрт</w:t>
            </w:r>
            <w:proofErr w:type="spellEnd"/>
            <w:r w:rsidRPr="00B86729">
              <w:rPr>
                <w:color w:val="000000"/>
              </w:rPr>
              <w:t xml:space="preserve"> сел. </w:t>
            </w:r>
            <w:proofErr w:type="spellStart"/>
            <w:r w:rsidRPr="00B86729">
              <w:rPr>
                <w:color w:val="000000"/>
              </w:rPr>
              <w:t>Ст</w:t>
            </w:r>
            <w:proofErr w:type="gramStart"/>
            <w:r w:rsidRPr="00B86729">
              <w:rPr>
                <w:color w:val="000000"/>
              </w:rPr>
              <w:t>.Т</w:t>
            </w:r>
            <w:proofErr w:type="gramEnd"/>
            <w:r w:rsidRPr="00B86729">
              <w:rPr>
                <w:color w:val="000000"/>
              </w:rPr>
              <w:t>амазатюбе</w:t>
            </w:r>
            <w:proofErr w:type="spellEnd"/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Янгилбай</w:t>
            </w:r>
            <w:proofErr w:type="spellEnd"/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Чанкаюрт</w:t>
            </w:r>
            <w:proofErr w:type="spellEnd"/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Хасанай</w:t>
            </w:r>
            <w:proofErr w:type="spellEnd"/>
            <w:r w:rsidRPr="00B86729">
              <w:rPr>
                <w:color w:val="000000"/>
              </w:rPr>
              <w:t xml:space="preserve"> </w:t>
            </w:r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Шахбулатотар</w:t>
            </w:r>
            <w:proofErr w:type="spellEnd"/>
          </w:p>
          <w:p w:rsidR="00606E11" w:rsidRPr="00B86729" w:rsidRDefault="00606E11" w:rsidP="0069647F">
            <w:pPr>
              <w:pStyle w:val="a8"/>
              <w:rPr>
                <w:color w:val="000000"/>
              </w:rPr>
            </w:pPr>
            <w:r w:rsidRPr="00B86729">
              <w:rPr>
                <w:color w:val="000000"/>
              </w:rPr>
              <w:t xml:space="preserve">сел. </w:t>
            </w:r>
            <w:proofErr w:type="spellStart"/>
            <w:r w:rsidRPr="00B86729">
              <w:rPr>
                <w:color w:val="000000"/>
              </w:rPr>
              <w:t>Новокаре</w:t>
            </w:r>
            <w:proofErr w:type="spellEnd"/>
            <w:r w:rsidRPr="00B86729">
              <w:rPr>
                <w:color w:val="000000"/>
              </w:rPr>
              <w:t xml:space="preserve">              </w:t>
            </w:r>
          </w:p>
        </w:tc>
      </w:tr>
    </w:tbl>
    <w:p w:rsidR="00606E11" w:rsidRDefault="00606E11" w:rsidP="00606E11">
      <w:pPr>
        <w:pStyle w:val="a3"/>
        <w:jc w:val="left"/>
        <w:rPr>
          <w:rFonts w:eastAsia="Times New Roman"/>
          <w:b w:val="0"/>
          <w:sz w:val="24"/>
          <w:szCs w:val="24"/>
        </w:rPr>
      </w:pPr>
    </w:p>
    <w:p w:rsidR="00F03F07" w:rsidRDefault="00F03F07"/>
    <w:sectPr w:rsidR="00F03F07" w:rsidSect="00C81770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7C6"/>
    <w:multiLevelType w:val="hybridMultilevel"/>
    <w:tmpl w:val="E83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3910"/>
    <w:multiLevelType w:val="hybridMultilevel"/>
    <w:tmpl w:val="82C43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721E1"/>
    <w:multiLevelType w:val="hybridMultilevel"/>
    <w:tmpl w:val="6EA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4ADC"/>
    <w:multiLevelType w:val="hybridMultilevel"/>
    <w:tmpl w:val="B88A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F552D"/>
    <w:multiLevelType w:val="hybridMultilevel"/>
    <w:tmpl w:val="2564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94E7A"/>
    <w:multiLevelType w:val="multilevel"/>
    <w:tmpl w:val="D3FC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8639F"/>
    <w:multiLevelType w:val="hybridMultilevel"/>
    <w:tmpl w:val="C2C8FF5C"/>
    <w:lvl w:ilvl="0" w:tplc="F5DC8B76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450CC0"/>
    <w:multiLevelType w:val="hybridMultilevel"/>
    <w:tmpl w:val="BCAEF6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152D98"/>
    <w:multiLevelType w:val="hybridMultilevel"/>
    <w:tmpl w:val="B60C9C72"/>
    <w:lvl w:ilvl="0" w:tplc="301C275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2535D"/>
    <w:multiLevelType w:val="hybridMultilevel"/>
    <w:tmpl w:val="6906A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97B6D"/>
    <w:multiLevelType w:val="hybridMultilevel"/>
    <w:tmpl w:val="C1CEA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11"/>
    <w:rsid w:val="00006EE0"/>
    <w:rsid w:val="003426E2"/>
    <w:rsid w:val="003A0FE9"/>
    <w:rsid w:val="00606E11"/>
    <w:rsid w:val="0069647F"/>
    <w:rsid w:val="00757F2E"/>
    <w:rsid w:val="00890C81"/>
    <w:rsid w:val="009860C2"/>
    <w:rsid w:val="00C81770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11"/>
    <w:pPr>
      <w:spacing w:after="30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06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6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nhideWhenUsed/>
    <w:qFormat/>
    <w:rsid w:val="00606E11"/>
    <w:pPr>
      <w:spacing w:after="0"/>
      <w:jc w:val="right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a4">
    <w:name w:val="Normal (Web)"/>
    <w:basedOn w:val="a"/>
    <w:unhideWhenUsed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06E11"/>
    <w:rPr>
      <w:b/>
      <w:bCs/>
    </w:rPr>
  </w:style>
  <w:style w:type="character" w:customStyle="1" w:styleId="apple-converted-space">
    <w:name w:val="apple-converted-space"/>
    <w:basedOn w:val="a0"/>
    <w:rsid w:val="00606E11"/>
  </w:style>
  <w:style w:type="character" w:styleId="a6">
    <w:name w:val="Hyperlink"/>
    <w:basedOn w:val="a0"/>
    <w:unhideWhenUsed/>
    <w:rsid w:val="00606E11"/>
    <w:rPr>
      <w:color w:val="0000FF"/>
      <w:u w:val="single"/>
    </w:rPr>
  </w:style>
  <w:style w:type="character" w:styleId="a7">
    <w:name w:val="Emphasis"/>
    <w:basedOn w:val="a0"/>
    <w:uiPriority w:val="20"/>
    <w:qFormat/>
    <w:rsid w:val="00606E11"/>
    <w:rPr>
      <w:i/>
      <w:iCs/>
    </w:rPr>
  </w:style>
  <w:style w:type="paragraph" w:customStyle="1" w:styleId="ConsPlusTitle">
    <w:name w:val="ConsPlusTitle"/>
    <w:rsid w:val="00606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ditlog">
    <w:name w:val="editlog"/>
    <w:basedOn w:val="a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6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06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i0m00">
    <w:name w:val="aji0m0_0"/>
    <w:basedOn w:val="a"/>
    <w:uiPriority w:val="99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606E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06E1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p">
    <w:name w:val="lp"/>
    <w:basedOn w:val="a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адресат"/>
    <w:basedOn w:val="a"/>
    <w:next w:val="a"/>
    <w:rsid w:val="00606E11"/>
    <w:pPr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Nonformat">
    <w:name w:val="ConsNonformat"/>
    <w:rsid w:val="00606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6E11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E1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06E11"/>
    <w:pPr>
      <w:spacing w:after="120" w:line="276" w:lineRule="auto"/>
      <w:ind w:left="720"/>
      <w:contextualSpacing/>
    </w:pPr>
  </w:style>
  <w:style w:type="table" w:styleId="ae">
    <w:name w:val="Table Grid"/>
    <w:basedOn w:val="a1"/>
    <w:rsid w:val="00606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2"/>
    <w:qFormat/>
    <w:rsid w:val="00606E11"/>
    <w:pPr>
      <w:keepLines w:val="0"/>
      <w:spacing w:before="0"/>
    </w:pPr>
    <w:rPr>
      <w:rFonts w:ascii="Times New Roman" w:eastAsia="Calibri" w:hAnsi="Times New Roman" w:cs="Times New Roman"/>
      <w:b w:val="0"/>
      <w:bCs w:val="0"/>
      <w:color w:val="auto"/>
      <w:sz w:val="28"/>
      <w:szCs w:val="28"/>
      <w:lang w:eastAsia="ru-RU"/>
    </w:rPr>
  </w:style>
  <w:style w:type="paragraph" w:customStyle="1" w:styleId="aji5m00">
    <w:name w:val="aji5m0_0"/>
    <w:basedOn w:val="a"/>
    <w:uiPriority w:val="99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6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606E11"/>
    <w:pPr>
      <w:pBdr>
        <w:bottom w:val="single" w:sz="8" w:space="4" w:color="4F81BD" w:themeColor="accent1"/>
      </w:pBdr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606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E11"/>
    <w:pPr>
      <w:spacing w:after="30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06E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6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6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nhideWhenUsed/>
    <w:qFormat/>
    <w:rsid w:val="00606E11"/>
    <w:pPr>
      <w:spacing w:after="0"/>
      <w:jc w:val="right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styleId="a4">
    <w:name w:val="Normal (Web)"/>
    <w:basedOn w:val="a"/>
    <w:unhideWhenUsed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06E11"/>
    <w:rPr>
      <w:b/>
      <w:bCs/>
    </w:rPr>
  </w:style>
  <w:style w:type="character" w:customStyle="1" w:styleId="apple-converted-space">
    <w:name w:val="apple-converted-space"/>
    <w:basedOn w:val="a0"/>
    <w:rsid w:val="00606E11"/>
  </w:style>
  <w:style w:type="character" w:styleId="a6">
    <w:name w:val="Hyperlink"/>
    <w:basedOn w:val="a0"/>
    <w:unhideWhenUsed/>
    <w:rsid w:val="00606E11"/>
    <w:rPr>
      <w:color w:val="0000FF"/>
      <w:u w:val="single"/>
    </w:rPr>
  </w:style>
  <w:style w:type="character" w:styleId="a7">
    <w:name w:val="Emphasis"/>
    <w:basedOn w:val="a0"/>
    <w:uiPriority w:val="20"/>
    <w:qFormat/>
    <w:rsid w:val="00606E11"/>
    <w:rPr>
      <w:i/>
      <w:iCs/>
    </w:rPr>
  </w:style>
  <w:style w:type="paragraph" w:customStyle="1" w:styleId="ConsPlusTitle">
    <w:name w:val="ConsPlusTitle"/>
    <w:rsid w:val="00606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ditlog">
    <w:name w:val="editlog"/>
    <w:basedOn w:val="a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60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06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i0m00">
    <w:name w:val="aji0m0_0"/>
    <w:basedOn w:val="a"/>
    <w:uiPriority w:val="99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606E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606E1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p">
    <w:name w:val="lp"/>
    <w:basedOn w:val="a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адресат"/>
    <w:basedOn w:val="a"/>
    <w:next w:val="a"/>
    <w:rsid w:val="00606E11"/>
    <w:pPr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Nonformat">
    <w:name w:val="ConsNonformat"/>
    <w:rsid w:val="00606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6E11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E1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06E11"/>
    <w:pPr>
      <w:spacing w:after="120" w:line="276" w:lineRule="auto"/>
      <w:ind w:left="720"/>
      <w:contextualSpacing/>
    </w:pPr>
  </w:style>
  <w:style w:type="table" w:styleId="ae">
    <w:name w:val="Table Grid"/>
    <w:basedOn w:val="a1"/>
    <w:rsid w:val="00606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2"/>
    <w:qFormat/>
    <w:rsid w:val="00606E11"/>
    <w:pPr>
      <w:keepLines w:val="0"/>
      <w:spacing w:before="0"/>
    </w:pPr>
    <w:rPr>
      <w:rFonts w:ascii="Times New Roman" w:eastAsia="Calibri" w:hAnsi="Times New Roman" w:cs="Times New Roman"/>
      <w:b w:val="0"/>
      <w:bCs w:val="0"/>
      <w:color w:val="auto"/>
      <w:sz w:val="28"/>
      <w:szCs w:val="28"/>
      <w:lang w:eastAsia="ru-RU"/>
    </w:rPr>
  </w:style>
  <w:style w:type="paragraph" w:customStyle="1" w:styleId="aji5m00">
    <w:name w:val="aji5m0_0"/>
    <w:basedOn w:val="a"/>
    <w:uiPriority w:val="99"/>
    <w:rsid w:val="00606E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6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606E11"/>
    <w:pPr>
      <w:pBdr>
        <w:bottom w:val="single" w:sz="8" w:space="4" w:color="4F81BD" w:themeColor="accent1"/>
      </w:pBdr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606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Даудов Атлыгиши Даудович</cp:lastModifiedBy>
  <cp:revision>2</cp:revision>
  <dcterms:created xsi:type="dcterms:W3CDTF">2017-02-06T11:43:00Z</dcterms:created>
  <dcterms:modified xsi:type="dcterms:W3CDTF">2017-02-06T11:43:00Z</dcterms:modified>
</cp:coreProperties>
</file>