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92" w:rsidRPr="006E4B1D" w:rsidRDefault="00980F92" w:rsidP="00980F92">
      <w:pPr>
        <w:jc w:val="center"/>
        <w:rPr>
          <w:b/>
        </w:rPr>
      </w:pPr>
      <w:r w:rsidRPr="006E4B1D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828000" cy="840248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4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F92" w:rsidRPr="00132BE3" w:rsidRDefault="00980F92" w:rsidP="00980F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BE3">
        <w:rPr>
          <w:rFonts w:ascii="Times New Roman" w:hAnsi="Times New Roman" w:cs="Times New Roman"/>
          <w:b/>
          <w:sz w:val="24"/>
          <w:szCs w:val="24"/>
        </w:rPr>
        <w:t xml:space="preserve">РЕСПУБЛИКА ДАГЕСТАН МУНИЦИПАЛЬНОЕ ОБРАЗОВАНИЕ </w:t>
      </w:r>
      <w:r>
        <w:rPr>
          <w:rFonts w:ascii="Times New Roman" w:hAnsi="Times New Roman" w:cs="Times New Roman"/>
          <w:b/>
          <w:sz w:val="24"/>
          <w:szCs w:val="24"/>
        </w:rPr>
        <w:t>«село МААЛИ</w:t>
      </w:r>
      <w:r w:rsidRPr="00132BE3">
        <w:rPr>
          <w:rFonts w:ascii="Times New Roman" w:hAnsi="Times New Roman" w:cs="Times New Roman"/>
          <w:b/>
          <w:sz w:val="24"/>
          <w:szCs w:val="24"/>
        </w:rPr>
        <w:t>» ГЕРГЕБИЛЬСКОГО РАЙОНА СОБРАНИЕ ДЕПУТАТОВ СЕЛЬСКОГО ПОСЕЛЕНИЯ</w:t>
      </w:r>
    </w:p>
    <w:p w:rsidR="00550E63" w:rsidRPr="00550E63" w:rsidRDefault="00550E63" w:rsidP="00550E63">
      <w:pPr>
        <w:jc w:val="center"/>
        <w:rPr>
          <w:rFonts w:ascii="Times New Roman" w:hAnsi="Times New Roman" w:cs="Times New Roman"/>
          <w:u w:val="single"/>
        </w:rPr>
      </w:pPr>
      <w:r w:rsidRPr="00550E63">
        <w:rPr>
          <w:rFonts w:ascii="Times New Roman" w:hAnsi="Times New Roman" w:cs="Times New Roman"/>
          <w:u w:val="single"/>
        </w:rPr>
        <w:t xml:space="preserve">                 </w:t>
      </w:r>
      <w:r w:rsidR="00980F92" w:rsidRPr="006E4B1D">
        <w:rPr>
          <w:rFonts w:ascii="Times New Roman" w:hAnsi="Times New Roman" w:cs="Times New Roman"/>
          <w:u w:val="single"/>
        </w:rPr>
        <w:t>Индекс</w:t>
      </w:r>
      <w:r w:rsidR="00980F92">
        <w:rPr>
          <w:rFonts w:ascii="Times New Roman" w:hAnsi="Times New Roman" w:cs="Times New Roman"/>
          <w:u w:val="single"/>
        </w:rPr>
        <w:t xml:space="preserve">  368254</w:t>
      </w:r>
      <w:r w:rsidR="00980F92" w:rsidRPr="006E4B1D">
        <w:rPr>
          <w:rFonts w:ascii="Times New Roman" w:hAnsi="Times New Roman" w:cs="Times New Roman"/>
          <w:u w:val="single"/>
        </w:rPr>
        <w:t>, Р</w:t>
      </w:r>
      <w:r w:rsidR="00980F92">
        <w:rPr>
          <w:rFonts w:ascii="Times New Roman" w:hAnsi="Times New Roman" w:cs="Times New Roman"/>
          <w:u w:val="single"/>
        </w:rPr>
        <w:t xml:space="preserve">еспублика </w:t>
      </w:r>
      <w:r w:rsidR="00980F92" w:rsidRPr="006E4B1D">
        <w:rPr>
          <w:rFonts w:ascii="Times New Roman" w:hAnsi="Times New Roman" w:cs="Times New Roman"/>
          <w:u w:val="single"/>
        </w:rPr>
        <w:t>Д</w:t>
      </w:r>
      <w:r w:rsidR="00980F92">
        <w:rPr>
          <w:rFonts w:ascii="Times New Roman" w:hAnsi="Times New Roman" w:cs="Times New Roman"/>
          <w:u w:val="single"/>
        </w:rPr>
        <w:t xml:space="preserve">агестан, </w:t>
      </w:r>
      <w:proofErr w:type="spellStart"/>
      <w:r w:rsidR="00980F92">
        <w:rPr>
          <w:rFonts w:ascii="Times New Roman" w:hAnsi="Times New Roman" w:cs="Times New Roman"/>
          <w:u w:val="single"/>
        </w:rPr>
        <w:t>Гергебильский</w:t>
      </w:r>
      <w:proofErr w:type="spellEnd"/>
      <w:r w:rsidR="00980F92">
        <w:rPr>
          <w:rFonts w:ascii="Times New Roman" w:hAnsi="Times New Roman" w:cs="Times New Roman"/>
          <w:u w:val="single"/>
        </w:rPr>
        <w:t xml:space="preserve"> район, </w:t>
      </w:r>
      <w:proofErr w:type="spellStart"/>
      <w:r w:rsidR="00980F92">
        <w:rPr>
          <w:rFonts w:ascii="Times New Roman" w:hAnsi="Times New Roman" w:cs="Times New Roman"/>
          <w:u w:val="single"/>
        </w:rPr>
        <w:t>с</w:t>
      </w:r>
      <w:proofErr w:type="gramStart"/>
      <w:r w:rsidR="00980F92">
        <w:rPr>
          <w:rFonts w:ascii="Times New Roman" w:hAnsi="Times New Roman" w:cs="Times New Roman"/>
          <w:u w:val="single"/>
        </w:rPr>
        <w:t>.М</w:t>
      </w:r>
      <w:proofErr w:type="gramEnd"/>
      <w:r w:rsidR="00980F92">
        <w:rPr>
          <w:rFonts w:ascii="Times New Roman" w:hAnsi="Times New Roman" w:cs="Times New Roman"/>
          <w:u w:val="single"/>
        </w:rPr>
        <w:t>аали</w:t>
      </w:r>
      <w:proofErr w:type="spellEnd"/>
      <w:r w:rsidR="00980F92">
        <w:rPr>
          <w:rFonts w:ascii="Times New Roman" w:hAnsi="Times New Roman" w:cs="Times New Roman"/>
          <w:u w:val="single"/>
        </w:rPr>
        <w:t>_</w:t>
      </w:r>
    </w:p>
    <w:p w:rsidR="00980F92" w:rsidRPr="00980F92" w:rsidRDefault="00980F92" w:rsidP="00550E63">
      <w:pPr>
        <w:jc w:val="center"/>
        <w:rPr>
          <w:rFonts w:ascii="Times New Roman" w:hAnsi="Times New Roman" w:cs="Times New Roman"/>
          <w:u w:val="single"/>
        </w:rPr>
      </w:pPr>
      <w:r w:rsidRPr="001D3C21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«24» 11. </w:t>
      </w:r>
      <w:r w:rsidRPr="001D3C21">
        <w:rPr>
          <w:rFonts w:ascii="Times New Roman" w:hAnsi="Times New Roman" w:cs="Times New Roman"/>
          <w:sz w:val="28"/>
          <w:szCs w:val="28"/>
        </w:rPr>
        <w:t xml:space="preserve">2014 г.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D3C2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</w:p>
    <w:p w:rsidR="00980F92" w:rsidRPr="00166DB1" w:rsidRDefault="00980F92" w:rsidP="00980F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</w:t>
      </w:r>
      <w:r w:rsidRPr="001D3C21"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«О налоге на имущество физических лиц по муниципальному образованию </w:t>
      </w:r>
      <w:r>
        <w:rPr>
          <w:rFonts w:ascii="Times New Roman" w:hAnsi="Times New Roman" w:cs="Times New Roman"/>
          <w:b/>
          <w:sz w:val="24"/>
          <w:szCs w:val="24"/>
        </w:rPr>
        <w:t>«село</w:t>
      </w:r>
      <w:r w:rsidR="00550E63" w:rsidRPr="001D6F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Маали</w:t>
      </w:r>
      <w:proofErr w:type="spellEnd"/>
      <w:r w:rsidRPr="00132BE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Гергебильского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132B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Дагестан»</w:t>
      </w:r>
    </w:p>
    <w:p w:rsidR="00980F92" w:rsidRDefault="00980F92" w:rsidP="00980F92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2B7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 «Налог на имущество физических лиц»</w:t>
      </w:r>
      <w:r>
        <w:rPr>
          <w:rFonts w:ascii="Times New Roman" w:hAnsi="Times New Roman" w:cs="Times New Roman"/>
          <w:sz w:val="28"/>
          <w:szCs w:val="28"/>
        </w:rPr>
        <w:t>, а также руководствуясь Ф</w:t>
      </w:r>
      <w:r w:rsidRPr="00D272B7">
        <w:rPr>
          <w:rFonts w:ascii="Times New Roman" w:hAnsi="Times New Roman" w:cs="Times New Roman"/>
          <w:sz w:val="28"/>
          <w:szCs w:val="28"/>
        </w:rPr>
        <w:t>едеральным законом от 6 октября 2003 года № 131-ФЗ «Об общих принципах организации местного самоуправления в Российской Федерации» и Уставом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Маали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272B7">
        <w:rPr>
          <w:rFonts w:ascii="Times New Roman" w:hAnsi="Times New Roman" w:cs="Times New Roman"/>
          <w:sz w:val="28"/>
          <w:szCs w:val="28"/>
        </w:rPr>
        <w:t xml:space="preserve">, Собрание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272B7">
        <w:rPr>
          <w:rFonts w:ascii="Times New Roman" w:hAnsi="Times New Roman" w:cs="Times New Roman"/>
          <w:sz w:val="28"/>
          <w:szCs w:val="28"/>
        </w:rPr>
        <w:t>реш</w:t>
      </w:r>
      <w:r>
        <w:rPr>
          <w:rFonts w:ascii="Times New Roman" w:hAnsi="Times New Roman" w:cs="Times New Roman"/>
          <w:sz w:val="28"/>
          <w:szCs w:val="28"/>
        </w:rPr>
        <w:t>ает:</w:t>
      </w:r>
    </w:p>
    <w:p w:rsidR="00980F92" w:rsidRDefault="00980F92" w:rsidP="00980F92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и ввести в действие с 1 января 2015 года на территории муниципального образования «село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Маали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налог на имущество физических лиц (далее - налог).</w:t>
      </w:r>
    </w:p>
    <w:p w:rsidR="00980F92" w:rsidRDefault="00980F92" w:rsidP="00980F92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налоговая база по налогу в отношении объектов налогообложения определяется исходя из их инвентаризационной стоимости, исчисленной с учетом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коэффицента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-дефлятора на основании последних данных об инвентаризационной стоимости, представленных в установленном порядке в налоговые органы до</w:t>
      </w:r>
      <w:r w:rsidR="00550E63" w:rsidRPr="00550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марта 2013 года, если иное не предусмотрено настоящим пунктом.</w:t>
      </w:r>
    </w:p>
    <w:p w:rsidR="00980F92" w:rsidRDefault="00980F92" w:rsidP="00980F92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объектов налогообложения, включенных в перечень, определенный в соответствии с пунктом 7 статьи 378 Налогового кодекса Российской Федерации, а также объектов налогообложения, предусмотренных абзацем вторым пункта 10 статьи 378 Налогового кодекса Российской Федерации, налоговая база определяется как кадастровая стоимость указанных объектов.</w:t>
      </w:r>
    </w:p>
    <w:p w:rsidR="00980F92" w:rsidRPr="00D272B7" w:rsidRDefault="00980F92" w:rsidP="00980F92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72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2B7">
        <w:rPr>
          <w:rFonts w:ascii="Times New Roman" w:hAnsi="Times New Roman" w:cs="Times New Roman"/>
          <w:sz w:val="28"/>
          <w:szCs w:val="28"/>
        </w:rPr>
        <w:t xml:space="preserve">Установить следующие </w:t>
      </w:r>
      <w:r>
        <w:rPr>
          <w:rFonts w:ascii="Times New Roman" w:hAnsi="Times New Roman" w:cs="Times New Roman"/>
          <w:sz w:val="28"/>
          <w:szCs w:val="28"/>
        </w:rPr>
        <w:t xml:space="preserve">налоговые </w:t>
      </w:r>
      <w:r w:rsidRPr="00D272B7">
        <w:rPr>
          <w:rFonts w:ascii="Times New Roman" w:hAnsi="Times New Roman" w:cs="Times New Roman"/>
          <w:sz w:val="28"/>
          <w:szCs w:val="28"/>
        </w:rPr>
        <w:t xml:space="preserve">ставки </w:t>
      </w:r>
      <w:r>
        <w:rPr>
          <w:rFonts w:ascii="Times New Roman" w:hAnsi="Times New Roman" w:cs="Times New Roman"/>
          <w:sz w:val="28"/>
          <w:szCs w:val="28"/>
        </w:rPr>
        <w:t>по налогу:</w:t>
      </w:r>
    </w:p>
    <w:p w:rsidR="00980F92" w:rsidRDefault="00980F92" w:rsidP="00980F92">
      <w:pPr>
        <w:tabs>
          <w:tab w:val="left" w:pos="2880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980F92" w:rsidRDefault="00980F92" w:rsidP="00980F92">
      <w:pPr>
        <w:tabs>
          <w:tab w:val="left" w:pos="2880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980F92" w:rsidRDefault="00980F92" w:rsidP="00980F92">
      <w:pPr>
        <w:tabs>
          <w:tab w:val="left" w:pos="2880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980F92" w:rsidRPr="00D272B7" w:rsidRDefault="00980F92" w:rsidP="00980F92">
      <w:pPr>
        <w:tabs>
          <w:tab w:val="left" w:pos="2880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939"/>
        <w:gridCol w:w="1701"/>
      </w:tblGrid>
      <w:tr w:rsidR="00980F92" w:rsidTr="001D6F62">
        <w:trPr>
          <w:trHeight w:val="1551"/>
        </w:trPr>
        <w:tc>
          <w:tcPr>
            <w:tcW w:w="7939" w:type="dxa"/>
          </w:tcPr>
          <w:p w:rsidR="00980F92" w:rsidRPr="00D272B7" w:rsidRDefault="00980F92" w:rsidP="00A93562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701" w:type="dxa"/>
          </w:tcPr>
          <w:p w:rsidR="00980F92" w:rsidRPr="00D272B7" w:rsidRDefault="00980F92" w:rsidP="00A93562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2B7">
              <w:rPr>
                <w:rFonts w:ascii="Times New Roman" w:hAnsi="Times New Roman" w:cs="Times New Roman"/>
                <w:b/>
                <w:sz w:val="28"/>
                <w:szCs w:val="28"/>
              </w:rPr>
              <w:t>Ставка налога</w:t>
            </w:r>
          </w:p>
        </w:tc>
      </w:tr>
      <w:tr w:rsidR="00980F92" w:rsidTr="001D6F62">
        <w:trPr>
          <w:trHeight w:val="411"/>
        </w:trPr>
        <w:tc>
          <w:tcPr>
            <w:tcW w:w="7939" w:type="dxa"/>
          </w:tcPr>
          <w:p w:rsidR="00980F92" w:rsidRDefault="00980F92" w:rsidP="00A93562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До 300 000 рублей включительно</w:t>
            </w:r>
          </w:p>
        </w:tc>
        <w:tc>
          <w:tcPr>
            <w:tcW w:w="1701" w:type="dxa"/>
          </w:tcPr>
          <w:p w:rsidR="00980F92" w:rsidRDefault="00980F92" w:rsidP="001D6F62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80F92" w:rsidTr="001D6F62">
        <w:trPr>
          <w:trHeight w:val="339"/>
        </w:trPr>
        <w:tc>
          <w:tcPr>
            <w:tcW w:w="7939" w:type="dxa"/>
          </w:tcPr>
          <w:p w:rsidR="00980F92" w:rsidRDefault="00980F92" w:rsidP="00A93562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300 000 до 500 000 рублей включительно</w:t>
            </w:r>
          </w:p>
        </w:tc>
        <w:tc>
          <w:tcPr>
            <w:tcW w:w="1701" w:type="dxa"/>
          </w:tcPr>
          <w:p w:rsidR="00980F92" w:rsidRDefault="00980F92" w:rsidP="001D6F62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980F92" w:rsidTr="001D6F62">
        <w:trPr>
          <w:trHeight w:val="327"/>
        </w:trPr>
        <w:tc>
          <w:tcPr>
            <w:tcW w:w="7939" w:type="dxa"/>
          </w:tcPr>
          <w:p w:rsidR="00980F92" w:rsidRDefault="00980F92" w:rsidP="00A93562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500 000 рублей</w:t>
            </w:r>
          </w:p>
        </w:tc>
        <w:tc>
          <w:tcPr>
            <w:tcW w:w="1701" w:type="dxa"/>
          </w:tcPr>
          <w:p w:rsidR="00980F92" w:rsidRDefault="00980F92" w:rsidP="001D6F62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bookmarkEnd w:id="0"/>
    </w:tbl>
    <w:p w:rsidR="00980F92" w:rsidRDefault="00980F92" w:rsidP="00980F92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980F92" w:rsidRPr="00F01367" w:rsidRDefault="00980F92" w:rsidP="00980F92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Pr="008D6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0E6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 в отношении объектов налогообложения, указанных в абзаце втором пункта 2 настоящего </w:t>
      </w:r>
      <w:r w:rsidRPr="00F01367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0F92" w:rsidRPr="008D6BF8" w:rsidRDefault="00980F92" w:rsidP="00980F92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BF8">
        <w:rPr>
          <w:rFonts w:ascii="Times New Roman" w:hAnsi="Times New Roman" w:cs="Times New Roman"/>
          <w:color w:val="000000" w:themeColor="text1"/>
          <w:sz w:val="24"/>
          <w:szCs w:val="24"/>
        </w:rPr>
        <w:t>(допускается установление дифференцированных налоговых ставок в зависимости от: суммарной инвентаризационной стоимости объектов налогообложения, умноженной на коэффициент-дефлятор; вида объекта налогообложения, места нахождения объекта налогообложения; видов территориальных зон, в границах которых расположен объект налогообложения)</w:t>
      </w:r>
    </w:p>
    <w:p w:rsidR="00980F92" w:rsidRDefault="00980F92" w:rsidP="00980F92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C0F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 силу</w:t>
      </w:r>
      <w:r w:rsidR="0055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550E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02.2012г  № 2 </w:t>
      </w:r>
      <w:r w:rsidR="00550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2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</w:t>
      </w:r>
      <w:r w:rsidRPr="00ED24E1">
        <w:rPr>
          <w:rFonts w:ascii="Times New Roman" w:hAnsi="Times New Roman" w:cs="Times New Roman"/>
          <w:sz w:val="28"/>
          <w:szCs w:val="28"/>
        </w:rPr>
        <w:t>налоге на</w:t>
      </w:r>
      <w:r w:rsidR="00550E63">
        <w:rPr>
          <w:rFonts w:ascii="Times New Roman" w:hAnsi="Times New Roman" w:cs="Times New Roman"/>
          <w:sz w:val="28"/>
          <w:szCs w:val="28"/>
        </w:rPr>
        <w:t xml:space="preserve"> </w:t>
      </w:r>
      <w:r w:rsidRPr="00ED24E1">
        <w:rPr>
          <w:rFonts w:ascii="Times New Roman" w:hAnsi="Times New Roman" w:cs="Times New Roman"/>
          <w:sz w:val="28"/>
          <w:szCs w:val="28"/>
        </w:rPr>
        <w:t xml:space="preserve">имущество физических лиц по муниципальному образованию </w:t>
      </w:r>
      <w:r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5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Гергебильского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D24E1">
        <w:rPr>
          <w:rFonts w:ascii="Times New Roman" w:hAnsi="Times New Roman" w:cs="Times New Roman"/>
          <w:sz w:val="28"/>
          <w:szCs w:val="28"/>
        </w:rPr>
        <w:t>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с редакциями и изменениями.</w:t>
      </w:r>
    </w:p>
    <w:p w:rsidR="00980F92" w:rsidRDefault="00980F92" w:rsidP="00980F9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</w:t>
      </w:r>
      <w:r w:rsidRPr="00620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его официального опубликования и применяется к налоговым правоотношениям, возникшим с 1 января 2015 года.</w:t>
      </w:r>
    </w:p>
    <w:p w:rsidR="00980F92" w:rsidRDefault="00980F92" w:rsidP="00980F9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настоящее решение до 1 декабря 2014 года.</w:t>
      </w:r>
    </w:p>
    <w:p w:rsidR="00980F92" w:rsidRDefault="00980F92" w:rsidP="00980F92">
      <w:pPr>
        <w:spacing w:line="240" w:lineRule="auto"/>
        <w:jc w:val="both"/>
      </w:pPr>
    </w:p>
    <w:p w:rsidR="00980F92" w:rsidRDefault="00980F92" w:rsidP="00980F92"/>
    <w:p w:rsidR="00D86B19" w:rsidRDefault="00980F92" w:rsidP="00980F92">
      <w:r w:rsidRPr="00132BE3">
        <w:rPr>
          <w:rFonts w:ascii="Times New Roman" w:hAnsi="Times New Roman" w:cs="Times New Roman"/>
          <w:b/>
          <w:sz w:val="26"/>
          <w:szCs w:val="26"/>
        </w:rPr>
        <w:t xml:space="preserve">Председатель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Сельского Собрания                                                                                                                      МО « с.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Маали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»                                                                             Магомедов Б.И.                                                                                     </w:t>
      </w:r>
    </w:p>
    <w:sectPr w:rsidR="00D86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92"/>
    <w:rsid w:val="001D6F62"/>
    <w:rsid w:val="00550E63"/>
    <w:rsid w:val="00980F92"/>
    <w:rsid w:val="009D3F28"/>
    <w:rsid w:val="00D8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F92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F92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Admib</dc:creator>
  <cp:lastModifiedBy>Даудов Атлыгиши Даудович</cp:lastModifiedBy>
  <cp:revision>5</cp:revision>
  <dcterms:created xsi:type="dcterms:W3CDTF">2016-03-29T08:31:00Z</dcterms:created>
  <dcterms:modified xsi:type="dcterms:W3CDTF">2016-04-04T11:17:00Z</dcterms:modified>
</cp:coreProperties>
</file>