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39" w:rsidRDefault="00421539" w:rsidP="001F0F24">
      <w:pPr>
        <w:shd w:val="clear" w:color="auto" w:fill="FFFFFF"/>
        <w:rPr>
          <w:b/>
          <w:bCs/>
          <w:color w:val="323232"/>
          <w:spacing w:val="-1"/>
          <w:sz w:val="28"/>
          <w:szCs w:val="28"/>
        </w:rPr>
      </w:pPr>
      <w:r>
        <w:rPr>
          <w:b/>
          <w:bCs/>
          <w:noProof/>
          <w:color w:val="323232"/>
          <w:spacing w:val="-1"/>
          <w:sz w:val="28"/>
          <w:szCs w:val="28"/>
        </w:rPr>
        <w:drawing>
          <wp:inline distT="0" distB="0" distL="0" distR="0">
            <wp:extent cx="5701085" cy="21663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для решений на сай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216" cy="217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39" w:rsidRDefault="00421539" w:rsidP="001F0F24">
      <w:pPr>
        <w:shd w:val="clear" w:color="auto" w:fill="FFFFFF"/>
        <w:rPr>
          <w:b/>
          <w:bCs/>
          <w:color w:val="323232"/>
          <w:spacing w:val="-1"/>
          <w:sz w:val="28"/>
          <w:szCs w:val="28"/>
        </w:rPr>
      </w:pPr>
    </w:p>
    <w:p w:rsidR="004B50DE" w:rsidRDefault="00C12D0B" w:rsidP="001F0F24">
      <w:pPr>
        <w:shd w:val="clear" w:color="auto" w:fill="FFFFFF"/>
        <w:rPr>
          <w:b/>
          <w:bCs/>
          <w:color w:val="323232"/>
          <w:spacing w:val="-1"/>
          <w:sz w:val="28"/>
          <w:szCs w:val="28"/>
        </w:rPr>
      </w:pPr>
      <w:r>
        <w:rPr>
          <w:b/>
          <w:bCs/>
          <w:color w:val="323232"/>
          <w:spacing w:val="-1"/>
          <w:sz w:val="28"/>
          <w:szCs w:val="28"/>
        </w:rPr>
        <w:t>№30/3                                                                                                  25.12.2020 г.</w:t>
      </w:r>
    </w:p>
    <w:p w:rsidR="00421539" w:rsidRDefault="00421539" w:rsidP="00C12D0B">
      <w:pPr>
        <w:shd w:val="clear" w:color="auto" w:fill="FFFFFF"/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:rsidR="004B50DE" w:rsidRPr="00C12D0B" w:rsidRDefault="00C12D0B" w:rsidP="00C12D0B">
      <w:pPr>
        <w:shd w:val="clear" w:color="auto" w:fill="FFFFFF"/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C12D0B">
        <w:rPr>
          <w:b/>
          <w:bCs/>
          <w:color w:val="000000" w:themeColor="text1"/>
          <w:spacing w:val="-1"/>
          <w:sz w:val="28"/>
          <w:szCs w:val="28"/>
        </w:rPr>
        <w:t>РЕШЕНИЕ</w:t>
      </w:r>
    </w:p>
    <w:p w:rsidR="00416E68" w:rsidRDefault="00416E68" w:rsidP="00CD2FDC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C33DED" w:rsidRDefault="00C33DED" w:rsidP="00A32F80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2E7E21">
        <w:rPr>
          <w:b/>
          <w:bCs/>
          <w:spacing w:val="-1"/>
          <w:sz w:val="28"/>
          <w:szCs w:val="28"/>
        </w:rPr>
        <w:t>Об установлении земельного налога</w:t>
      </w:r>
    </w:p>
    <w:p w:rsidR="00416E68" w:rsidRPr="002E7E21" w:rsidRDefault="00416E68" w:rsidP="00A32F80">
      <w:pPr>
        <w:shd w:val="clear" w:color="auto" w:fill="FFFFFF"/>
        <w:jc w:val="center"/>
        <w:rPr>
          <w:b/>
          <w:bCs/>
        </w:rPr>
      </w:pPr>
    </w:p>
    <w:p w:rsidR="00C33DED" w:rsidRPr="00205AD5" w:rsidRDefault="00C33DED" w:rsidP="00416E68">
      <w:pPr>
        <w:shd w:val="clear" w:color="auto" w:fill="FFFFFF"/>
        <w:spacing w:line="319" w:lineRule="exact"/>
        <w:ind w:firstLine="851"/>
        <w:jc w:val="both"/>
        <w:rPr>
          <w:sz w:val="28"/>
          <w:szCs w:val="28"/>
        </w:rPr>
      </w:pPr>
      <w:r w:rsidRPr="002E7E21">
        <w:rPr>
          <w:spacing w:val="1"/>
          <w:sz w:val="28"/>
          <w:szCs w:val="28"/>
        </w:rPr>
        <w:t xml:space="preserve">В соответствии с главой </w:t>
      </w:r>
      <w:r w:rsidR="00DF7237" w:rsidRPr="002E7E21">
        <w:rPr>
          <w:spacing w:val="1"/>
          <w:sz w:val="28"/>
          <w:szCs w:val="28"/>
        </w:rPr>
        <w:t>31 Налогового кодекса</w:t>
      </w:r>
      <w:r w:rsidRPr="002E7E21">
        <w:rPr>
          <w:spacing w:val="1"/>
          <w:sz w:val="28"/>
          <w:szCs w:val="28"/>
        </w:rPr>
        <w:t xml:space="preserve"> Российской Федерации с учетом изменений и </w:t>
      </w:r>
      <w:r w:rsidR="00DF7237" w:rsidRPr="002E7E21">
        <w:rPr>
          <w:spacing w:val="1"/>
          <w:sz w:val="28"/>
          <w:szCs w:val="28"/>
        </w:rPr>
        <w:t xml:space="preserve">дополнений, </w:t>
      </w:r>
      <w:r w:rsidR="00DF7237" w:rsidRPr="002E7E21">
        <w:rPr>
          <w:spacing w:val="3"/>
          <w:w w:val="101"/>
          <w:sz w:val="28"/>
          <w:szCs w:val="28"/>
        </w:rPr>
        <w:t>Федеральным</w:t>
      </w:r>
      <w:r w:rsidRPr="002E7E21">
        <w:rPr>
          <w:spacing w:val="3"/>
          <w:w w:val="101"/>
          <w:sz w:val="28"/>
          <w:szCs w:val="28"/>
        </w:rPr>
        <w:t xml:space="preserve"> законом от 06.10.2003 г.  </w:t>
      </w:r>
      <w:r w:rsidRPr="002E7E21">
        <w:rPr>
          <w:iCs/>
          <w:spacing w:val="3"/>
          <w:w w:val="101"/>
          <w:sz w:val="28"/>
          <w:szCs w:val="28"/>
        </w:rPr>
        <w:t>№</w:t>
      </w:r>
      <w:r w:rsidRPr="002E7E21">
        <w:rPr>
          <w:spacing w:val="3"/>
          <w:w w:val="101"/>
          <w:sz w:val="28"/>
          <w:szCs w:val="28"/>
        </w:rPr>
        <w:t>131-ФЗ «Об об</w:t>
      </w:r>
      <w:r w:rsidRPr="002E7E21">
        <w:rPr>
          <w:spacing w:val="3"/>
          <w:w w:val="101"/>
          <w:sz w:val="28"/>
          <w:szCs w:val="28"/>
        </w:rPr>
        <w:softHyphen/>
        <w:t>щих принципах организации местного самоуправления в Российской Феде</w:t>
      </w:r>
      <w:r w:rsidRPr="002E7E21">
        <w:rPr>
          <w:spacing w:val="3"/>
          <w:w w:val="101"/>
          <w:sz w:val="28"/>
          <w:szCs w:val="28"/>
        </w:rPr>
        <w:softHyphen/>
        <w:t>рации» с изменениями и дополнениями  и Уставом Муниципального образования гор</w:t>
      </w:r>
      <w:r w:rsidR="00205AD5">
        <w:rPr>
          <w:spacing w:val="3"/>
          <w:w w:val="101"/>
          <w:sz w:val="28"/>
          <w:szCs w:val="28"/>
        </w:rPr>
        <w:t>одской округ  «город Хасавюрт», Указ</w:t>
      </w:r>
      <w:r w:rsidR="00A64CDE">
        <w:rPr>
          <w:spacing w:val="3"/>
          <w:w w:val="101"/>
          <w:sz w:val="28"/>
          <w:szCs w:val="28"/>
        </w:rPr>
        <w:t>ом</w:t>
      </w:r>
      <w:r w:rsidR="00205AD5">
        <w:rPr>
          <w:spacing w:val="3"/>
          <w:w w:val="101"/>
          <w:sz w:val="28"/>
          <w:szCs w:val="28"/>
        </w:rPr>
        <w:t xml:space="preserve"> Главы Республики Дагестан от 14 декабря 2020 года </w:t>
      </w:r>
      <w:r w:rsidR="00205AD5">
        <w:rPr>
          <w:spacing w:val="3"/>
          <w:w w:val="101"/>
          <w:sz w:val="28"/>
          <w:szCs w:val="28"/>
          <w:lang w:val="en-US"/>
        </w:rPr>
        <w:t>N</w:t>
      </w:r>
      <w:r w:rsidR="00205AD5" w:rsidRPr="00205AD5">
        <w:rPr>
          <w:spacing w:val="3"/>
          <w:w w:val="101"/>
          <w:sz w:val="28"/>
          <w:szCs w:val="28"/>
        </w:rPr>
        <w:t xml:space="preserve"> 133</w:t>
      </w:r>
      <w:r w:rsidR="00205AD5">
        <w:rPr>
          <w:spacing w:val="3"/>
          <w:w w:val="101"/>
          <w:sz w:val="28"/>
          <w:szCs w:val="28"/>
        </w:rPr>
        <w:t xml:space="preserve">, </w:t>
      </w:r>
      <w:r w:rsidR="00676EEF">
        <w:rPr>
          <w:spacing w:val="3"/>
          <w:w w:val="101"/>
          <w:sz w:val="28"/>
          <w:szCs w:val="28"/>
        </w:rPr>
        <w:t>«</w:t>
      </w:r>
      <w:r w:rsidR="00205AD5">
        <w:rPr>
          <w:spacing w:val="3"/>
          <w:w w:val="101"/>
          <w:sz w:val="28"/>
          <w:szCs w:val="28"/>
        </w:rPr>
        <w:t xml:space="preserve">О внесении изменений в Указ Главы Республики Дагестан от 31 марта 2020г. </w:t>
      </w:r>
      <w:r w:rsidR="00205AD5">
        <w:rPr>
          <w:spacing w:val="3"/>
          <w:w w:val="101"/>
          <w:sz w:val="28"/>
          <w:szCs w:val="28"/>
          <w:lang w:val="en-US"/>
        </w:rPr>
        <w:t>N</w:t>
      </w:r>
      <w:r w:rsidR="00205AD5" w:rsidRPr="00205AD5">
        <w:rPr>
          <w:spacing w:val="3"/>
          <w:w w:val="101"/>
          <w:sz w:val="28"/>
          <w:szCs w:val="28"/>
        </w:rPr>
        <w:t xml:space="preserve"> 24 “</w:t>
      </w:r>
      <w:r w:rsidR="00205AD5">
        <w:rPr>
          <w:spacing w:val="3"/>
          <w:w w:val="101"/>
          <w:sz w:val="28"/>
          <w:szCs w:val="28"/>
        </w:rPr>
        <w:t>О пер</w:t>
      </w:r>
      <w:r w:rsidR="00CD2C55">
        <w:rPr>
          <w:spacing w:val="3"/>
          <w:w w:val="101"/>
          <w:sz w:val="28"/>
          <w:szCs w:val="28"/>
        </w:rPr>
        <w:t>воочередных мерах поддержки субъ</w:t>
      </w:r>
      <w:r w:rsidR="00205AD5">
        <w:rPr>
          <w:spacing w:val="3"/>
          <w:w w:val="101"/>
          <w:sz w:val="28"/>
          <w:szCs w:val="28"/>
        </w:rPr>
        <w:t xml:space="preserve">ектов малого и среднего предпринимательства, </w:t>
      </w:r>
      <w:r w:rsidR="00CD2C55">
        <w:rPr>
          <w:spacing w:val="3"/>
          <w:w w:val="101"/>
          <w:sz w:val="28"/>
          <w:szCs w:val="28"/>
        </w:rPr>
        <w:t>оказавшихся</w:t>
      </w:r>
      <w:r w:rsidR="00205AD5">
        <w:rPr>
          <w:spacing w:val="3"/>
          <w:w w:val="101"/>
          <w:sz w:val="28"/>
          <w:szCs w:val="28"/>
        </w:rPr>
        <w:t xml:space="preserve"> в зоне риска в связи с угрозой расп</w:t>
      </w:r>
      <w:r w:rsidR="00CD2C55">
        <w:rPr>
          <w:spacing w:val="3"/>
          <w:w w:val="101"/>
          <w:sz w:val="28"/>
          <w:szCs w:val="28"/>
        </w:rPr>
        <w:t>ростра</w:t>
      </w:r>
      <w:r w:rsidR="00205AD5">
        <w:rPr>
          <w:spacing w:val="3"/>
          <w:w w:val="101"/>
          <w:sz w:val="28"/>
          <w:szCs w:val="28"/>
        </w:rPr>
        <w:t>нения нов</w:t>
      </w:r>
      <w:r w:rsidR="00CD2C55">
        <w:rPr>
          <w:spacing w:val="3"/>
          <w:w w:val="101"/>
          <w:sz w:val="28"/>
          <w:szCs w:val="28"/>
        </w:rPr>
        <w:t xml:space="preserve">ой </w:t>
      </w:r>
      <w:proofErr w:type="spellStart"/>
      <w:r w:rsidR="00CD2C55">
        <w:rPr>
          <w:spacing w:val="3"/>
          <w:w w:val="101"/>
          <w:sz w:val="28"/>
          <w:szCs w:val="28"/>
        </w:rPr>
        <w:t>коронави</w:t>
      </w:r>
      <w:r w:rsidR="00205AD5">
        <w:rPr>
          <w:spacing w:val="3"/>
          <w:w w:val="101"/>
          <w:sz w:val="28"/>
          <w:szCs w:val="28"/>
        </w:rPr>
        <w:t>русной</w:t>
      </w:r>
      <w:proofErr w:type="spellEnd"/>
      <w:r w:rsidR="00205AD5">
        <w:rPr>
          <w:spacing w:val="3"/>
          <w:w w:val="101"/>
          <w:sz w:val="28"/>
          <w:szCs w:val="28"/>
        </w:rPr>
        <w:t xml:space="preserve"> инфекции в Республике Дагестан»</w:t>
      </w:r>
      <w:r w:rsidR="00DF7237">
        <w:rPr>
          <w:spacing w:val="3"/>
          <w:w w:val="101"/>
          <w:sz w:val="28"/>
          <w:szCs w:val="28"/>
        </w:rPr>
        <w:t>-,</w:t>
      </w:r>
    </w:p>
    <w:p w:rsidR="00C33DED" w:rsidRPr="002E7E21" w:rsidRDefault="00C33DED" w:rsidP="00A32F80">
      <w:pPr>
        <w:shd w:val="clear" w:color="auto" w:fill="FFFFFF"/>
        <w:spacing w:before="120" w:line="319" w:lineRule="exact"/>
        <w:ind w:firstLine="710"/>
        <w:jc w:val="both"/>
        <w:rPr>
          <w:sz w:val="28"/>
          <w:szCs w:val="28"/>
        </w:rPr>
      </w:pPr>
    </w:p>
    <w:p w:rsidR="00C33DED" w:rsidRPr="002E7E21" w:rsidRDefault="00C33DED" w:rsidP="00A32F80">
      <w:pPr>
        <w:shd w:val="clear" w:color="auto" w:fill="FFFFFF"/>
        <w:jc w:val="center"/>
        <w:rPr>
          <w:b/>
          <w:bCs/>
          <w:spacing w:val="2"/>
          <w:sz w:val="28"/>
          <w:szCs w:val="28"/>
        </w:rPr>
      </w:pPr>
      <w:r w:rsidRPr="002E7E21">
        <w:rPr>
          <w:b/>
          <w:bCs/>
          <w:spacing w:val="2"/>
          <w:sz w:val="28"/>
          <w:szCs w:val="28"/>
        </w:rPr>
        <w:t>Собрание депутатов городского округа «город Хасавюрт»</w:t>
      </w:r>
    </w:p>
    <w:p w:rsidR="00C33DED" w:rsidRDefault="00C33DED" w:rsidP="00A32F80">
      <w:pPr>
        <w:shd w:val="clear" w:color="auto" w:fill="FFFFFF"/>
        <w:jc w:val="center"/>
        <w:rPr>
          <w:b/>
          <w:bCs/>
          <w:spacing w:val="2"/>
          <w:sz w:val="28"/>
          <w:szCs w:val="28"/>
          <w:u w:val="single"/>
        </w:rPr>
      </w:pPr>
      <w:r w:rsidRPr="0052027F">
        <w:rPr>
          <w:b/>
          <w:bCs/>
          <w:spacing w:val="2"/>
          <w:sz w:val="28"/>
          <w:szCs w:val="28"/>
          <w:u w:val="single"/>
        </w:rPr>
        <w:t>РЕШИЛО:</w:t>
      </w:r>
    </w:p>
    <w:p w:rsidR="004B50DE" w:rsidRPr="0052027F" w:rsidRDefault="004B50DE" w:rsidP="00A32F80">
      <w:pPr>
        <w:shd w:val="clear" w:color="auto" w:fill="FFFFFF"/>
        <w:jc w:val="center"/>
        <w:rPr>
          <w:sz w:val="28"/>
          <w:szCs w:val="28"/>
          <w:u w:val="single"/>
        </w:rPr>
      </w:pPr>
    </w:p>
    <w:p w:rsidR="00C33DED" w:rsidRPr="002E7E21" w:rsidRDefault="004B50DE" w:rsidP="004B50DE">
      <w:pPr>
        <w:shd w:val="clear" w:color="auto" w:fill="FFFFFF"/>
        <w:tabs>
          <w:tab w:val="left" w:pos="1027"/>
        </w:tabs>
        <w:ind w:firstLine="709"/>
        <w:jc w:val="both"/>
        <w:rPr>
          <w:spacing w:val="-26"/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C33DED" w:rsidRPr="002E7E21">
        <w:rPr>
          <w:spacing w:val="3"/>
          <w:sz w:val="28"/>
          <w:szCs w:val="28"/>
        </w:rPr>
        <w:t xml:space="preserve">Ввести на территории Муниципального образования городского округа </w:t>
      </w:r>
      <w:r w:rsidR="00C33DED" w:rsidRPr="002E7E21">
        <w:rPr>
          <w:spacing w:val="4"/>
          <w:sz w:val="28"/>
          <w:szCs w:val="28"/>
        </w:rPr>
        <w:t xml:space="preserve">«город </w:t>
      </w:r>
      <w:r w:rsidRPr="002E7E21">
        <w:rPr>
          <w:spacing w:val="4"/>
          <w:sz w:val="28"/>
          <w:szCs w:val="28"/>
        </w:rPr>
        <w:t>Хасавюрт» земельный</w:t>
      </w:r>
      <w:r w:rsidR="00C33DED" w:rsidRPr="002E7E21">
        <w:rPr>
          <w:spacing w:val="4"/>
          <w:sz w:val="28"/>
          <w:szCs w:val="28"/>
        </w:rPr>
        <w:t xml:space="preserve"> налог, порядок и сроки уплаты налога за земли, </w:t>
      </w:r>
      <w:r w:rsidR="00C33DED" w:rsidRPr="002E7E21">
        <w:rPr>
          <w:spacing w:val="9"/>
          <w:sz w:val="28"/>
          <w:szCs w:val="28"/>
        </w:rPr>
        <w:t>находящиеся в пределах границ Муниципального образования «город Хаса</w:t>
      </w:r>
      <w:r w:rsidR="00C33DED" w:rsidRPr="002E7E21">
        <w:rPr>
          <w:spacing w:val="-4"/>
          <w:sz w:val="28"/>
          <w:szCs w:val="28"/>
        </w:rPr>
        <w:t>вюрт».</w:t>
      </w:r>
    </w:p>
    <w:p w:rsidR="00C33DED" w:rsidRPr="002E7E21" w:rsidRDefault="004B50DE" w:rsidP="004B50DE">
      <w:pPr>
        <w:shd w:val="clear" w:color="auto" w:fill="FFFFFF"/>
        <w:tabs>
          <w:tab w:val="left" w:pos="1027"/>
        </w:tabs>
        <w:ind w:firstLine="709"/>
        <w:jc w:val="both"/>
        <w:rPr>
          <w:spacing w:val="-12"/>
          <w:sz w:val="28"/>
          <w:szCs w:val="28"/>
        </w:rPr>
      </w:pPr>
      <w:r>
        <w:rPr>
          <w:spacing w:val="3"/>
          <w:sz w:val="28"/>
          <w:szCs w:val="28"/>
        </w:rPr>
        <w:t xml:space="preserve">2. </w:t>
      </w:r>
      <w:r w:rsidR="00C33DED" w:rsidRPr="002E7E21">
        <w:rPr>
          <w:spacing w:val="3"/>
          <w:sz w:val="28"/>
          <w:szCs w:val="28"/>
        </w:rPr>
        <w:t xml:space="preserve">Налогоплательщиками налога признать организации и физические лица, </w:t>
      </w:r>
      <w:r w:rsidR="00C33DED" w:rsidRPr="002E7E21">
        <w:rPr>
          <w:spacing w:val="2"/>
          <w:sz w:val="28"/>
          <w:szCs w:val="28"/>
        </w:rPr>
        <w:t>обладающие земельными участками, признаваемые объектом налогообложения в соответствии со статьей 389 Налогового кодекса Российской Федерации, на праве собственности, праве постоянного</w:t>
      </w:r>
      <w:r w:rsidR="00C33DED" w:rsidRPr="002E7E21">
        <w:rPr>
          <w:spacing w:val="6"/>
          <w:sz w:val="28"/>
          <w:szCs w:val="28"/>
        </w:rPr>
        <w:t xml:space="preserve"> (бессрочного) пользования или праве пожизненного наследуемого владения в </w:t>
      </w:r>
      <w:r w:rsidR="00C33DED" w:rsidRPr="002E7E21">
        <w:rPr>
          <w:spacing w:val="1"/>
          <w:sz w:val="28"/>
          <w:szCs w:val="28"/>
        </w:rPr>
        <w:t>пределах границ Муниципального образования городской округ «город Хасавюрт».</w:t>
      </w:r>
    </w:p>
    <w:p w:rsidR="00C33DED" w:rsidRPr="002E7E21" w:rsidRDefault="004B50DE" w:rsidP="004B50DE">
      <w:pPr>
        <w:shd w:val="clear" w:color="auto" w:fill="FFFFFF"/>
        <w:tabs>
          <w:tab w:val="left" w:pos="1027"/>
        </w:tabs>
        <w:ind w:firstLine="709"/>
        <w:jc w:val="both"/>
        <w:rPr>
          <w:spacing w:val="-13"/>
          <w:sz w:val="28"/>
          <w:szCs w:val="28"/>
        </w:rPr>
      </w:pPr>
      <w:r>
        <w:rPr>
          <w:spacing w:val="3"/>
          <w:sz w:val="28"/>
          <w:szCs w:val="28"/>
        </w:rPr>
        <w:t>3.</w:t>
      </w:r>
      <w:r w:rsidR="00C33DED" w:rsidRPr="002E7E21">
        <w:rPr>
          <w:spacing w:val="3"/>
          <w:sz w:val="28"/>
          <w:szCs w:val="28"/>
        </w:rPr>
        <w:t>Признать объектом налогообложения земельные участки, расположен</w:t>
      </w:r>
      <w:r w:rsidR="00C33DED" w:rsidRPr="002E7E21">
        <w:rPr>
          <w:spacing w:val="8"/>
          <w:sz w:val="28"/>
          <w:szCs w:val="28"/>
        </w:rPr>
        <w:t xml:space="preserve">ные в границах территории Муниципального образования городского округа </w:t>
      </w:r>
      <w:r w:rsidR="00C33DED" w:rsidRPr="002E7E21">
        <w:rPr>
          <w:sz w:val="28"/>
          <w:szCs w:val="28"/>
        </w:rPr>
        <w:t>«город Хасавюрт».</w:t>
      </w:r>
    </w:p>
    <w:p w:rsidR="00C33DED" w:rsidRPr="002E7E21" w:rsidRDefault="004B50DE" w:rsidP="004B50DE">
      <w:pPr>
        <w:shd w:val="clear" w:color="auto" w:fill="FFFFFF"/>
        <w:tabs>
          <w:tab w:val="left" w:pos="1027"/>
        </w:tabs>
        <w:ind w:firstLine="709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4.</w:t>
      </w:r>
      <w:r w:rsidR="00C33DED" w:rsidRPr="002E7E21">
        <w:rPr>
          <w:spacing w:val="8"/>
          <w:sz w:val="28"/>
          <w:szCs w:val="28"/>
        </w:rPr>
        <w:t>Установить, что налоговая база определяется, как кадастровая стои</w:t>
      </w:r>
      <w:r w:rsidR="00C33DED" w:rsidRPr="002E7E21">
        <w:rPr>
          <w:spacing w:val="1"/>
          <w:sz w:val="28"/>
          <w:szCs w:val="28"/>
        </w:rPr>
        <w:t>мость земельных участков, признаваемых объектом налогообложения в соответ</w:t>
      </w:r>
      <w:r w:rsidR="00C33DED" w:rsidRPr="002E7E21">
        <w:rPr>
          <w:spacing w:val="1"/>
          <w:sz w:val="28"/>
          <w:szCs w:val="28"/>
        </w:rPr>
        <w:softHyphen/>
        <w:t xml:space="preserve">ствии со статьей 389 Налогового Кодекса Российской Федерации. </w:t>
      </w:r>
      <w:r w:rsidR="00C33DED" w:rsidRPr="002E7E21">
        <w:rPr>
          <w:spacing w:val="1"/>
          <w:sz w:val="28"/>
          <w:szCs w:val="28"/>
        </w:rPr>
        <w:lastRenderedPageBreak/>
        <w:t>Кадастровая стоимость земельного участка определяется в соответствии с земельным законодательством Российской Федерации. Налоговая база определяется в отношении каждого земельного участка как его кадастровая стоимость по состоянию на 01 января года, являющегося налоговым периодом.</w:t>
      </w:r>
    </w:p>
    <w:p w:rsidR="00C33DED" w:rsidRDefault="00C33DED" w:rsidP="004B50DE">
      <w:pPr>
        <w:shd w:val="clear" w:color="auto" w:fill="FFFFFF"/>
        <w:tabs>
          <w:tab w:val="left" w:pos="284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E86853" w:rsidRPr="00E86853">
        <w:rPr>
          <w:color w:val="000000"/>
          <w:sz w:val="28"/>
          <w:szCs w:val="28"/>
        </w:rPr>
        <w:t xml:space="preserve"> </w:t>
      </w:r>
      <w:hyperlink r:id="rId7" w:tooltip="Ссылка на список документов: Приказ Росреестра от 11.03.2010 N П/93 &quot;О наделении федеральных государственных учреждений &quot;Земельная кадастровая палата&quot; (&quot;Кадастровая палата&quot;) по субъектам Российской Федерации полномочиями органа кадастрового учета&quot; (Зарегистрир" w:history="1">
        <w:r w:rsidRPr="002B3B72">
          <w:rPr>
            <w:color w:val="000000"/>
            <w:sz w:val="28"/>
            <w:szCs w:val="28"/>
          </w:rPr>
          <w:t>Органы</w:t>
        </w:r>
      </w:hyperlink>
      <w:r w:rsidRPr="002B3B72">
        <w:rPr>
          <w:color w:val="000000"/>
          <w:sz w:val="28"/>
          <w:szCs w:val="28"/>
        </w:rPr>
        <w:t>, осуществляющие кадастровый учет, ведение государственного кадастра недвижимости и государственную регистрацию прав на недвижимое имущество и сделок с ним, представляют информацию в налоговые органы в соответствии с </w:t>
      </w:r>
      <w:hyperlink r:id="rId8" w:tooltip="&quot;Налоговый кодекс Российской Федерации (часть первая)&quot; от 31.07.1998 N 146-ФЗ (ред. от 28.07.2012)" w:history="1">
        <w:r w:rsidRPr="003D45DF">
          <w:rPr>
            <w:sz w:val="28"/>
            <w:szCs w:val="28"/>
          </w:rPr>
          <w:t>пунктом 4 статьи 85</w:t>
        </w:r>
      </w:hyperlink>
      <w:r w:rsidRPr="002B3B7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Налогового к</w:t>
      </w:r>
      <w:r w:rsidRPr="002B3B72">
        <w:rPr>
          <w:color w:val="000000"/>
          <w:sz w:val="28"/>
          <w:szCs w:val="28"/>
        </w:rPr>
        <w:t>одекса</w:t>
      </w:r>
      <w:r>
        <w:rPr>
          <w:color w:val="000000"/>
          <w:sz w:val="28"/>
          <w:szCs w:val="28"/>
        </w:rPr>
        <w:t xml:space="preserve"> Российской Федерации</w:t>
      </w:r>
      <w:r w:rsidRPr="002B3B72">
        <w:rPr>
          <w:color w:val="000000"/>
          <w:sz w:val="28"/>
          <w:szCs w:val="28"/>
        </w:rPr>
        <w:t>.</w:t>
      </w:r>
    </w:p>
    <w:p w:rsidR="00C33DED" w:rsidRPr="003D45DF" w:rsidRDefault="00C33DED" w:rsidP="004B50D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bookmarkStart w:id="0" w:name="_GoBack"/>
      <w:bookmarkEnd w:id="0"/>
      <w:r w:rsidRPr="002B3B72">
        <w:rPr>
          <w:color w:val="000000"/>
          <w:sz w:val="28"/>
          <w:szCs w:val="28"/>
        </w:rPr>
        <w:t>Органы, осуществляющие кадастровый учет, ведение государственного кадастра недвижимости и государственную регистрацию прав на недвижимое имущество и сделок с ним, ежегодно до 1 февраля года, являющегося налоговым периодом, обязаны </w:t>
      </w:r>
      <w:hyperlink r:id="rId9" w:tooltip="Приказ ФНС РФ от 13.01.2011 N ММВ-7-11/11@ &quot;Об утверждении формы, порядка ее заполнения и формата Сведений о зарегистрированных правах на недвижимое имущество (в том числе земельные участки) и сделках с ним, правообладателях недвижимого имущества и об объектах" w:history="1">
        <w:r w:rsidRPr="003D45DF">
          <w:rPr>
            <w:sz w:val="28"/>
            <w:szCs w:val="28"/>
          </w:rPr>
          <w:t>сообщать</w:t>
        </w:r>
      </w:hyperlink>
      <w:r w:rsidRPr="003D45DF">
        <w:rPr>
          <w:sz w:val="28"/>
          <w:szCs w:val="28"/>
        </w:rPr>
        <w:t> в налоговые органы по месту своего нахождения сведения о земельных участках, признаваемых объектом налогообложения в соответствии со </w:t>
      </w:r>
      <w:hyperlink r:id="rId10" w:anchor="p15350" w:tooltip="Текущий документ" w:history="1">
        <w:r w:rsidRPr="003D45DF">
          <w:rPr>
            <w:sz w:val="28"/>
            <w:szCs w:val="28"/>
          </w:rPr>
          <w:t>статьей 389</w:t>
        </w:r>
      </w:hyperlink>
      <w:r w:rsidRPr="003D45DF">
        <w:rPr>
          <w:sz w:val="28"/>
          <w:szCs w:val="28"/>
        </w:rPr>
        <w:t xml:space="preserve"> Налогового  кодекса Российской Федерации по состоянию на 1 января года, являющегося налоговым периодом.</w:t>
      </w:r>
    </w:p>
    <w:p w:rsidR="00C33DED" w:rsidRPr="003D45DF" w:rsidRDefault="00C33DED" w:rsidP="004B50DE">
      <w:pPr>
        <w:shd w:val="clear" w:color="auto" w:fill="FFFFFF"/>
        <w:ind w:firstLine="709"/>
        <w:jc w:val="both"/>
        <w:rPr>
          <w:sz w:val="28"/>
          <w:szCs w:val="28"/>
        </w:rPr>
      </w:pPr>
      <w:r w:rsidRPr="003D45DF">
        <w:rPr>
          <w:sz w:val="28"/>
          <w:szCs w:val="28"/>
        </w:rPr>
        <w:t>7.Сведения, указанные в </w:t>
      </w:r>
      <w:hyperlink r:id="rId11" w:anchor="p15483" w:tooltip="Текущий документ" w:history="1">
        <w:r w:rsidRPr="003D45DF">
          <w:rPr>
            <w:sz w:val="28"/>
            <w:szCs w:val="28"/>
          </w:rPr>
          <w:t xml:space="preserve">пункте </w:t>
        </w:r>
      </w:hyperlink>
      <w:r w:rsidRPr="003D45DF">
        <w:rPr>
          <w:sz w:val="28"/>
          <w:szCs w:val="28"/>
        </w:rPr>
        <w:t>6 настоящего решения, представляются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ним, по </w:t>
      </w:r>
      <w:hyperlink r:id="rId12" w:tooltip="Приказ ФНС РФ от 13.01.2011 N ММВ-7-11/11@ &quot;Об утверждении формы, порядка ее заполнения и формата Сведений о зарегистрированных правах на недвижимое имущество (в том числе земельные участки) и сделках с ним, правообладателях недвижимого имущества и об объектах" w:history="1">
        <w:r w:rsidRPr="003D45DF">
          <w:rPr>
            <w:sz w:val="28"/>
            <w:szCs w:val="28"/>
          </w:rPr>
          <w:t>форме</w:t>
        </w:r>
      </w:hyperlink>
      <w:r w:rsidRPr="003D45DF">
        <w:rPr>
          <w:sz w:val="28"/>
          <w:szCs w:val="28"/>
        </w:rPr>
        <w:t>, утвержденной федеральным органом исполнительной власти, уполномоченным по контролю и надзору в области налогов и сборов.</w:t>
      </w:r>
    </w:p>
    <w:p w:rsidR="005049BE" w:rsidRPr="004B50DE" w:rsidRDefault="00C33DED" w:rsidP="004B50DE">
      <w:pPr>
        <w:ind w:firstLine="709"/>
        <w:jc w:val="both"/>
        <w:rPr>
          <w:sz w:val="28"/>
          <w:szCs w:val="28"/>
        </w:rPr>
      </w:pPr>
      <w:r w:rsidRPr="003D45DF">
        <w:rPr>
          <w:sz w:val="28"/>
          <w:szCs w:val="28"/>
        </w:rPr>
        <w:t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в </w:t>
      </w:r>
      <w:hyperlink r:id="rId13" w:tooltip="Постановление Правительства РФ от 07.02.2008 N 52 &quot;О порядке доведения кадастровой стоимости земельных участков до сведения налогоплательщиков&quot;" w:history="1">
        <w:r w:rsidRPr="003D45DF">
          <w:rPr>
            <w:sz w:val="28"/>
            <w:szCs w:val="28"/>
          </w:rPr>
          <w:t>порядке</w:t>
        </w:r>
      </w:hyperlink>
      <w:r w:rsidRPr="003D45DF">
        <w:rPr>
          <w:sz w:val="28"/>
          <w:szCs w:val="28"/>
        </w:rPr>
        <w:t>, определенном уполномоченным Правительством Российской Федерации федеральным органом исполнительной власти.</w:t>
      </w:r>
    </w:p>
    <w:p w:rsidR="005049BE" w:rsidRPr="003D45DF" w:rsidRDefault="005049BE" w:rsidP="004B50DE">
      <w:pPr>
        <w:shd w:val="clear" w:color="auto" w:fill="FFFFFF"/>
        <w:tabs>
          <w:tab w:val="left" w:pos="567"/>
          <w:tab w:val="left" w:pos="102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Pr="003D45DF">
        <w:rPr>
          <w:spacing w:val="-1"/>
          <w:sz w:val="28"/>
          <w:szCs w:val="28"/>
        </w:rPr>
        <w:t>.Установить налоговые ставки в следующих размерах:</w:t>
      </w:r>
    </w:p>
    <w:p w:rsidR="005049BE" w:rsidRPr="003D45DF" w:rsidRDefault="005049BE" w:rsidP="004B50DE">
      <w:pPr>
        <w:shd w:val="clear" w:color="auto" w:fill="FFFFFF"/>
        <w:tabs>
          <w:tab w:val="left" w:pos="1020"/>
        </w:tabs>
        <w:ind w:firstLine="709"/>
        <w:jc w:val="both"/>
        <w:rPr>
          <w:sz w:val="28"/>
          <w:szCs w:val="28"/>
        </w:rPr>
      </w:pPr>
      <w:r w:rsidRPr="003D45DF">
        <w:rPr>
          <w:spacing w:val="-1"/>
          <w:sz w:val="28"/>
          <w:szCs w:val="28"/>
        </w:rPr>
        <w:t>а</w:t>
      </w:r>
      <w:r w:rsidRPr="003D45DF">
        <w:rPr>
          <w:spacing w:val="3"/>
          <w:sz w:val="28"/>
          <w:szCs w:val="28"/>
        </w:rPr>
        <w:t>) 0,3 процента в отношении земельных участков:</w:t>
      </w:r>
    </w:p>
    <w:p w:rsidR="005049BE" w:rsidRPr="003D45DF" w:rsidRDefault="005049BE" w:rsidP="004B50DE">
      <w:pPr>
        <w:numPr>
          <w:ilvl w:val="0"/>
          <w:numId w:val="2"/>
        </w:num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 w:rsidRPr="003D45DF">
        <w:rPr>
          <w:spacing w:val="3"/>
          <w:sz w:val="28"/>
          <w:szCs w:val="28"/>
        </w:rPr>
        <w:t xml:space="preserve">отнесенных к землям сельскохозяйственного назначения или к землям в </w:t>
      </w:r>
      <w:r w:rsidRPr="003D45DF">
        <w:rPr>
          <w:spacing w:val="2"/>
          <w:sz w:val="28"/>
          <w:szCs w:val="28"/>
        </w:rPr>
        <w:t>составе зон сельскохозяйственного использования и используемых для сельско</w:t>
      </w:r>
      <w:r w:rsidRPr="003D45DF">
        <w:rPr>
          <w:spacing w:val="1"/>
          <w:sz w:val="28"/>
          <w:szCs w:val="28"/>
        </w:rPr>
        <w:t>хозяйственного производства;</w:t>
      </w:r>
    </w:p>
    <w:p w:rsidR="005049BE" w:rsidRPr="003D45DF" w:rsidRDefault="005049BE" w:rsidP="004B50DE">
      <w:pPr>
        <w:numPr>
          <w:ilvl w:val="0"/>
          <w:numId w:val="2"/>
        </w:num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 w:rsidRPr="003D45DF">
        <w:rPr>
          <w:spacing w:val="4"/>
          <w:sz w:val="28"/>
          <w:szCs w:val="28"/>
        </w:rPr>
        <w:t xml:space="preserve">занятых жилищным фондом и объектами инженерной инфраструктуры </w:t>
      </w:r>
      <w:r w:rsidRPr="003D45DF">
        <w:rPr>
          <w:spacing w:val="5"/>
          <w:sz w:val="28"/>
          <w:szCs w:val="28"/>
        </w:rPr>
        <w:t>жилищно-коммунального комплекса (за исключением доли в праве на земель</w:t>
      </w:r>
      <w:r w:rsidRPr="003D45DF">
        <w:rPr>
          <w:spacing w:val="2"/>
          <w:sz w:val="28"/>
          <w:szCs w:val="28"/>
        </w:rPr>
        <w:t xml:space="preserve">ный участок, приходящейся на объект, не относящийся к жилищному фонду и к </w:t>
      </w:r>
      <w:r w:rsidRPr="003D45DF">
        <w:rPr>
          <w:spacing w:val="3"/>
          <w:sz w:val="28"/>
          <w:szCs w:val="28"/>
        </w:rPr>
        <w:t xml:space="preserve">объектам инженерной инфраструктуры жилищно-коммунального комплекса) </w:t>
      </w:r>
      <w:r w:rsidRPr="003D45DF">
        <w:rPr>
          <w:spacing w:val="1"/>
          <w:sz w:val="28"/>
          <w:szCs w:val="28"/>
        </w:rPr>
        <w:t>или приобретенных (предоставленных) для жилищного строительства;</w:t>
      </w:r>
    </w:p>
    <w:p w:rsidR="005049BE" w:rsidRPr="003D45DF" w:rsidRDefault="005049BE" w:rsidP="004B50DE">
      <w:pPr>
        <w:numPr>
          <w:ilvl w:val="0"/>
          <w:numId w:val="2"/>
        </w:numPr>
        <w:shd w:val="clear" w:color="auto" w:fill="FFFFFF"/>
        <w:tabs>
          <w:tab w:val="left" w:pos="926"/>
        </w:tabs>
        <w:ind w:firstLine="709"/>
        <w:jc w:val="both"/>
        <w:rPr>
          <w:sz w:val="28"/>
          <w:szCs w:val="28"/>
        </w:rPr>
      </w:pPr>
      <w:r w:rsidRPr="003D45DF">
        <w:rPr>
          <w:spacing w:val="5"/>
          <w:sz w:val="28"/>
          <w:szCs w:val="28"/>
        </w:rPr>
        <w:t>приобретенных (предоставленных) для личного подсобного хозяйства, садоводства, ого</w:t>
      </w:r>
      <w:r w:rsidRPr="003D45DF">
        <w:rPr>
          <w:spacing w:val="1"/>
          <w:sz w:val="28"/>
          <w:szCs w:val="28"/>
        </w:rPr>
        <w:t>родничества или животноводства, а также дачных нужд;</w:t>
      </w:r>
    </w:p>
    <w:p w:rsidR="00C33DED" w:rsidRPr="004B50DE" w:rsidRDefault="005049BE" w:rsidP="004B50DE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б) 1,0</w:t>
      </w:r>
      <w:r w:rsidRPr="003D45DF">
        <w:rPr>
          <w:spacing w:val="1"/>
          <w:sz w:val="28"/>
          <w:szCs w:val="28"/>
        </w:rPr>
        <w:t xml:space="preserve"> процента в отношении остальных   прочих земельных участков. </w:t>
      </w:r>
    </w:p>
    <w:p w:rsidR="00C33DED" w:rsidRPr="003D45DF" w:rsidRDefault="005049BE" w:rsidP="004B50D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C33DED" w:rsidRPr="003D45DF">
        <w:rPr>
          <w:b w:val="0"/>
          <w:sz w:val="28"/>
          <w:szCs w:val="28"/>
        </w:rPr>
        <w:t>.</w:t>
      </w:r>
      <w:r w:rsidR="00B05113" w:rsidRPr="003D45DF">
        <w:rPr>
          <w:b w:val="0"/>
          <w:sz w:val="28"/>
          <w:szCs w:val="28"/>
        </w:rPr>
        <w:t>Установить налоговые льготы согласно п.5 ст.391 Налогового Кодекса РФ и Федерального закона РФ № 436-ФЗ</w:t>
      </w:r>
      <w:r w:rsidR="00884A4F" w:rsidRPr="003D45DF">
        <w:rPr>
          <w:b w:val="0"/>
          <w:sz w:val="28"/>
          <w:szCs w:val="28"/>
        </w:rPr>
        <w:t xml:space="preserve"> "О внесении изменений в части первую и вторую Налогового кодекса Российской Федерации и отдельные законодательные акты Российской Федерации"</w:t>
      </w:r>
      <w:r w:rsidR="00B05113" w:rsidRPr="003D45DF">
        <w:rPr>
          <w:b w:val="0"/>
          <w:sz w:val="28"/>
          <w:szCs w:val="28"/>
        </w:rPr>
        <w:t>от 28.12.2017г.</w:t>
      </w:r>
      <w:r w:rsidR="000E4A3B" w:rsidRPr="003D45DF">
        <w:rPr>
          <w:b w:val="0"/>
          <w:sz w:val="28"/>
          <w:szCs w:val="28"/>
        </w:rPr>
        <w:t xml:space="preserve">до величины кадастровой стоимости 600 кв.м. </w:t>
      </w:r>
      <w:r w:rsidR="00C33DED" w:rsidRPr="003D45DF">
        <w:rPr>
          <w:b w:val="0"/>
          <w:sz w:val="28"/>
          <w:szCs w:val="28"/>
        </w:rPr>
        <w:t xml:space="preserve">на одного налогоплательщика на территории городского </w:t>
      </w:r>
      <w:r w:rsidR="003D45DF" w:rsidRPr="003D45DF">
        <w:rPr>
          <w:b w:val="0"/>
          <w:sz w:val="28"/>
          <w:szCs w:val="28"/>
        </w:rPr>
        <w:t>округа в</w:t>
      </w:r>
      <w:r w:rsidR="00C33DED" w:rsidRPr="003D45DF">
        <w:rPr>
          <w:b w:val="0"/>
          <w:sz w:val="28"/>
          <w:szCs w:val="28"/>
        </w:rPr>
        <w:t xml:space="preserve">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C33DED" w:rsidRPr="003D45DF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" w:name="dst1372"/>
      <w:bookmarkEnd w:id="1"/>
      <w:r w:rsidRPr="003D45DF">
        <w:rPr>
          <w:sz w:val="28"/>
          <w:szCs w:val="28"/>
        </w:rPr>
        <w:lastRenderedPageBreak/>
        <w:t>1) Героев Советского Союза, Героев Российской Федерации, полных кавалеров ордена Славы;</w:t>
      </w:r>
    </w:p>
    <w:p w:rsidR="00C33DED" w:rsidRPr="003D45DF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" w:name="dst10312"/>
      <w:bookmarkEnd w:id="2"/>
      <w:r w:rsidRPr="003D45DF">
        <w:rPr>
          <w:sz w:val="28"/>
          <w:szCs w:val="28"/>
        </w:rPr>
        <w:t>2) инвалидов I и II групп инвалидности</w:t>
      </w:r>
      <w:r w:rsidR="003C76F5">
        <w:rPr>
          <w:sz w:val="28"/>
          <w:szCs w:val="28"/>
        </w:rPr>
        <w:t>;</w:t>
      </w:r>
      <w:r w:rsidR="00F80027" w:rsidRPr="003D45DF">
        <w:rPr>
          <w:sz w:val="28"/>
          <w:szCs w:val="28"/>
        </w:rPr>
        <w:t xml:space="preserve"> </w:t>
      </w:r>
      <w:r w:rsidR="003C76F5" w:rsidRPr="003D45DF">
        <w:rPr>
          <w:sz w:val="28"/>
          <w:szCs w:val="28"/>
        </w:rPr>
        <w:t xml:space="preserve"> </w:t>
      </w:r>
    </w:p>
    <w:p w:rsidR="00C33DED" w:rsidRPr="003D45DF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3" w:name="dst1374"/>
      <w:bookmarkEnd w:id="3"/>
      <w:r w:rsidRPr="003D45DF">
        <w:rPr>
          <w:sz w:val="28"/>
          <w:szCs w:val="28"/>
        </w:rPr>
        <w:t>3) инвалидов с детства;</w:t>
      </w:r>
      <w:r w:rsidR="003C76F5">
        <w:rPr>
          <w:sz w:val="28"/>
          <w:szCs w:val="28"/>
        </w:rPr>
        <w:t xml:space="preserve"> детей</w:t>
      </w:r>
      <w:r w:rsidR="00C24833">
        <w:rPr>
          <w:sz w:val="28"/>
          <w:szCs w:val="28"/>
        </w:rPr>
        <w:t>-</w:t>
      </w:r>
      <w:r w:rsidR="003C76F5">
        <w:rPr>
          <w:sz w:val="28"/>
          <w:szCs w:val="28"/>
        </w:rPr>
        <w:t xml:space="preserve"> инвалидов;</w:t>
      </w:r>
    </w:p>
    <w:p w:rsidR="00C33DED" w:rsidRPr="003D45DF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4" w:name="dst1375"/>
      <w:bookmarkEnd w:id="4"/>
      <w:r w:rsidRPr="003D45DF">
        <w:rPr>
          <w:sz w:val="28"/>
          <w:szCs w:val="28"/>
        </w:rPr>
        <w:t>4) ветеранов и инвалидов Великой Отечественной войны, а также ветеранов и инвалидов боевых действий;</w:t>
      </w:r>
    </w:p>
    <w:p w:rsidR="00C33DED" w:rsidRPr="003D45DF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5" w:name="dst1376"/>
      <w:bookmarkEnd w:id="5"/>
      <w:r w:rsidRPr="003D45DF">
        <w:rPr>
          <w:sz w:val="28"/>
          <w:szCs w:val="28"/>
        </w:rPr>
        <w:t>5) физических лиц, имеющих право на получение социальной поддержки в соответствии с </w:t>
      </w:r>
      <w:hyperlink r:id="rId14" w:anchor="dst100066" w:history="1">
        <w:r w:rsidRPr="003D45DF">
          <w:rPr>
            <w:sz w:val="28"/>
            <w:szCs w:val="28"/>
          </w:rPr>
          <w:t>Законом</w:t>
        </w:r>
      </w:hyperlink>
      <w:r w:rsidR="00F80027" w:rsidRPr="003D45DF">
        <w:rPr>
          <w:sz w:val="28"/>
          <w:szCs w:val="28"/>
        </w:rPr>
        <w:t> Российской Федерации «</w:t>
      </w:r>
      <w:r w:rsidRPr="003D45DF">
        <w:rPr>
          <w:sz w:val="28"/>
          <w:szCs w:val="28"/>
        </w:rPr>
        <w:t>О социальной защите граждан, подвергшихся воздействию радиации вследствие катастрофы на Чернобы</w:t>
      </w:r>
      <w:r w:rsidR="00F80027" w:rsidRPr="003D45DF">
        <w:rPr>
          <w:sz w:val="28"/>
          <w:szCs w:val="28"/>
        </w:rPr>
        <w:t>льской АЭС»</w:t>
      </w:r>
      <w:r w:rsidRPr="003D45DF">
        <w:rPr>
          <w:sz w:val="28"/>
          <w:szCs w:val="28"/>
        </w:rPr>
        <w:t xml:space="preserve"> (в редакции </w:t>
      </w:r>
      <w:hyperlink r:id="rId15" w:anchor="dst100006" w:history="1">
        <w:r w:rsidRPr="003D45DF">
          <w:rPr>
            <w:sz w:val="28"/>
            <w:szCs w:val="28"/>
          </w:rPr>
          <w:t>Закона</w:t>
        </w:r>
      </w:hyperlink>
      <w:r w:rsidRPr="003D45DF">
        <w:rPr>
          <w:sz w:val="28"/>
          <w:szCs w:val="28"/>
        </w:rPr>
        <w:t> Российской Федерации от 18 июня 1992 года N 3061-1), в соответствии с Федеральным </w:t>
      </w:r>
      <w:hyperlink r:id="rId16" w:history="1">
        <w:r w:rsidRPr="003D45DF">
          <w:rPr>
            <w:sz w:val="28"/>
            <w:szCs w:val="28"/>
          </w:rPr>
          <w:t>законом</w:t>
        </w:r>
      </w:hyperlink>
      <w:r w:rsidRPr="003D45DF">
        <w:rPr>
          <w:sz w:val="28"/>
          <w:szCs w:val="28"/>
        </w:rPr>
        <w:t> о</w:t>
      </w:r>
      <w:r w:rsidR="00F80027" w:rsidRPr="003D45DF">
        <w:rPr>
          <w:sz w:val="28"/>
          <w:szCs w:val="28"/>
        </w:rPr>
        <w:t>т 26 ноября 1998 года N 175-ФЗ «</w:t>
      </w:r>
      <w:r w:rsidRPr="003D45DF">
        <w:rPr>
          <w:sz w:val="28"/>
          <w:szCs w:val="28"/>
        </w:rPr>
        <w:t>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</w:t>
      </w:r>
      <w:r w:rsidR="00F80027" w:rsidRPr="003D45DF">
        <w:rPr>
          <w:sz w:val="28"/>
          <w:szCs w:val="28"/>
        </w:rPr>
        <w:t>диоактивных отходов в реку Теча»</w:t>
      </w:r>
      <w:r w:rsidRPr="003D45DF">
        <w:rPr>
          <w:sz w:val="28"/>
          <w:szCs w:val="28"/>
        </w:rPr>
        <w:t xml:space="preserve"> и в соответствии с Федеральным </w:t>
      </w:r>
      <w:hyperlink r:id="rId17" w:history="1">
        <w:r w:rsidRPr="003D45DF">
          <w:rPr>
            <w:sz w:val="28"/>
            <w:szCs w:val="28"/>
          </w:rPr>
          <w:t>законом</w:t>
        </w:r>
      </w:hyperlink>
      <w:r w:rsidR="00F80027" w:rsidRPr="003D45DF">
        <w:rPr>
          <w:sz w:val="28"/>
          <w:szCs w:val="28"/>
        </w:rPr>
        <w:t> от 10 января 2002 года N 2-ФЗ «</w:t>
      </w:r>
      <w:r w:rsidRPr="003D45DF">
        <w:rPr>
          <w:sz w:val="28"/>
          <w:szCs w:val="28"/>
        </w:rPr>
        <w:t>О социальных гарантиях гражданам, подвергшимся радиационному воздействию вследствие ядерных испыта</w:t>
      </w:r>
      <w:r w:rsidR="00F80027" w:rsidRPr="003D45DF">
        <w:rPr>
          <w:sz w:val="28"/>
          <w:szCs w:val="28"/>
        </w:rPr>
        <w:t>ний на Семипалатинском полигоне»</w:t>
      </w:r>
      <w:r w:rsidRPr="003D45DF">
        <w:rPr>
          <w:sz w:val="28"/>
          <w:szCs w:val="28"/>
        </w:rPr>
        <w:t>;</w:t>
      </w:r>
    </w:p>
    <w:p w:rsidR="00C33DED" w:rsidRPr="003D45DF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6" w:name="dst1377"/>
      <w:bookmarkEnd w:id="6"/>
      <w:r w:rsidRPr="003D45DF">
        <w:rPr>
          <w:sz w:val="28"/>
          <w:szCs w:val="28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C33DED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7" w:name="dst1378"/>
      <w:bookmarkEnd w:id="7"/>
      <w:r w:rsidRPr="003D45DF">
        <w:rPr>
          <w:sz w:val="28"/>
          <w:szCs w:val="28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3C76F5">
        <w:rPr>
          <w:sz w:val="28"/>
          <w:szCs w:val="28"/>
        </w:rPr>
        <w:t xml:space="preserve">ое оружие и космическую технику; </w:t>
      </w:r>
    </w:p>
    <w:p w:rsidR="009D4CC6" w:rsidRDefault="003C76F5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пенсионеров, получающих пенсии, назначаемые в порядке, установленном пенсионным </w:t>
      </w:r>
      <w:r w:rsidR="009D4CC6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, а </w:t>
      </w:r>
      <w:r w:rsidR="0000159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лиц,</w:t>
      </w:r>
      <w:r w:rsidR="009D4CC6">
        <w:rPr>
          <w:sz w:val="28"/>
          <w:szCs w:val="28"/>
        </w:rPr>
        <w:t xml:space="preserve"> достигших</w:t>
      </w:r>
      <w:r>
        <w:rPr>
          <w:sz w:val="28"/>
          <w:szCs w:val="28"/>
        </w:rPr>
        <w:t xml:space="preserve"> возраста 60 и 55 лет (соответственно мужчины и женщины),</w:t>
      </w:r>
      <w:r w:rsidR="009D4CC6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оторым в соответствии с </w:t>
      </w:r>
      <w:r w:rsidR="009D4CC6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Российской Федерации выплачивается ежемесячное пожизненное </w:t>
      </w:r>
      <w:r w:rsidR="009D4CC6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; </w:t>
      </w:r>
    </w:p>
    <w:p w:rsidR="003C76F5" w:rsidRDefault="003C76F5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(пп.8 введен Федеральным законом от 28.12.2017 N</w:t>
      </w:r>
      <w:r w:rsidRPr="003C76F5">
        <w:rPr>
          <w:sz w:val="28"/>
          <w:szCs w:val="28"/>
        </w:rPr>
        <w:t xml:space="preserve"> 436-</w:t>
      </w:r>
      <w:r w:rsidR="009D4CC6" w:rsidRPr="009D4CC6">
        <w:rPr>
          <w:sz w:val="28"/>
          <w:szCs w:val="28"/>
        </w:rPr>
        <w:t>ФЗ)</w:t>
      </w:r>
      <w:r>
        <w:rPr>
          <w:sz w:val="28"/>
          <w:szCs w:val="28"/>
        </w:rPr>
        <w:t xml:space="preserve"> </w:t>
      </w:r>
    </w:p>
    <w:p w:rsidR="00C24833" w:rsidRDefault="00C24833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физических лиц, соответствующих условиям необходимых для назначения пенсии </w:t>
      </w:r>
      <w:r w:rsidR="002D51D9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законодательством Российской Федерации, действовавшим на 31 декабря 2018 года;</w:t>
      </w:r>
    </w:p>
    <w:p w:rsidR="00C24833" w:rsidRPr="00C24833" w:rsidRDefault="00C24833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(пп.9 введен Федеральным </w:t>
      </w:r>
      <w:r w:rsidR="002D51D9">
        <w:rPr>
          <w:sz w:val="28"/>
          <w:szCs w:val="28"/>
        </w:rPr>
        <w:t>законом от</w:t>
      </w:r>
      <w:r>
        <w:rPr>
          <w:sz w:val="28"/>
          <w:szCs w:val="28"/>
        </w:rPr>
        <w:t xml:space="preserve"> </w:t>
      </w:r>
      <w:r w:rsidRPr="00C24833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Pr="00C24833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Pr="00C24833">
        <w:rPr>
          <w:sz w:val="28"/>
          <w:szCs w:val="28"/>
        </w:rPr>
        <w:t>8</w:t>
      </w:r>
      <w:r>
        <w:rPr>
          <w:sz w:val="28"/>
          <w:szCs w:val="28"/>
        </w:rPr>
        <w:t xml:space="preserve"> N </w:t>
      </w:r>
      <w:r w:rsidRPr="00C24833">
        <w:rPr>
          <w:sz w:val="28"/>
          <w:szCs w:val="28"/>
        </w:rPr>
        <w:t xml:space="preserve">378-ФЗ) </w:t>
      </w:r>
    </w:p>
    <w:p w:rsidR="00C24833" w:rsidRDefault="00C24833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физических лиц, имеющих трех или </w:t>
      </w:r>
      <w:r w:rsidR="002D51D9">
        <w:rPr>
          <w:sz w:val="28"/>
          <w:szCs w:val="28"/>
        </w:rPr>
        <w:t>более несовершеннолетних</w:t>
      </w:r>
      <w:r>
        <w:rPr>
          <w:sz w:val="28"/>
          <w:szCs w:val="28"/>
        </w:rPr>
        <w:t xml:space="preserve"> детей. (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10 введен Федеральным законом </w:t>
      </w:r>
      <w:r w:rsidR="002D51D9">
        <w:rPr>
          <w:sz w:val="28"/>
          <w:szCs w:val="28"/>
        </w:rPr>
        <w:t>от 15.04.2019.</w:t>
      </w:r>
      <w:r>
        <w:rPr>
          <w:sz w:val="28"/>
          <w:szCs w:val="28"/>
        </w:rPr>
        <w:t xml:space="preserve"> N 63-ФЗ)</w:t>
      </w:r>
    </w:p>
    <w:p w:rsidR="00C24833" w:rsidRPr="00C24833" w:rsidRDefault="00C24833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B50DE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8" w:name="dst1379"/>
      <w:bookmarkEnd w:id="8"/>
      <w:r w:rsidRPr="003D45DF">
        <w:rPr>
          <w:sz w:val="28"/>
          <w:szCs w:val="28"/>
        </w:rPr>
        <w:t>Уменьшение налоговой базы на не облагаемую налогом сумму, установленную </w:t>
      </w:r>
      <w:hyperlink r:id="rId18" w:anchor="dst1371" w:history="1">
        <w:r w:rsidRPr="003D45DF">
          <w:rPr>
            <w:sz w:val="28"/>
            <w:szCs w:val="28"/>
          </w:rPr>
          <w:t>пунктом 5</w:t>
        </w:r>
      </w:hyperlink>
      <w:r w:rsidRPr="003D45DF">
        <w:rPr>
          <w:sz w:val="28"/>
          <w:szCs w:val="28"/>
        </w:rPr>
        <w:t xml:space="preserve"> статьи 391 Налогового кодекса Российской Федерации, производится на основании документов, подтверждающих право на уменьшение налоговой базы, представляемых налогоплательщиком в налоговый орган по месту нахождения земельного участка.</w:t>
      </w:r>
      <w:bookmarkStart w:id="9" w:name="dst11388"/>
      <w:bookmarkEnd w:id="9"/>
    </w:p>
    <w:p w:rsidR="00C33DED" w:rsidRPr="003D45DF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3D45DF">
        <w:rPr>
          <w:sz w:val="28"/>
          <w:szCs w:val="28"/>
        </w:rPr>
        <w:t xml:space="preserve">При этом срок представления документов, подтверждающих право на уменьшение налоговой базы, не может </w:t>
      </w:r>
      <w:r w:rsidR="003D45DF" w:rsidRPr="003D45DF">
        <w:rPr>
          <w:sz w:val="28"/>
          <w:szCs w:val="28"/>
        </w:rPr>
        <w:t>быть позднее</w:t>
      </w:r>
      <w:r w:rsidRPr="003D45DF">
        <w:rPr>
          <w:sz w:val="28"/>
          <w:szCs w:val="28"/>
        </w:rPr>
        <w:t xml:space="preserve"> 1 февраля года, следующего за истекшим налоговым периодом.</w:t>
      </w:r>
    </w:p>
    <w:p w:rsidR="00246AF7" w:rsidRPr="003D45DF" w:rsidRDefault="00C33DED" w:rsidP="004B50D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0" w:name="dst1381"/>
      <w:bookmarkEnd w:id="10"/>
      <w:r w:rsidRPr="003D45DF">
        <w:rPr>
          <w:sz w:val="28"/>
          <w:szCs w:val="28"/>
        </w:rPr>
        <w:t>Если размер не облагаемой налогом суммы, предусмотренной </w:t>
      </w:r>
      <w:hyperlink r:id="rId19" w:anchor="dst1371" w:history="1">
        <w:r w:rsidRPr="003D45DF">
          <w:rPr>
            <w:sz w:val="28"/>
            <w:szCs w:val="28"/>
          </w:rPr>
          <w:t>пунктом 5</w:t>
        </w:r>
      </w:hyperlink>
      <w:r w:rsidRPr="003D45DF">
        <w:rPr>
          <w:sz w:val="28"/>
          <w:szCs w:val="28"/>
        </w:rPr>
        <w:t xml:space="preserve"> статьи 391 Налогового кодекса Российской Федерации, превышает размер </w:t>
      </w:r>
      <w:r w:rsidRPr="003D45DF">
        <w:rPr>
          <w:sz w:val="28"/>
          <w:szCs w:val="28"/>
        </w:rPr>
        <w:lastRenderedPageBreak/>
        <w:t>налоговой базы, определенной в отношении земельного участка, налоговая база принимается равной нулю.</w:t>
      </w:r>
    </w:p>
    <w:p w:rsidR="00C33DED" w:rsidRPr="003D45DF" w:rsidRDefault="00C33DED" w:rsidP="004B50DE">
      <w:pPr>
        <w:shd w:val="clear" w:color="auto" w:fill="FFFFFF"/>
        <w:tabs>
          <w:tab w:val="left" w:pos="709"/>
          <w:tab w:val="left" w:pos="1027"/>
        </w:tabs>
        <w:ind w:firstLine="709"/>
        <w:jc w:val="both"/>
        <w:rPr>
          <w:spacing w:val="2"/>
          <w:sz w:val="28"/>
          <w:szCs w:val="28"/>
        </w:rPr>
      </w:pPr>
      <w:r w:rsidRPr="003D45DF">
        <w:rPr>
          <w:spacing w:val="-15"/>
          <w:sz w:val="28"/>
          <w:szCs w:val="28"/>
        </w:rPr>
        <w:t xml:space="preserve">10. </w:t>
      </w:r>
      <w:r w:rsidRPr="003D45DF">
        <w:rPr>
          <w:sz w:val="28"/>
          <w:szCs w:val="28"/>
        </w:rPr>
        <w:t xml:space="preserve">В соответствии </w:t>
      </w:r>
      <w:r w:rsidRPr="003D45DF">
        <w:rPr>
          <w:spacing w:val="2"/>
          <w:sz w:val="28"/>
          <w:szCs w:val="28"/>
        </w:rPr>
        <w:t>со статьей 395 Налогового кодекса Российской Федерации</w:t>
      </w:r>
      <w:r w:rsidRPr="003D45DF">
        <w:rPr>
          <w:sz w:val="28"/>
          <w:szCs w:val="28"/>
        </w:rPr>
        <w:t>освободить от налогообложения</w:t>
      </w:r>
      <w:r w:rsidRPr="003D45DF">
        <w:rPr>
          <w:spacing w:val="2"/>
          <w:sz w:val="28"/>
          <w:szCs w:val="28"/>
        </w:rPr>
        <w:t>:</w:t>
      </w:r>
    </w:p>
    <w:p w:rsidR="00C33DED" w:rsidRPr="003D45DF" w:rsidRDefault="00C33DED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DF">
        <w:rPr>
          <w:rFonts w:ascii="Times New Roman" w:hAnsi="Times New Roman" w:cs="Times New Roman"/>
          <w:sz w:val="28"/>
          <w:szCs w:val="28"/>
        </w:rPr>
        <w:t xml:space="preserve">1) организации и учреждения уголовно-исполнительной системы Министерства юстиции Российской Федерации </w:t>
      </w:r>
      <w:r w:rsidR="00E86853">
        <w:rPr>
          <w:rFonts w:ascii="Times New Roman" w:hAnsi="Times New Roman" w:cs="Times New Roman"/>
          <w:sz w:val="28"/>
          <w:szCs w:val="28"/>
        </w:rPr>
        <w:t>–</w:t>
      </w:r>
      <w:r w:rsidRPr="003D45DF">
        <w:rPr>
          <w:rFonts w:ascii="Times New Roman" w:hAnsi="Times New Roman" w:cs="Times New Roman"/>
          <w:sz w:val="28"/>
          <w:szCs w:val="28"/>
        </w:rPr>
        <w:t xml:space="preserve"> в</w:t>
      </w:r>
      <w:r w:rsidR="00E86853" w:rsidRPr="00E86853">
        <w:rPr>
          <w:rFonts w:ascii="Times New Roman" w:hAnsi="Times New Roman" w:cs="Times New Roman"/>
          <w:sz w:val="28"/>
          <w:szCs w:val="28"/>
        </w:rPr>
        <w:t xml:space="preserve"> </w:t>
      </w:r>
      <w:r w:rsidRPr="003D45DF">
        <w:rPr>
          <w:rFonts w:ascii="Times New Roman" w:hAnsi="Times New Roman" w:cs="Times New Roman"/>
          <w:sz w:val="28"/>
          <w:szCs w:val="28"/>
        </w:rPr>
        <w:t>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C33DED" w:rsidRPr="003D45DF" w:rsidRDefault="00C33DED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DF">
        <w:rPr>
          <w:rFonts w:ascii="Times New Roman" w:hAnsi="Times New Roman" w:cs="Times New Roman"/>
          <w:sz w:val="28"/>
          <w:szCs w:val="28"/>
        </w:rPr>
        <w:t>2) организации - в отношении земельных участков, занятых государственными автомобильными дорогами общего пользования;</w:t>
      </w:r>
    </w:p>
    <w:p w:rsidR="00C33DED" w:rsidRPr="003D45DF" w:rsidRDefault="005A1B27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3DED" w:rsidRPr="003D45DF">
        <w:rPr>
          <w:rFonts w:ascii="Times New Roman" w:hAnsi="Times New Roman" w:cs="Times New Roman"/>
          <w:sz w:val="28"/>
          <w:szCs w:val="28"/>
        </w:rPr>
        <w:t>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C33DED" w:rsidRPr="003D45DF" w:rsidRDefault="005A1B27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3DED" w:rsidRPr="003D45DF">
        <w:rPr>
          <w:rFonts w:ascii="Times New Roman" w:hAnsi="Times New Roman" w:cs="Times New Roman"/>
          <w:sz w:val="28"/>
          <w:szCs w:val="28"/>
        </w:rPr>
        <w:t>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C33DED" w:rsidRPr="003D45DF" w:rsidRDefault="00C33DED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DF">
        <w:rPr>
          <w:rFonts w:ascii="Times New Roman" w:hAnsi="Times New Roman" w:cs="Times New Roman"/>
          <w:sz w:val="28"/>
          <w:szCs w:val="28"/>
        </w:rPr>
        <w:t>- 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C33DED" w:rsidRPr="003D45DF" w:rsidRDefault="00C33DED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DF">
        <w:rPr>
          <w:rFonts w:ascii="Times New Roman" w:hAnsi="Times New Roman" w:cs="Times New Roman"/>
          <w:sz w:val="28"/>
          <w:szCs w:val="28"/>
        </w:rPr>
        <w:t>- 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родителям.</w:t>
      </w:r>
    </w:p>
    <w:p w:rsidR="00C33DED" w:rsidRPr="003D45DF" w:rsidRDefault="00C33DED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DF">
        <w:rPr>
          <w:rFonts w:ascii="Times New Roman" w:hAnsi="Times New Roman" w:cs="Times New Roman"/>
          <w:sz w:val="28"/>
          <w:szCs w:val="28"/>
        </w:rPr>
        <w:t>6)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C33DED" w:rsidRPr="003D45DF" w:rsidRDefault="00C33DED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DF">
        <w:rPr>
          <w:rFonts w:ascii="Times New Roman" w:hAnsi="Times New Roman" w:cs="Times New Roman"/>
          <w:sz w:val="28"/>
          <w:szCs w:val="28"/>
        </w:rPr>
        <w:t>7) организации, признаваемые управляющими компаниями в соответствии с Федеральным законом "Об инновационном центре "Сколково", - в отношении земельных участков, входящих в состав территории инновационного центра "Сколково" и предоставленных (приобретенных) для непосредственного выполнения возложенных на эти организации функций в соответствии с указанным Федеральным законом;</w:t>
      </w:r>
      <w:bookmarkStart w:id="11" w:name="Par14783"/>
      <w:bookmarkEnd w:id="11"/>
    </w:p>
    <w:p w:rsidR="00C33DED" w:rsidRPr="003D45DF" w:rsidRDefault="005A1B27" w:rsidP="004B5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0229" w:rsidRPr="003D45DF">
        <w:rPr>
          <w:rFonts w:ascii="Times New Roman" w:hAnsi="Times New Roman" w:cs="Times New Roman"/>
          <w:sz w:val="28"/>
          <w:szCs w:val="28"/>
        </w:rPr>
        <w:t>)</w:t>
      </w:r>
      <w:r w:rsidR="003D45DF" w:rsidRPr="003D45DF">
        <w:rPr>
          <w:rFonts w:ascii="Times New Roman" w:hAnsi="Times New Roman" w:cs="Times New Roman"/>
          <w:sz w:val="28"/>
          <w:szCs w:val="28"/>
        </w:rPr>
        <w:t>спортивные комплексы</w:t>
      </w:r>
      <w:r w:rsidR="006E0229" w:rsidRPr="003D45DF">
        <w:rPr>
          <w:rFonts w:ascii="Times New Roman" w:hAnsi="Times New Roman" w:cs="Times New Roman"/>
          <w:sz w:val="28"/>
          <w:szCs w:val="28"/>
        </w:rPr>
        <w:t>, стадионы независимо от форм собственности, имеющие трибуны с численностью 5 (пять) тысяч и более посадочных мест.</w:t>
      </w:r>
    </w:p>
    <w:p w:rsidR="00C33DED" w:rsidRPr="003D45DF" w:rsidRDefault="00C33DED" w:rsidP="004B50DE">
      <w:pPr>
        <w:pStyle w:val="a3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8"/>
          <w:szCs w:val="28"/>
        </w:rPr>
      </w:pPr>
      <w:r w:rsidRPr="003D45DF">
        <w:rPr>
          <w:rFonts w:ascii="Times New Roman" w:eastAsia="Arial Unicode MS" w:hAnsi="Times New Roman"/>
          <w:sz w:val="28"/>
          <w:szCs w:val="28"/>
        </w:rPr>
        <w:lastRenderedPageBreak/>
        <w:t>11.Сумма налога исчисляется по истечении налогового периода как соответствующая налоговой ставке процентная доля налоговой базы.</w:t>
      </w:r>
    </w:p>
    <w:p w:rsidR="00C33DED" w:rsidRPr="003D45DF" w:rsidRDefault="00C33DED" w:rsidP="004B50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45DF">
        <w:rPr>
          <w:rFonts w:ascii="Times New Roman" w:hAnsi="Times New Roman"/>
          <w:sz w:val="28"/>
          <w:szCs w:val="28"/>
        </w:rPr>
        <w:t xml:space="preserve">Налогоплательщики-организации исчисляют сумму налога (сумму авансовых платежей по налогу) самостоятельно. </w:t>
      </w:r>
    </w:p>
    <w:p w:rsidR="00C33DED" w:rsidRPr="003D45DF" w:rsidRDefault="00C33DED" w:rsidP="004B50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45DF">
        <w:rPr>
          <w:rFonts w:ascii="Times New Roman" w:hAnsi="Times New Roman"/>
          <w:sz w:val="28"/>
          <w:szCs w:val="28"/>
        </w:rPr>
        <w:t>Налогоплательщики – физические лица, являющиеся индивидуальными предпринимателями, исчисляют сумму налога (сумму авансовых платежей по налогу) самостоятельно в отношении земельных участков, используемых (предназначенных для использования) ими в предпринимательской деятельности.</w:t>
      </w:r>
    </w:p>
    <w:p w:rsidR="00C33DED" w:rsidRPr="003D45DF" w:rsidRDefault="00C33DED" w:rsidP="004B50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45DF">
        <w:rPr>
          <w:rFonts w:ascii="Times New Roman" w:hAnsi="Times New Roman"/>
          <w:sz w:val="28"/>
          <w:szCs w:val="28"/>
        </w:rPr>
        <w:t>Сумма налога, подлежащая уплате в бюджет по итогам налогового периода, определяется налогоплательщиками, являющимися организациями или индивидуальными предпринимателями, как разница между суммой налога, исчисленной в соответствии с пунктом 8 настоящего решения, и суммами подлежащих уплате в течение налогового периода авансовых платежей по налогу.</w:t>
      </w:r>
    </w:p>
    <w:p w:rsidR="00C33DED" w:rsidRPr="003D45DF" w:rsidRDefault="00C33DED" w:rsidP="004B50DE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3D45DF">
        <w:rPr>
          <w:sz w:val="28"/>
          <w:szCs w:val="28"/>
        </w:rPr>
        <w:t>12. Налогоплательщики-организации</w:t>
      </w:r>
      <w:r w:rsidR="00407E56" w:rsidRPr="003D45DF">
        <w:rPr>
          <w:sz w:val="28"/>
          <w:szCs w:val="28"/>
        </w:rPr>
        <w:t>,</w:t>
      </w:r>
      <w:r w:rsidRPr="003D45DF">
        <w:rPr>
          <w:sz w:val="28"/>
          <w:szCs w:val="28"/>
        </w:rPr>
        <w:t xml:space="preserve"> исчисляют суммы авансовых платежей по налогу до 15 апреля, до 15 июля и до 15 октября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01 января года, являющегося налоговым периодом.</w:t>
      </w:r>
    </w:p>
    <w:p w:rsidR="00C33DED" w:rsidRPr="003D45DF" w:rsidRDefault="00C33DED" w:rsidP="004B50D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D45DF">
        <w:rPr>
          <w:sz w:val="28"/>
          <w:szCs w:val="28"/>
        </w:rPr>
        <w:t>13. Налогоплательщики, являющиеся физическими лицами,</w:t>
      </w:r>
      <w:r w:rsidR="00C33BAC" w:rsidRPr="003D45DF">
        <w:rPr>
          <w:sz w:val="28"/>
          <w:szCs w:val="28"/>
        </w:rPr>
        <w:t xml:space="preserve"> и </w:t>
      </w:r>
      <w:r w:rsidR="003D45DF" w:rsidRPr="003D45DF">
        <w:rPr>
          <w:sz w:val="28"/>
          <w:szCs w:val="28"/>
        </w:rPr>
        <w:t>физические лица,</w:t>
      </w:r>
      <w:r w:rsidR="00C33BAC" w:rsidRPr="003D45DF">
        <w:rPr>
          <w:sz w:val="28"/>
          <w:szCs w:val="28"/>
        </w:rPr>
        <w:t xml:space="preserve"> являющиеся </w:t>
      </w:r>
      <w:r w:rsidR="003D45DF" w:rsidRPr="003D45DF">
        <w:rPr>
          <w:sz w:val="28"/>
          <w:szCs w:val="28"/>
        </w:rPr>
        <w:t>индивидуальными предпринимателями, уплачивают</w:t>
      </w:r>
      <w:r w:rsidRPr="003D45DF">
        <w:rPr>
          <w:sz w:val="28"/>
          <w:szCs w:val="28"/>
        </w:rPr>
        <w:t xml:space="preserve"> налог на основании налогового уведомления, направленного налоговым органом не позднее 01 </w:t>
      </w:r>
      <w:r w:rsidR="00813BB8" w:rsidRPr="003D45DF">
        <w:rPr>
          <w:sz w:val="28"/>
          <w:szCs w:val="28"/>
        </w:rPr>
        <w:t>декабря</w:t>
      </w:r>
      <w:r w:rsidRPr="003D45DF">
        <w:rPr>
          <w:sz w:val="28"/>
          <w:szCs w:val="28"/>
        </w:rPr>
        <w:t xml:space="preserve"> года, следующего за истекшим налоговым периодом.</w:t>
      </w:r>
    </w:p>
    <w:p w:rsidR="00C33DED" w:rsidRPr="003D45DF" w:rsidRDefault="00C33DED" w:rsidP="004B50DE">
      <w:pPr>
        <w:ind w:firstLine="709"/>
        <w:jc w:val="both"/>
        <w:rPr>
          <w:sz w:val="28"/>
          <w:szCs w:val="28"/>
        </w:rPr>
      </w:pPr>
      <w:r w:rsidRPr="003D45DF">
        <w:rPr>
          <w:sz w:val="28"/>
          <w:szCs w:val="28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C33DED" w:rsidRPr="003D45DF" w:rsidRDefault="00C33DED" w:rsidP="004B50DE">
      <w:pPr>
        <w:pStyle w:val="a3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45DF">
        <w:rPr>
          <w:rFonts w:ascii="Times New Roman" w:hAnsi="Times New Roman"/>
          <w:sz w:val="28"/>
          <w:szCs w:val="28"/>
        </w:rPr>
        <w:t>14. Налогоплательщики - организации или физические лица, являющиеся индивидуальными предпринимателями, в отношении земельных участков, принадлежащих им на праве собственности или праве постоянного (бессрочного) пользования и используемых (предназначенных для использования) в предпринимательской деятельности, по истечении налогового периода представляют в налоговый орган по месту нахождения земельного участка налоговую декларацию по налогу  не позднее 01 февраля года, следующего за истекшим налоговым периодом.</w:t>
      </w:r>
    </w:p>
    <w:p w:rsidR="00C33DED" w:rsidRPr="003D45DF" w:rsidRDefault="00C33DED" w:rsidP="004B50D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D45DF">
        <w:rPr>
          <w:rFonts w:ascii="Times New Roman" w:eastAsia="Arial Unicode MS" w:hAnsi="Times New Roman"/>
          <w:sz w:val="28"/>
          <w:szCs w:val="28"/>
        </w:rPr>
        <w:t xml:space="preserve">15. Налогоплательщики, </w:t>
      </w:r>
      <w:r w:rsidR="004B50DE" w:rsidRPr="003D45DF">
        <w:rPr>
          <w:rFonts w:ascii="Times New Roman" w:eastAsia="Arial Unicode MS" w:hAnsi="Times New Roman"/>
          <w:sz w:val="28"/>
          <w:szCs w:val="28"/>
        </w:rPr>
        <w:t>имеющие право</w:t>
      </w:r>
      <w:r w:rsidRPr="003D45DF">
        <w:rPr>
          <w:rFonts w:ascii="Times New Roman" w:eastAsia="Arial Unicode MS" w:hAnsi="Times New Roman"/>
          <w:sz w:val="28"/>
          <w:szCs w:val="28"/>
        </w:rPr>
        <w:t xml:space="preserve">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 Российской Федерации, не позднее 01 февраля года, следующего за истекшим налоговым периодом.</w:t>
      </w:r>
    </w:p>
    <w:p w:rsidR="00C33DED" w:rsidRPr="003D45DF" w:rsidRDefault="00C33DED" w:rsidP="004B50DE">
      <w:pPr>
        <w:shd w:val="clear" w:color="auto" w:fill="FFFFFF"/>
        <w:tabs>
          <w:tab w:val="left" w:pos="1164"/>
        </w:tabs>
        <w:ind w:firstLine="709"/>
        <w:jc w:val="both"/>
        <w:rPr>
          <w:spacing w:val="-16"/>
          <w:sz w:val="28"/>
          <w:szCs w:val="28"/>
        </w:rPr>
      </w:pPr>
      <w:r w:rsidRPr="003D45DF">
        <w:rPr>
          <w:spacing w:val="-16"/>
          <w:sz w:val="28"/>
          <w:szCs w:val="28"/>
        </w:rPr>
        <w:t xml:space="preserve">16. Считать утратившим силу Решение Собрания депутатов городского округа от </w:t>
      </w:r>
      <w:r w:rsidR="00664448" w:rsidRPr="003D45DF">
        <w:rPr>
          <w:spacing w:val="-16"/>
          <w:sz w:val="28"/>
          <w:szCs w:val="28"/>
        </w:rPr>
        <w:t>2</w:t>
      </w:r>
      <w:r w:rsidR="005A1B27">
        <w:rPr>
          <w:spacing w:val="-16"/>
          <w:sz w:val="28"/>
          <w:szCs w:val="28"/>
        </w:rPr>
        <w:t>5</w:t>
      </w:r>
      <w:r w:rsidR="0096062E" w:rsidRPr="003D45DF">
        <w:rPr>
          <w:spacing w:val="-1"/>
          <w:sz w:val="28"/>
          <w:szCs w:val="28"/>
        </w:rPr>
        <w:t>.12.201</w:t>
      </w:r>
      <w:r w:rsidR="005A1B27">
        <w:rPr>
          <w:spacing w:val="-1"/>
          <w:sz w:val="28"/>
          <w:szCs w:val="28"/>
        </w:rPr>
        <w:t>9</w:t>
      </w:r>
      <w:r w:rsidRPr="003D45DF">
        <w:rPr>
          <w:spacing w:val="-1"/>
          <w:sz w:val="28"/>
          <w:szCs w:val="28"/>
        </w:rPr>
        <w:t>г.</w:t>
      </w:r>
      <w:r w:rsidR="005A1B27">
        <w:rPr>
          <w:spacing w:val="-1"/>
          <w:sz w:val="28"/>
          <w:szCs w:val="28"/>
        </w:rPr>
        <w:t>№ 15/3</w:t>
      </w:r>
      <w:r w:rsidRPr="003D45DF">
        <w:rPr>
          <w:spacing w:val="-1"/>
          <w:sz w:val="28"/>
          <w:szCs w:val="28"/>
        </w:rPr>
        <w:t>.</w:t>
      </w:r>
    </w:p>
    <w:p w:rsidR="00C33DED" w:rsidRPr="003D45DF" w:rsidRDefault="00C33DED" w:rsidP="004B50DE">
      <w:pPr>
        <w:shd w:val="clear" w:color="auto" w:fill="FFFFFF"/>
        <w:tabs>
          <w:tab w:val="left" w:pos="838"/>
        </w:tabs>
        <w:ind w:firstLine="709"/>
        <w:jc w:val="both"/>
        <w:rPr>
          <w:sz w:val="28"/>
          <w:szCs w:val="28"/>
        </w:rPr>
      </w:pPr>
      <w:r w:rsidRPr="003D45DF">
        <w:rPr>
          <w:spacing w:val="-1"/>
          <w:sz w:val="28"/>
          <w:szCs w:val="28"/>
        </w:rPr>
        <w:t xml:space="preserve">17. </w:t>
      </w:r>
      <w:r w:rsidRPr="003D45DF">
        <w:rPr>
          <w:sz w:val="28"/>
          <w:szCs w:val="28"/>
        </w:rPr>
        <w:t>Настоящее решение вступает в силу с 1 января 20</w:t>
      </w:r>
      <w:r w:rsidR="003720E2">
        <w:rPr>
          <w:sz w:val="28"/>
          <w:szCs w:val="28"/>
        </w:rPr>
        <w:t>21</w:t>
      </w:r>
      <w:r w:rsidRPr="003D45DF">
        <w:rPr>
          <w:sz w:val="28"/>
          <w:szCs w:val="28"/>
        </w:rPr>
        <w:t>г</w:t>
      </w:r>
      <w:r w:rsidR="00A32F80" w:rsidRPr="003D45DF">
        <w:rPr>
          <w:sz w:val="28"/>
          <w:szCs w:val="28"/>
        </w:rPr>
        <w:t>ода</w:t>
      </w:r>
      <w:r w:rsidRPr="003D45DF">
        <w:rPr>
          <w:sz w:val="28"/>
          <w:szCs w:val="28"/>
        </w:rPr>
        <w:t>., но не ранее чем по истечении одного месяца со дня его официального опубликования и не ранее 1-</w:t>
      </w:r>
      <w:r w:rsidR="004B50DE" w:rsidRPr="003D45DF">
        <w:rPr>
          <w:sz w:val="28"/>
          <w:szCs w:val="28"/>
        </w:rPr>
        <w:t>го числа</w:t>
      </w:r>
      <w:r w:rsidRPr="003D45DF">
        <w:rPr>
          <w:sz w:val="28"/>
          <w:szCs w:val="28"/>
        </w:rPr>
        <w:t xml:space="preserve"> очередного налогового периода по указанному налогу.</w:t>
      </w:r>
    </w:p>
    <w:p w:rsidR="00C33DED" w:rsidRPr="003D45DF" w:rsidRDefault="00C33DED" w:rsidP="004B50DE">
      <w:pPr>
        <w:shd w:val="clear" w:color="auto" w:fill="FFFFFF"/>
        <w:tabs>
          <w:tab w:val="left" w:pos="709"/>
          <w:tab w:val="left" w:pos="1164"/>
        </w:tabs>
        <w:ind w:firstLine="709"/>
        <w:jc w:val="both"/>
        <w:rPr>
          <w:spacing w:val="-16"/>
          <w:sz w:val="28"/>
          <w:szCs w:val="28"/>
        </w:rPr>
      </w:pPr>
      <w:r w:rsidRPr="003D45DF">
        <w:rPr>
          <w:spacing w:val="-1"/>
          <w:sz w:val="28"/>
          <w:szCs w:val="28"/>
        </w:rPr>
        <w:t xml:space="preserve">18. Настоящее решение подлежит официальному опубликованию на сайте Администрации МО ГО «город Хасавюрт» в сети Интернет </w:t>
      </w:r>
      <w:r w:rsidRPr="003D45DF">
        <w:rPr>
          <w:spacing w:val="-1"/>
          <w:sz w:val="28"/>
          <w:szCs w:val="28"/>
          <w:lang w:val="en-US"/>
        </w:rPr>
        <w:t>www</w:t>
      </w:r>
      <w:r w:rsidRPr="003D45DF">
        <w:rPr>
          <w:spacing w:val="-1"/>
          <w:sz w:val="28"/>
          <w:szCs w:val="28"/>
        </w:rPr>
        <w:t>.</w:t>
      </w:r>
      <w:hyperlink r:id="rId20" w:history="1">
        <w:r w:rsidRPr="003D45DF">
          <w:rPr>
            <w:rStyle w:val="a4"/>
            <w:color w:val="auto"/>
            <w:sz w:val="28"/>
            <w:szCs w:val="28"/>
          </w:rPr>
          <w:t>xacavurt.ru</w:t>
        </w:r>
      </w:hyperlink>
      <w:r w:rsidRPr="003D45DF">
        <w:rPr>
          <w:spacing w:val="-1"/>
          <w:sz w:val="28"/>
          <w:szCs w:val="28"/>
        </w:rPr>
        <w:t xml:space="preserve"> и</w:t>
      </w:r>
      <w:r w:rsidRPr="003D45DF">
        <w:rPr>
          <w:sz w:val="28"/>
          <w:szCs w:val="28"/>
        </w:rPr>
        <w:t xml:space="preserve"> печатных средствах  массовой информации: в местной </w:t>
      </w:r>
      <w:r w:rsidRPr="003D45DF">
        <w:rPr>
          <w:spacing w:val="-1"/>
          <w:sz w:val="28"/>
          <w:szCs w:val="28"/>
        </w:rPr>
        <w:t xml:space="preserve">газете </w:t>
      </w:r>
      <w:r w:rsidRPr="003D45DF">
        <w:rPr>
          <w:spacing w:val="-3"/>
          <w:sz w:val="28"/>
          <w:szCs w:val="28"/>
        </w:rPr>
        <w:t>«Дружба».</w:t>
      </w:r>
    </w:p>
    <w:p w:rsidR="00C33DED" w:rsidRDefault="00C33DED" w:rsidP="00A32F80">
      <w:pPr>
        <w:shd w:val="clear" w:color="auto" w:fill="FFFFFF"/>
        <w:tabs>
          <w:tab w:val="left" w:pos="1164"/>
        </w:tabs>
        <w:spacing w:line="322" w:lineRule="exact"/>
        <w:jc w:val="both"/>
        <w:rPr>
          <w:sz w:val="28"/>
          <w:szCs w:val="28"/>
        </w:rPr>
      </w:pPr>
    </w:p>
    <w:p w:rsidR="00DF7237" w:rsidRPr="003D45DF" w:rsidRDefault="00DF7237" w:rsidP="00A32F80">
      <w:pPr>
        <w:shd w:val="clear" w:color="auto" w:fill="FFFFFF"/>
        <w:tabs>
          <w:tab w:val="left" w:pos="1164"/>
        </w:tabs>
        <w:spacing w:line="322" w:lineRule="exact"/>
        <w:jc w:val="both"/>
        <w:rPr>
          <w:sz w:val="28"/>
          <w:szCs w:val="28"/>
        </w:rPr>
      </w:pPr>
    </w:p>
    <w:p w:rsidR="00DF7237" w:rsidRDefault="00DF7237" w:rsidP="00DF7237">
      <w:pPr>
        <w:pStyle w:val="ConsNormal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городского округа «город </w:t>
      </w:r>
      <w:proofErr w:type="gramStart"/>
      <w:r>
        <w:rPr>
          <w:rFonts w:ascii="Times New Roman" w:hAnsi="Times New Roman"/>
          <w:b/>
          <w:sz w:val="28"/>
          <w:szCs w:val="28"/>
        </w:rPr>
        <w:t>Хасавюрт»</w:t>
      </w:r>
      <w:r w:rsidR="00E86853" w:rsidRPr="00E86853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E86853" w:rsidRPr="00E86853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К.М. </w:t>
      </w:r>
      <w:proofErr w:type="spellStart"/>
      <w:r>
        <w:rPr>
          <w:rFonts w:ascii="Times New Roman" w:hAnsi="Times New Roman"/>
          <w:b/>
          <w:sz w:val="28"/>
          <w:szCs w:val="28"/>
        </w:rPr>
        <w:t>Корголиев</w:t>
      </w:r>
      <w:proofErr w:type="spellEnd"/>
    </w:p>
    <w:p w:rsidR="00DF7237" w:rsidRDefault="00DF7237" w:rsidP="00DF7237">
      <w:pPr>
        <w:pStyle w:val="ConsNormal"/>
        <w:ind w:firstLine="0"/>
        <w:rPr>
          <w:rFonts w:ascii="Times New Roman" w:hAnsi="Times New Roman"/>
          <w:b/>
          <w:sz w:val="28"/>
          <w:szCs w:val="28"/>
        </w:rPr>
      </w:pPr>
    </w:p>
    <w:p w:rsidR="00DF7237" w:rsidRDefault="00DF7237" w:rsidP="00DF7237">
      <w:pPr>
        <w:pStyle w:val="ConsNormal"/>
        <w:ind w:firstLine="0"/>
        <w:rPr>
          <w:rFonts w:ascii="Times New Roman" w:hAnsi="Times New Roman"/>
          <w:b/>
          <w:sz w:val="28"/>
          <w:szCs w:val="28"/>
        </w:rPr>
      </w:pPr>
    </w:p>
    <w:p w:rsidR="00DF7237" w:rsidRDefault="00DF7237" w:rsidP="00DF7237">
      <w:pPr>
        <w:pStyle w:val="ConsNormal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</w:t>
      </w:r>
    </w:p>
    <w:p w:rsidR="00DF7237" w:rsidRPr="004647DB" w:rsidRDefault="00DF7237" w:rsidP="00DF7237">
      <w:pPr>
        <w:pStyle w:val="ConsNormal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округа «город </w:t>
      </w:r>
      <w:proofErr w:type="gramStart"/>
      <w:r>
        <w:rPr>
          <w:rFonts w:ascii="Times New Roman" w:hAnsi="Times New Roman"/>
          <w:b/>
          <w:sz w:val="28"/>
          <w:szCs w:val="28"/>
        </w:rPr>
        <w:t>Хасавюрт»</w:t>
      </w:r>
      <w:r w:rsidR="00E86853" w:rsidRPr="00E86853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E86853" w:rsidRPr="00E86853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З.Д. </w:t>
      </w:r>
      <w:proofErr w:type="spellStart"/>
      <w:r>
        <w:rPr>
          <w:rFonts w:ascii="Times New Roman" w:hAnsi="Times New Roman"/>
          <w:b/>
          <w:sz w:val="28"/>
          <w:szCs w:val="28"/>
        </w:rPr>
        <w:t>Дадаев</w:t>
      </w:r>
      <w:proofErr w:type="spellEnd"/>
    </w:p>
    <w:p w:rsidR="008B6080" w:rsidRPr="003D45DF" w:rsidRDefault="008B6080"/>
    <w:sectPr w:rsidR="008B6080" w:rsidRPr="003D45DF" w:rsidSect="00E86853">
      <w:pgSz w:w="11909" w:h="16834"/>
      <w:pgMar w:top="426" w:right="710" w:bottom="8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51EC732"/>
    <w:lvl w:ilvl="0">
      <w:numFmt w:val="decimal"/>
      <w:lvlText w:val="*"/>
      <w:lvlJc w:val="left"/>
    </w:lvl>
  </w:abstractNum>
  <w:abstractNum w:abstractNumId="1" w15:restartNumberingAfterBreak="0">
    <w:nsid w:val="284401DC"/>
    <w:multiLevelType w:val="singleLevel"/>
    <w:tmpl w:val="005E52D4"/>
    <w:lvl w:ilvl="0">
      <w:start w:val="1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ED"/>
    <w:rsid w:val="00001594"/>
    <w:rsid w:val="000217AB"/>
    <w:rsid w:val="00025397"/>
    <w:rsid w:val="000E4A3B"/>
    <w:rsid w:val="001C39C8"/>
    <w:rsid w:val="001F0F24"/>
    <w:rsid w:val="00205AD5"/>
    <w:rsid w:val="0023247F"/>
    <w:rsid w:val="00246AF7"/>
    <w:rsid w:val="002673D8"/>
    <w:rsid w:val="00280651"/>
    <w:rsid w:val="002D51D9"/>
    <w:rsid w:val="002E7E21"/>
    <w:rsid w:val="003720E2"/>
    <w:rsid w:val="003C76F5"/>
    <w:rsid w:val="003D35BF"/>
    <w:rsid w:val="003D45DF"/>
    <w:rsid w:val="00407E56"/>
    <w:rsid w:val="00416E68"/>
    <w:rsid w:val="00421539"/>
    <w:rsid w:val="004B50DE"/>
    <w:rsid w:val="004C7A32"/>
    <w:rsid w:val="005049BE"/>
    <w:rsid w:val="0052027F"/>
    <w:rsid w:val="0059662A"/>
    <w:rsid w:val="005A1B27"/>
    <w:rsid w:val="0060589E"/>
    <w:rsid w:val="00664448"/>
    <w:rsid w:val="00676EEF"/>
    <w:rsid w:val="006C1A3B"/>
    <w:rsid w:val="006E0229"/>
    <w:rsid w:val="006E6959"/>
    <w:rsid w:val="007033E4"/>
    <w:rsid w:val="00813BB8"/>
    <w:rsid w:val="00822A05"/>
    <w:rsid w:val="00884A4F"/>
    <w:rsid w:val="008B5FBB"/>
    <w:rsid w:val="008B6080"/>
    <w:rsid w:val="00933A49"/>
    <w:rsid w:val="00950A42"/>
    <w:rsid w:val="0096062E"/>
    <w:rsid w:val="009D4CC6"/>
    <w:rsid w:val="00A21E2B"/>
    <w:rsid w:val="00A2395A"/>
    <w:rsid w:val="00A32F80"/>
    <w:rsid w:val="00A64CDE"/>
    <w:rsid w:val="00AC2B4A"/>
    <w:rsid w:val="00AC307F"/>
    <w:rsid w:val="00AD3BCE"/>
    <w:rsid w:val="00B05113"/>
    <w:rsid w:val="00B077B2"/>
    <w:rsid w:val="00B3549D"/>
    <w:rsid w:val="00BA63CE"/>
    <w:rsid w:val="00BA7180"/>
    <w:rsid w:val="00BC09E9"/>
    <w:rsid w:val="00C039C2"/>
    <w:rsid w:val="00C12D0B"/>
    <w:rsid w:val="00C24833"/>
    <w:rsid w:val="00C33BAC"/>
    <w:rsid w:val="00C33DED"/>
    <w:rsid w:val="00CD2C55"/>
    <w:rsid w:val="00CD2FDC"/>
    <w:rsid w:val="00CE7B8A"/>
    <w:rsid w:val="00D64DB9"/>
    <w:rsid w:val="00D64E52"/>
    <w:rsid w:val="00DC6A17"/>
    <w:rsid w:val="00DF7237"/>
    <w:rsid w:val="00E766EB"/>
    <w:rsid w:val="00E86853"/>
    <w:rsid w:val="00EB106D"/>
    <w:rsid w:val="00F36A35"/>
    <w:rsid w:val="00F8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E34009-0347-4023-A25C-98AFB28C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84A4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C33DED"/>
    <w:rPr>
      <w:color w:val="0000FF"/>
      <w:u w:val="single"/>
    </w:rPr>
  </w:style>
  <w:style w:type="paragraph" w:customStyle="1" w:styleId="ConsPlusNormal">
    <w:name w:val="ConsPlusNormal"/>
    <w:rsid w:val="00C33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4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0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DF72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s_8815B86B3E194929B6AA39C0E0F0B8A797A911BBAC7ABD9A473E533E3EBAC494/" TargetMode="External"/><Relationship Id="rId13" Type="http://schemas.openxmlformats.org/officeDocument/2006/relationships/hyperlink" Target="http://www.consultant.ru/document/cons_s_92D42C6DD03C53E924E4BE6D6FF4C71863BD714CB9B901B35D04A5F881E47B38/" TargetMode="External"/><Relationship Id="rId18" Type="http://schemas.openxmlformats.org/officeDocument/2006/relationships/hyperlink" Target="http://www.consultant.ru/document/cons_doc_LAW_28165/d36363d427eab17744e49ef6f68eae5481107a64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s_48E4574C16686B7367AD8803BB81162B39F52FB1E25A33C34ED944F5F60D1CDA/" TargetMode="External"/><Relationship Id="rId12" Type="http://schemas.openxmlformats.org/officeDocument/2006/relationships/hyperlink" Target="http://www.consultant.ru/document/cons_s_5426135D60E525FD817B16F46DAF587F3ECC8903E6807F582F13CA8F493219A2/" TargetMode="External"/><Relationship Id="rId17" Type="http://schemas.openxmlformats.org/officeDocument/2006/relationships/hyperlink" Target="http://www.consultant.ru/document/cons_doc_LAW_348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1110/" TargetMode="External"/><Relationship Id="rId20" Type="http://schemas.openxmlformats.org/officeDocument/2006/relationships/hyperlink" Target="http://xacavurt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popular/nalog2/3_1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3791/3d0cac60971a511280cbba229d9b6329c07731f7/" TargetMode="External"/><Relationship Id="rId10" Type="http://schemas.openxmlformats.org/officeDocument/2006/relationships/hyperlink" Target="http://www.consultant.ru/popular/nalog2/3_19.html" TargetMode="External"/><Relationship Id="rId19" Type="http://schemas.openxmlformats.org/officeDocument/2006/relationships/hyperlink" Target="http://www.consultant.ru/document/cons_doc_LAW_28165/d36363d427eab17744e49ef6f68eae5481107a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s_5426135D60E525FD817B16F46DAF587F3ECC8903E6807F582F13CA8F493219A2/" TargetMode="External"/><Relationship Id="rId14" Type="http://schemas.openxmlformats.org/officeDocument/2006/relationships/hyperlink" Target="http://www.consultant.ru/document/cons_doc_LAW_5323/37a48dfeea878ab354a30883f11f3a8e43a577a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15CE-E806-4869-84A3-357D3B53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Даудов Атлыгиши Даудович</cp:lastModifiedBy>
  <cp:revision>2</cp:revision>
  <cp:lastPrinted>2020-12-25T12:53:00Z</cp:lastPrinted>
  <dcterms:created xsi:type="dcterms:W3CDTF">2021-09-08T13:33:00Z</dcterms:created>
  <dcterms:modified xsi:type="dcterms:W3CDTF">2021-09-08T13:33:00Z</dcterms:modified>
</cp:coreProperties>
</file>