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90"/>
        <w:tblW w:w="6214" w:type="dxa"/>
        <w:tblLayout w:type="fixed"/>
        <w:tblLook w:val="0000" w:firstRow="0" w:lastRow="0" w:firstColumn="0" w:lastColumn="0" w:noHBand="0" w:noVBand="0"/>
      </w:tblPr>
      <w:tblGrid>
        <w:gridCol w:w="6214"/>
      </w:tblGrid>
      <w:tr w:rsidR="00B575DD" w:rsidRPr="00F61014" w:rsidTr="00B575DD">
        <w:trPr>
          <w:trHeight w:val="2454"/>
        </w:trPr>
        <w:tc>
          <w:tcPr>
            <w:tcW w:w="6214" w:type="dxa"/>
          </w:tcPr>
          <w:p w:rsidR="00B575DD" w:rsidRPr="00F61014" w:rsidRDefault="00B575DD" w:rsidP="00052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0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УТВЕРЖДАЮ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 ФНС России по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Республике Ингушетия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      ____________________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            (</w:t>
            </w:r>
            <w:r w:rsidR="00FE19FF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инициалы</w:t>
            </w: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от "___"_________201_ г.</w:t>
            </w:r>
          </w:p>
        </w:tc>
      </w:tr>
    </w:tbl>
    <w:p w:rsidR="00B575DD" w:rsidRPr="00847DA0" w:rsidRDefault="00B575DD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991A48" w:rsidRDefault="00B575DD" w:rsidP="00052F76">
      <w:pPr>
        <w:rPr>
          <w:rFonts w:ascii="Times New Roman" w:hAnsi="Times New Roman" w:cs="Times New Roman"/>
          <w:lang w:val="en-US"/>
        </w:rPr>
      </w:pPr>
      <w:bookmarkStart w:id="1" w:name="_GoBack"/>
      <w:bookmarkEnd w:id="1"/>
    </w:p>
    <w:p w:rsidR="00E97734" w:rsidRPr="00F61014" w:rsidRDefault="00E97734" w:rsidP="00052F76">
      <w:pPr>
        <w:rPr>
          <w:rFonts w:ascii="Times New Roman" w:hAnsi="Times New Roman" w:cs="Times New Roman"/>
        </w:rPr>
      </w:pPr>
    </w:p>
    <w:p w:rsidR="00F854B0" w:rsidRDefault="00BE0AF0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Должностной регламент</w:t>
      </w:r>
    </w:p>
    <w:p w:rsidR="00703D5C" w:rsidRPr="00703D5C" w:rsidRDefault="00703D5C" w:rsidP="00703D5C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03D5C" w:rsidTr="00993E3F">
        <w:trPr>
          <w:trHeight w:val="423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D5C" w:rsidRPr="005229F7" w:rsidRDefault="00703D5C" w:rsidP="00993E3F">
            <w:pPr>
              <w:spacing w:after="60"/>
              <w:jc w:val="center"/>
              <w:outlineLvl w:val="1"/>
              <w:rPr>
                <w:b/>
                <w:iCs/>
                <w:sz w:val="28"/>
                <w:szCs w:val="28"/>
              </w:rPr>
            </w:pPr>
            <w:r w:rsidRPr="005229F7">
              <w:rPr>
                <w:rStyle w:val="a8"/>
                <w:b/>
                <w:i w:val="0"/>
                <w:sz w:val="28"/>
                <w:szCs w:val="28"/>
              </w:rPr>
              <w:t xml:space="preserve">главного специалиста-эксперта отдела информационных технологий                                 </w:t>
            </w:r>
          </w:p>
        </w:tc>
      </w:tr>
      <w:tr w:rsidR="00703D5C" w:rsidTr="00993E3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703D5C" w:rsidRDefault="00703D5C" w:rsidP="00993E3F">
            <w:pPr>
              <w:jc w:val="center"/>
            </w:pPr>
            <w:r w:rsidRPr="00E4172C"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</w:rPr>
              <w:t>, наименование структурного подразделения налогового органа Российской Федерации,</w:t>
            </w:r>
          </w:p>
        </w:tc>
      </w:tr>
      <w:tr w:rsidR="00703D5C" w:rsidTr="00993E3F">
        <w:trPr>
          <w:trHeight w:val="247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703D5C" w:rsidRPr="005229F7" w:rsidRDefault="00703D5C" w:rsidP="00993E3F">
            <w:pPr>
              <w:spacing w:after="60"/>
              <w:jc w:val="center"/>
              <w:outlineLvl w:val="1"/>
            </w:pPr>
            <w:r w:rsidRPr="005229F7">
              <w:rPr>
                <w:b/>
                <w:sz w:val="28"/>
                <w:szCs w:val="28"/>
                <w:shd w:val="clear" w:color="auto" w:fill="FFFFFF"/>
              </w:rPr>
              <w:t>УФНС России по Республике Ингушетия</w:t>
            </w:r>
          </w:p>
        </w:tc>
      </w:tr>
      <w:tr w:rsidR="00703D5C" w:rsidTr="00993E3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703D5C" w:rsidRPr="00FC68BA" w:rsidRDefault="00703D5C" w:rsidP="00993E3F">
            <w:pPr>
              <w:spacing w:after="60"/>
              <w:jc w:val="center"/>
              <w:outlineLvl w:val="1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sz w:val="14"/>
                <w:szCs w:val="14"/>
              </w:rPr>
              <w:t>наименование налогового органа Российской Федерации</w:t>
            </w:r>
            <w:r w:rsidRPr="00E4172C">
              <w:rPr>
                <w:sz w:val="14"/>
                <w:szCs w:val="14"/>
              </w:rPr>
              <w:t>)</w:t>
            </w:r>
          </w:p>
        </w:tc>
      </w:tr>
    </w:tbl>
    <w:p w:rsidR="00F96BE7" w:rsidRDefault="00F96BE7" w:rsidP="00052F76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96BE7" w:rsidRPr="00907B18" w:rsidRDefault="00BE0AF0" w:rsidP="00E77DD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280" w:line="240" w:lineRule="auto"/>
        <w:ind w:left="284"/>
        <w:rPr>
          <w:rStyle w:val="11"/>
          <w:b/>
          <w:bCs/>
          <w:color w:val="000000"/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Общие положения</w:t>
      </w:r>
      <w:bookmarkEnd w:id="0"/>
    </w:p>
    <w:p w:rsidR="00BE0AF0" w:rsidRPr="00B865AE" w:rsidRDefault="009036ED" w:rsidP="00B865AE">
      <w:pPr>
        <w:pStyle w:val="a7"/>
        <w:numPr>
          <w:ilvl w:val="0"/>
          <w:numId w:val="6"/>
        </w:numPr>
        <w:spacing w:line="240" w:lineRule="auto"/>
        <w:ind w:right="500"/>
        <w:rPr>
          <w:rStyle w:val="a6"/>
          <w:b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  </w:t>
      </w:r>
      <w:r w:rsidR="00BE0AF0" w:rsidRPr="00907B18">
        <w:rPr>
          <w:rStyle w:val="a6"/>
          <w:color w:val="000000"/>
          <w:sz w:val="28"/>
          <w:szCs w:val="28"/>
        </w:rPr>
        <w:t>Должность федеральной государственной граждан</w:t>
      </w:r>
      <w:r w:rsidR="00F854B0" w:rsidRPr="00907B18">
        <w:rPr>
          <w:rStyle w:val="a6"/>
          <w:color w:val="000000"/>
          <w:sz w:val="28"/>
          <w:szCs w:val="28"/>
        </w:rPr>
        <w:t>ской службы (далее - гражданской</w:t>
      </w:r>
      <w:r w:rsidR="00BE0AF0" w:rsidRPr="00907B18">
        <w:rPr>
          <w:rStyle w:val="a6"/>
          <w:color w:val="000000"/>
          <w:sz w:val="28"/>
          <w:szCs w:val="28"/>
        </w:rPr>
        <w:t xml:space="preserve"> служб</w:t>
      </w:r>
      <w:r w:rsidR="00F854B0" w:rsidRPr="00907B18">
        <w:rPr>
          <w:rStyle w:val="a6"/>
          <w:color w:val="000000"/>
          <w:sz w:val="28"/>
          <w:szCs w:val="28"/>
        </w:rPr>
        <w:t>ы</w:t>
      </w:r>
      <w:r w:rsidR="00BE0AF0" w:rsidRPr="00907B18">
        <w:rPr>
          <w:rStyle w:val="a6"/>
          <w:color w:val="000000"/>
          <w:sz w:val="28"/>
          <w:szCs w:val="28"/>
        </w:rPr>
        <w:t>)</w:t>
      </w:r>
      <w:r w:rsidR="00253D7B">
        <w:rPr>
          <w:rStyle w:val="a6"/>
          <w:color w:val="000000"/>
          <w:sz w:val="28"/>
          <w:szCs w:val="28"/>
        </w:rPr>
        <w:t>:</w:t>
      </w:r>
      <w:r w:rsidR="00BE0AF0" w:rsidRPr="00907B18">
        <w:rPr>
          <w:rStyle w:val="a6"/>
          <w:color w:val="000000"/>
          <w:sz w:val="28"/>
          <w:szCs w:val="28"/>
        </w:rPr>
        <w:t xml:space="preserve"> главн</w:t>
      </w:r>
      <w:r w:rsidR="00253D7B">
        <w:rPr>
          <w:rStyle w:val="a6"/>
          <w:color w:val="000000"/>
          <w:sz w:val="28"/>
          <w:szCs w:val="28"/>
        </w:rPr>
        <w:t xml:space="preserve">ый </w:t>
      </w:r>
      <w:r w:rsidR="00BE0AF0" w:rsidRPr="00907B18">
        <w:rPr>
          <w:rStyle w:val="a6"/>
          <w:color w:val="000000"/>
          <w:sz w:val="28"/>
          <w:szCs w:val="28"/>
        </w:rPr>
        <w:t xml:space="preserve">специалист-эксперт </w:t>
      </w:r>
      <w:r w:rsidR="00F854B0" w:rsidRPr="00907B18">
        <w:rPr>
          <w:iCs/>
          <w:sz w:val="28"/>
          <w:szCs w:val="28"/>
        </w:rPr>
        <w:t xml:space="preserve">отдела информационных технологий </w:t>
      </w:r>
      <w:r w:rsidR="00F854B0" w:rsidRPr="00907B18">
        <w:rPr>
          <w:sz w:val="28"/>
          <w:szCs w:val="28"/>
        </w:rPr>
        <w:t>УФНС России по Республике Ингушетия</w:t>
      </w:r>
      <w:r w:rsidR="00B865AE">
        <w:rPr>
          <w:rStyle w:val="a6"/>
          <w:color w:val="000000"/>
          <w:sz w:val="28"/>
          <w:szCs w:val="28"/>
        </w:rPr>
        <w:t xml:space="preserve"> (далее –</w:t>
      </w:r>
      <w:r w:rsidR="00B865AE">
        <w:rPr>
          <w:rStyle w:val="a6"/>
          <w:b/>
          <w:sz w:val="28"/>
          <w:szCs w:val="28"/>
        </w:rPr>
        <w:t xml:space="preserve"> </w:t>
      </w:r>
      <w:r w:rsidR="00BE0AF0" w:rsidRPr="00B865AE">
        <w:rPr>
          <w:rStyle w:val="a6"/>
          <w:color w:val="000000"/>
          <w:sz w:val="28"/>
          <w:szCs w:val="28"/>
        </w:rPr>
        <w:t>главный специалист-эксперт) относится к старшей группе должностей гражданской службы категории "специалисты".</w:t>
      </w:r>
    </w:p>
    <w:p w:rsidR="00116B60" w:rsidRPr="00116B60" w:rsidRDefault="00E918F2" w:rsidP="00116B60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rStyle w:val="FontStyle27"/>
          <w:sz w:val="28"/>
          <w:szCs w:val="28"/>
          <w:u w:val="single"/>
        </w:rPr>
      </w:pPr>
      <w:r w:rsidRPr="00907B18">
        <w:rPr>
          <w:rStyle w:val="FontStyle27"/>
          <w:sz w:val="28"/>
          <w:szCs w:val="28"/>
        </w:rPr>
        <w:t>Регистрационный номер (код) должности</w:t>
      </w:r>
      <w:r w:rsidR="00336748" w:rsidRPr="00907B18">
        <w:rPr>
          <w:rStyle w:val="FontStyle27"/>
          <w:sz w:val="28"/>
          <w:szCs w:val="28"/>
        </w:rPr>
        <w:t xml:space="preserve"> </w:t>
      </w:r>
      <w:r w:rsidR="00336748" w:rsidRPr="00907B18">
        <w:rPr>
          <w:bCs/>
          <w:sz w:val="28"/>
          <w:szCs w:val="28"/>
          <w:u w:val="single"/>
        </w:rPr>
        <w:t>11-3-4-060</w:t>
      </w:r>
      <w:r w:rsidR="00336748" w:rsidRPr="00907B18">
        <w:rPr>
          <w:rStyle w:val="FontStyle27"/>
          <w:sz w:val="28"/>
          <w:szCs w:val="28"/>
          <w:u w:val="single"/>
        </w:rPr>
        <w:t>.</w:t>
      </w:r>
    </w:p>
    <w:p w:rsidR="00116B60" w:rsidRPr="00116B60" w:rsidRDefault="00304721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907B18">
        <w:rPr>
          <w:sz w:val="28"/>
          <w:szCs w:val="28"/>
        </w:rPr>
        <w:t xml:space="preserve">Область профессиональной служебной деятельности государственного гражданского служащего (далее - гражданский служащий): </w:t>
      </w:r>
      <w:r w:rsidRPr="00907B18">
        <w:rPr>
          <w:iCs/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  <w:r w:rsidR="00DB1568" w:rsidRPr="00DB1568">
        <w:rPr>
          <w:iCs/>
          <w:sz w:val="28"/>
          <w:szCs w:val="28"/>
        </w:rPr>
        <w:t>.</w:t>
      </w:r>
    </w:p>
    <w:p w:rsidR="00116B60" w:rsidRPr="00116B60" w:rsidRDefault="00304721" w:rsidP="00DB1568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rStyle w:val="FontStyle27"/>
          <w:sz w:val="28"/>
          <w:szCs w:val="28"/>
        </w:rPr>
        <w:t xml:space="preserve">Вид профессиональной служебной деятельности гражданского служащего: </w:t>
      </w:r>
      <w:r w:rsidR="00DB1568" w:rsidRPr="00DB1568">
        <w:rPr>
          <w:rStyle w:val="FontStyle30"/>
          <w:i w:val="0"/>
          <w:sz w:val="28"/>
          <w:szCs w:val="28"/>
        </w:rPr>
        <w:t xml:space="preserve"> регулирование в области информационных технологий, внедрение информационно-коммуникационных тех</w:t>
      </w:r>
      <w:r w:rsidR="00DB1568">
        <w:rPr>
          <w:rStyle w:val="FontStyle30"/>
          <w:i w:val="0"/>
          <w:sz w:val="28"/>
          <w:szCs w:val="28"/>
        </w:rPr>
        <w:t>нологий (ИКТ) в налоговых органах Республики Ингушетия.</w:t>
      </w:r>
      <w:r w:rsidR="00DB1568" w:rsidRPr="00DB1568">
        <w:rPr>
          <w:rStyle w:val="FontStyle30"/>
          <w:i w:val="0"/>
          <w:sz w:val="28"/>
          <w:szCs w:val="28"/>
        </w:rPr>
        <w:t xml:space="preserve"> </w:t>
      </w:r>
      <w:r w:rsidR="00DB1568">
        <w:rPr>
          <w:rStyle w:val="FontStyle30"/>
          <w:i w:val="0"/>
          <w:sz w:val="28"/>
          <w:szCs w:val="28"/>
        </w:rPr>
        <w:t>Д</w:t>
      </w:r>
      <w:r w:rsidR="00DB1568" w:rsidRPr="00DB1568">
        <w:rPr>
          <w:rStyle w:val="FontStyle30"/>
          <w:i w:val="0"/>
          <w:sz w:val="28"/>
          <w:szCs w:val="28"/>
        </w:rPr>
        <w:t>етализация вида профессиональной служебной деятельности: регулирование в сфере информационных технологий в части, развития отрасли информационных технологий; регулирование вопросов администрирования и развития  информационных и телекоммуникационных систем и комплексов, регулирование в сфере предоставления электронных услуг.</w:t>
      </w:r>
    </w:p>
    <w:p w:rsidR="00116B60" w:rsidRPr="00116B60" w:rsidRDefault="00BE0AF0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sz w:val="28"/>
          <w:szCs w:val="28"/>
        </w:rPr>
        <w:t xml:space="preserve">Назначение на должность и освобождение от должности главного специалиста- эксперта осуществляются </w:t>
      </w:r>
      <w:r w:rsidRPr="00E90947">
        <w:rPr>
          <w:sz w:val="28"/>
          <w:szCs w:val="28"/>
        </w:rPr>
        <w:t xml:space="preserve">приказом </w:t>
      </w:r>
      <w:r w:rsidR="00E90947" w:rsidRPr="00E90947">
        <w:rPr>
          <w:sz w:val="28"/>
          <w:szCs w:val="28"/>
        </w:rPr>
        <w:t xml:space="preserve">руководителя </w:t>
      </w:r>
      <w:r w:rsidR="00DB1568" w:rsidRPr="00E90947">
        <w:rPr>
          <w:sz w:val="28"/>
          <w:szCs w:val="28"/>
        </w:rPr>
        <w:t>У</w:t>
      </w:r>
      <w:r w:rsidRPr="00E90947">
        <w:rPr>
          <w:sz w:val="28"/>
          <w:szCs w:val="28"/>
        </w:rPr>
        <w:t xml:space="preserve">правления ФНС России по </w:t>
      </w:r>
      <w:r w:rsidR="00DB1568" w:rsidRPr="00E90947">
        <w:rPr>
          <w:sz w:val="28"/>
          <w:szCs w:val="28"/>
        </w:rPr>
        <w:t>Республик Ингушетия</w:t>
      </w:r>
      <w:r w:rsidRPr="00E90947">
        <w:rPr>
          <w:sz w:val="28"/>
          <w:szCs w:val="28"/>
        </w:rPr>
        <w:t xml:space="preserve"> (далее - Управление).</w:t>
      </w:r>
    </w:p>
    <w:p w:rsidR="000B687F" w:rsidRDefault="00304721" w:rsidP="000B687F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sz w:val="28"/>
          <w:szCs w:val="28"/>
        </w:rPr>
        <w:lastRenderedPageBreak/>
        <w:t xml:space="preserve"> Гражданский      служащий,      замещающий      должность главного специалиста-эксперта непосредственно подчиняется начальнику отдела либо лицу, исполняющему его обязанности. </w:t>
      </w:r>
    </w:p>
    <w:p w:rsidR="00304721" w:rsidRPr="00907B18" w:rsidRDefault="00304721" w:rsidP="00052F76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sz w:val="28"/>
          <w:szCs w:val="28"/>
        </w:rPr>
      </w:pPr>
    </w:p>
    <w:p w:rsidR="00116B60" w:rsidRDefault="00301900" w:rsidP="00116B60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sz w:val="28"/>
          <w:szCs w:val="28"/>
        </w:rPr>
      </w:pPr>
      <w:bookmarkStart w:id="2" w:name="bookmark1"/>
      <w:r w:rsidRPr="00907B18">
        <w:rPr>
          <w:rStyle w:val="11"/>
          <w:b/>
          <w:bCs/>
          <w:color w:val="000000"/>
          <w:sz w:val="28"/>
          <w:szCs w:val="28"/>
        </w:rPr>
        <w:t xml:space="preserve">Квалификационные требования </w:t>
      </w:r>
    </w:p>
    <w:p w:rsidR="00116B60" w:rsidRDefault="00116B60" w:rsidP="00116B60">
      <w:pPr>
        <w:pStyle w:val="12"/>
        <w:keepNext/>
        <w:keepLines/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color w:val="000000"/>
          <w:sz w:val="28"/>
          <w:szCs w:val="28"/>
        </w:rPr>
      </w:pPr>
      <w:r w:rsidRPr="00116B60">
        <w:rPr>
          <w:rStyle w:val="11"/>
          <w:b/>
          <w:bCs/>
          <w:color w:val="000000"/>
          <w:sz w:val="28"/>
          <w:szCs w:val="28"/>
        </w:rPr>
        <w:t>для замещения должности гражданской службы</w:t>
      </w:r>
    </w:p>
    <w:p w:rsidR="00116B60" w:rsidRDefault="00116B60" w:rsidP="00116B60">
      <w:pPr>
        <w:pStyle w:val="12"/>
        <w:keepNext/>
        <w:keepLines/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color w:val="000000"/>
          <w:sz w:val="28"/>
          <w:szCs w:val="28"/>
        </w:rPr>
      </w:pPr>
    </w:p>
    <w:p w:rsidR="003B5650" w:rsidRDefault="00116BFF" w:rsidP="00743537">
      <w:pPr>
        <w:pStyle w:val="a7"/>
        <w:numPr>
          <w:ilvl w:val="0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bookmarkStart w:id="3" w:name="bookmark2"/>
      <w:bookmarkEnd w:id="2"/>
      <w:r w:rsidRPr="00907B18">
        <w:rPr>
          <w:sz w:val="28"/>
          <w:szCs w:val="28"/>
        </w:rPr>
        <w:t xml:space="preserve">Для замещения должности </w:t>
      </w:r>
      <w:r w:rsidRPr="00B74471">
        <w:rPr>
          <w:sz w:val="28"/>
          <w:szCs w:val="28"/>
          <w:u w:val="single"/>
        </w:rPr>
        <w:t>главного специалиста-эксперта</w:t>
      </w:r>
      <w:r w:rsidRPr="00907B18">
        <w:rPr>
          <w:sz w:val="28"/>
          <w:szCs w:val="28"/>
        </w:rPr>
        <w:t xml:space="preserve"> устанавливаются</w:t>
      </w:r>
      <w:r w:rsidR="00B74471">
        <w:rPr>
          <w:sz w:val="28"/>
          <w:szCs w:val="28"/>
        </w:rPr>
        <w:t xml:space="preserve"> следующие </w:t>
      </w:r>
      <w:r w:rsidR="002570C2" w:rsidRPr="00907B18">
        <w:rPr>
          <w:rStyle w:val="FontStyle27"/>
          <w:sz w:val="28"/>
          <w:szCs w:val="28"/>
        </w:rPr>
        <w:t>требования</w:t>
      </w:r>
      <w:r w:rsidR="00B74471">
        <w:rPr>
          <w:rStyle w:val="FontStyle27"/>
          <w:sz w:val="28"/>
          <w:szCs w:val="28"/>
        </w:rPr>
        <w:t>.</w:t>
      </w:r>
    </w:p>
    <w:p w:rsidR="00BA44B9" w:rsidRDefault="00B74471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r w:rsidRPr="003B5650">
        <w:rPr>
          <w:bCs/>
          <w:sz w:val="28"/>
          <w:szCs w:val="28"/>
        </w:rPr>
        <w:t xml:space="preserve">Наличие </w:t>
      </w:r>
      <w:r w:rsidR="002570C2" w:rsidRPr="003B5650">
        <w:rPr>
          <w:sz w:val="28"/>
          <w:szCs w:val="28"/>
        </w:rPr>
        <w:t>высше</w:t>
      </w:r>
      <w:r w:rsidR="003B5650" w:rsidRPr="003B5650">
        <w:rPr>
          <w:sz w:val="28"/>
          <w:szCs w:val="28"/>
        </w:rPr>
        <w:t>го</w:t>
      </w:r>
      <w:r w:rsidR="002570C2" w:rsidRPr="003B5650">
        <w:rPr>
          <w:sz w:val="28"/>
          <w:szCs w:val="28"/>
        </w:rPr>
        <w:t xml:space="preserve"> образовани</w:t>
      </w:r>
      <w:r w:rsidR="003B5650" w:rsidRPr="003B5650">
        <w:rPr>
          <w:sz w:val="28"/>
          <w:szCs w:val="28"/>
        </w:rPr>
        <w:t>я</w:t>
      </w:r>
      <w:r w:rsidR="002570C2" w:rsidRPr="003B5650">
        <w:rPr>
          <w:sz w:val="28"/>
          <w:szCs w:val="28"/>
        </w:rPr>
        <w:t xml:space="preserve"> не ниже уровня</w:t>
      </w:r>
      <w:r w:rsidR="009E64BB" w:rsidRPr="003B5650">
        <w:rPr>
          <w:sz w:val="28"/>
          <w:szCs w:val="28"/>
        </w:rPr>
        <w:t xml:space="preserve"> </w:t>
      </w:r>
      <w:r w:rsidR="001B6F23" w:rsidRPr="003B5650">
        <w:rPr>
          <w:sz w:val="28"/>
          <w:szCs w:val="28"/>
        </w:rPr>
        <w:t>бакалавриата</w:t>
      </w:r>
      <w:r w:rsidR="003B5650" w:rsidRPr="003B5650">
        <w:rPr>
          <w:sz w:val="28"/>
          <w:szCs w:val="28"/>
        </w:rPr>
        <w:t xml:space="preserve"> по направлению (-ям) подготовки </w:t>
      </w:r>
      <w:r w:rsidR="003B5650" w:rsidRPr="003B5650">
        <w:rPr>
          <w:rStyle w:val="FontStyle27"/>
          <w:sz w:val="28"/>
          <w:szCs w:val="28"/>
        </w:rPr>
        <w:t xml:space="preserve">(специальности(-ям)) профессионального образования </w:t>
      </w:r>
      <w:r w:rsidR="003B5650" w:rsidRPr="003B5650">
        <w:rPr>
          <w:rStyle w:val="FontStyle30"/>
          <w:i w:val="0"/>
          <w:sz w:val="28"/>
          <w:szCs w:val="28"/>
        </w:rPr>
        <w:t xml:space="preserve">«Инфокоммуникационные технологии и системы связи», «Информационные системы и технологии», «Компьютерные и информационные науки» </w:t>
      </w:r>
      <w:r w:rsidR="003B5650" w:rsidRPr="003B5650">
        <w:rPr>
          <w:rStyle w:val="FontStyle27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подготовки.</w:t>
      </w:r>
    </w:p>
    <w:p w:rsidR="00BA44B9" w:rsidRDefault="009E64BB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r w:rsidRPr="00BA44B9">
        <w:rPr>
          <w:rStyle w:val="FontStyle27"/>
          <w:sz w:val="28"/>
          <w:szCs w:val="28"/>
        </w:rPr>
        <w:t xml:space="preserve">Для должности </w:t>
      </w:r>
      <w:r w:rsidRPr="00BA44B9">
        <w:rPr>
          <w:sz w:val="28"/>
          <w:szCs w:val="28"/>
        </w:rPr>
        <w:t xml:space="preserve">главного специалиста-эксперта </w:t>
      </w:r>
      <w:r w:rsidR="009A7052">
        <w:rPr>
          <w:sz w:val="28"/>
          <w:szCs w:val="28"/>
        </w:rPr>
        <w:t xml:space="preserve">нет </w:t>
      </w:r>
      <w:r w:rsidR="00253D7B">
        <w:rPr>
          <w:sz w:val="28"/>
          <w:szCs w:val="28"/>
        </w:rPr>
        <w:t>требовани</w:t>
      </w:r>
      <w:r w:rsidR="009A7052">
        <w:rPr>
          <w:sz w:val="28"/>
          <w:szCs w:val="28"/>
        </w:rPr>
        <w:t>й</w:t>
      </w:r>
      <w:r w:rsidR="00253D7B">
        <w:rPr>
          <w:sz w:val="28"/>
          <w:szCs w:val="28"/>
        </w:rPr>
        <w:t xml:space="preserve"> к </w:t>
      </w:r>
      <w:r w:rsidRPr="00BA44B9">
        <w:rPr>
          <w:rStyle w:val="FontStyle27"/>
          <w:sz w:val="28"/>
          <w:szCs w:val="28"/>
        </w:rPr>
        <w:t>стаж</w:t>
      </w:r>
      <w:r w:rsidR="00253D7B">
        <w:rPr>
          <w:rStyle w:val="FontStyle27"/>
          <w:sz w:val="28"/>
          <w:szCs w:val="28"/>
        </w:rPr>
        <w:t>у</w:t>
      </w:r>
      <w:r w:rsidRPr="00BA44B9">
        <w:rPr>
          <w:rStyle w:val="FontStyle27"/>
          <w:sz w:val="28"/>
          <w:szCs w:val="28"/>
        </w:rPr>
        <w:t xml:space="preserve"> государственной гражданской службы или работы по специальности, </w:t>
      </w:r>
      <w:r w:rsidR="00253D7B">
        <w:rPr>
          <w:rStyle w:val="FontStyle27"/>
          <w:sz w:val="28"/>
          <w:szCs w:val="28"/>
        </w:rPr>
        <w:t xml:space="preserve">по </w:t>
      </w:r>
      <w:r w:rsidRPr="00BA44B9">
        <w:rPr>
          <w:rStyle w:val="FontStyle27"/>
          <w:sz w:val="28"/>
          <w:szCs w:val="28"/>
        </w:rPr>
        <w:t>направлению</w:t>
      </w:r>
      <w:r w:rsidR="00BA44B9" w:rsidRPr="00BA44B9">
        <w:rPr>
          <w:rStyle w:val="FontStyle27"/>
          <w:sz w:val="28"/>
          <w:szCs w:val="28"/>
        </w:rPr>
        <w:t xml:space="preserve"> подготовки, указанными в п. 6</w:t>
      </w:r>
      <w:r w:rsidR="009A7052">
        <w:rPr>
          <w:rStyle w:val="FontStyle27"/>
          <w:sz w:val="28"/>
          <w:szCs w:val="28"/>
        </w:rPr>
        <w:t>.1</w:t>
      </w:r>
      <w:r w:rsidR="00253D7B">
        <w:rPr>
          <w:rStyle w:val="FontStyle27"/>
          <w:sz w:val="28"/>
          <w:szCs w:val="28"/>
        </w:rPr>
        <w:t>.</w:t>
      </w:r>
    </w:p>
    <w:p w:rsidR="00516DBE" w:rsidRPr="00BA44B9" w:rsidRDefault="00BA44B9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sz w:val="28"/>
          <w:szCs w:val="28"/>
        </w:rPr>
      </w:pPr>
      <w:r>
        <w:rPr>
          <w:rStyle w:val="FontStyle27"/>
          <w:sz w:val="28"/>
          <w:szCs w:val="28"/>
        </w:rPr>
        <w:t xml:space="preserve">Наличие </w:t>
      </w:r>
      <w:r w:rsidR="00516DBE" w:rsidRPr="00BA44B9">
        <w:rPr>
          <w:sz w:val="28"/>
          <w:szCs w:val="28"/>
        </w:rPr>
        <w:t>базовы</w:t>
      </w:r>
      <w:r>
        <w:rPr>
          <w:sz w:val="28"/>
          <w:szCs w:val="28"/>
        </w:rPr>
        <w:t>х</w:t>
      </w:r>
      <w:r w:rsidR="00516DBE" w:rsidRPr="00BA44B9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="00516DBE" w:rsidRPr="00BA44B9">
        <w:rPr>
          <w:sz w:val="28"/>
          <w:szCs w:val="28"/>
        </w:rPr>
        <w:t xml:space="preserve"> и умениями: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before="122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знанием государственного языка Российской Федерации (русского языка);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line="240" w:lineRule="auto"/>
        <w:ind w:left="720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знаниями основ:</w:t>
      </w:r>
    </w:p>
    <w:p w:rsidR="00516DBE" w:rsidRPr="00907B18" w:rsidRDefault="00516DBE" w:rsidP="006634A8">
      <w:pPr>
        <w:pStyle w:val="Style6"/>
        <w:widowControl/>
        <w:tabs>
          <w:tab w:val="left" w:pos="1015"/>
        </w:tabs>
        <w:spacing w:line="240" w:lineRule="auto"/>
        <w:ind w:left="742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а)</w:t>
      </w:r>
      <w:r w:rsidRPr="00907B18">
        <w:rPr>
          <w:rStyle w:val="FontStyle27"/>
          <w:sz w:val="28"/>
          <w:szCs w:val="28"/>
        </w:rPr>
        <w:tab/>
        <w:t>Конституции Российской Федерации,</w:t>
      </w:r>
    </w:p>
    <w:p w:rsidR="00516DBE" w:rsidRPr="00907B18" w:rsidRDefault="00516DBE" w:rsidP="006634A8">
      <w:pPr>
        <w:pStyle w:val="Style6"/>
        <w:widowControl/>
        <w:tabs>
          <w:tab w:val="left" w:pos="1130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б)</w:t>
      </w:r>
      <w:r w:rsidRPr="00907B18">
        <w:rPr>
          <w:rStyle w:val="FontStyle27"/>
          <w:sz w:val="28"/>
          <w:szCs w:val="28"/>
        </w:rPr>
        <w:tab/>
        <w:t>Федерального закона от 27 мая 2003 г. № 58-ФЗ «О системе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службы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318"/>
        </w:tabs>
        <w:spacing w:line="240" w:lineRule="auto"/>
        <w:ind w:firstLine="713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в)</w:t>
      </w:r>
      <w:r w:rsidRPr="00907B18">
        <w:rPr>
          <w:rStyle w:val="FontStyle27"/>
          <w:sz w:val="28"/>
          <w:szCs w:val="28"/>
        </w:rPr>
        <w:tab/>
        <w:t>Федерального   закона   от   27   июля   2004 г.   №  79-ФЗ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гражданской службе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г)</w:t>
      </w:r>
      <w:r w:rsidRPr="00907B18">
        <w:rPr>
          <w:rStyle w:val="FontStyle27"/>
          <w:sz w:val="28"/>
          <w:szCs w:val="28"/>
        </w:rPr>
        <w:tab/>
        <w:t>Федерального   закона   от   25   декабря   2008   г.   №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 xml:space="preserve"> 273-ФЗ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 противодействии коррупции»;</w:t>
      </w:r>
    </w:p>
    <w:p w:rsidR="00516DBE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3) знаниями и умения в области информационно-коммуникационных</w:t>
      </w:r>
      <w:r w:rsidR="00BA44B9">
        <w:rPr>
          <w:rStyle w:val="FontStyle27"/>
          <w:sz w:val="28"/>
          <w:szCs w:val="28"/>
        </w:rPr>
        <w:t xml:space="preserve"> технологий.</w:t>
      </w:r>
    </w:p>
    <w:p w:rsidR="00BA44B9" w:rsidRDefault="00BA44B9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</w:t>
      </w:r>
      <w:r w:rsidR="00E571C3">
        <w:rPr>
          <w:rStyle w:val="FontStyle27"/>
          <w:sz w:val="28"/>
          <w:szCs w:val="28"/>
        </w:rPr>
        <w:t xml:space="preserve"> профессиональных знаний</w:t>
      </w:r>
    </w:p>
    <w:p w:rsidR="000B687F" w:rsidRDefault="000B687F" w:rsidP="000B687F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2"/>
          <w:numId w:val="20"/>
        </w:numPr>
        <w:tabs>
          <w:tab w:val="left" w:pos="121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4641E3">
        <w:rPr>
          <w:sz w:val="28"/>
          <w:szCs w:val="28"/>
        </w:rPr>
        <w:t xml:space="preserve"> сфере законодательства Российской Федерации</w:t>
      </w:r>
      <w:r>
        <w:rPr>
          <w:sz w:val="28"/>
          <w:szCs w:val="28"/>
        </w:rPr>
        <w:t>:</w:t>
      </w:r>
    </w:p>
    <w:p w:rsidR="000B687F" w:rsidRPr="00BA44B9" w:rsidRDefault="000B687F" w:rsidP="000B687F">
      <w:pPr>
        <w:pStyle w:val="Style6"/>
        <w:widowControl/>
        <w:tabs>
          <w:tab w:val="left" w:pos="1217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EB67BD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Закон Российской Федерации от 21 июля 1993 г. №5485-1 «О государственной тайне»;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27 декабря 2002 г. № </w:t>
      </w:r>
      <w:r w:rsidRPr="00681CC0">
        <w:rPr>
          <w:rFonts w:ascii="Times New Roman" w:hAnsi="Times New Roman" w:cs="Times New Roman"/>
          <w:sz w:val="28"/>
          <w:szCs w:val="28"/>
        </w:rPr>
        <w:t>184-ФЗ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 техническом регулировании»;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7 июля 2003 г. № 126-ФЗ «О связи»;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 июля 2006 г. № 149-ФЗ «Об информации, информационных технологиях и о защите информации»;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2006 г. </w:t>
      </w:r>
      <w:r w:rsidRPr="00681CC0">
        <w:rPr>
          <w:rFonts w:ascii="Times New Roman" w:hAnsi="Times New Roman" w:cs="Times New Roman"/>
          <w:sz w:val="28"/>
          <w:szCs w:val="28"/>
        </w:rPr>
        <w:t>№ 152-ФЗ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 персональных данных»;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9 февраля 2009 г. № </w:t>
      </w:r>
      <w:r w:rsidRPr="00681CC0">
        <w:rPr>
          <w:rFonts w:ascii="Times New Roman" w:hAnsi="Times New Roman" w:cs="Times New Roman"/>
          <w:sz w:val="28"/>
          <w:szCs w:val="28"/>
        </w:rPr>
        <w:t>8-ФЗ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6 апреля 2011г. </w:t>
      </w:r>
      <w:r w:rsidRPr="00681CC0">
        <w:rPr>
          <w:rFonts w:ascii="Times New Roman" w:hAnsi="Times New Roman" w:cs="Times New Roman"/>
          <w:sz w:val="28"/>
          <w:szCs w:val="28"/>
        </w:rPr>
        <w:t>№ 63-ФЗ</w:t>
      </w:r>
      <w:r w:rsidRPr="004641E3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4 мая 2011г. № 99-ФЗ «О лицензировании отдельных видов деятельности»;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</w:t>
      </w:r>
      <w:r w:rsidRPr="004641E3">
        <w:rPr>
          <w:rFonts w:ascii="Times New Roman" w:hAnsi="Times New Roman" w:cs="Times New Roman"/>
          <w:sz w:val="28"/>
          <w:szCs w:val="28"/>
        </w:rPr>
        <w:tab/>
        <w:t>Президента</w:t>
      </w:r>
      <w:r w:rsidRPr="004641E3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4641E3">
        <w:rPr>
          <w:rFonts w:ascii="Times New Roman" w:hAnsi="Times New Roman" w:cs="Times New Roman"/>
          <w:sz w:val="28"/>
          <w:szCs w:val="28"/>
        </w:rPr>
        <w:tab/>
        <w:t>Федерации от 20 января 1994 г. №170 «Об основах государственной политики в сфере информатизации»;</w:t>
      </w:r>
    </w:p>
    <w:p w:rsidR="00681CC0" w:rsidRPr="00681CC0" w:rsidRDefault="00EB67BD" w:rsidP="000B687F">
      <w:pPr>
        <w:pStyle w:val="af2"/>
        <w:numPr>
          <w:ilvl w:val="2"/>
          <w:numId w:val="8"/>
        </w:num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CC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681CC0" w:rsidRPr="00681CC0" w:rsidRDefault="00681CC0" w:rsidP="00681CC0">
      <w:pPr>
        <w:pStyle w:val="af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67BD" w:rsidRPr="00681CC0" w:rsidRDefault="00EB67BD" w:rsidP="00681CC0">
      <w:pPr>
        <w:pStyle w:val="af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CC0">
        <w:rPr>
          <w:rFonts w:ascii="Times New Roman" w:hAnsi="Times New Roman" w:cs="Times New Roman"/>
          <w:bCs/>
          <w:sz w:val="28"/>
          <w:szCs w:val="28"/>
        </w:rPr>
        <w:t>Главный специалист –эксперт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B67BD" w:rsidRPr="00E571C3" w:rsidRDefault="00EB67BD" w:rsidP="00EB67BD">
      <w:pPr>
        <w:pStyle w:val="af2"/>
        <w:ind w:left="79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2"/>
          <w:numId w:val="20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Иные профессиональные </w:t>
      </w:r>
      <w:r w:rsidRPr="00BA44B9">
        <w:rPr>
          <w:rStyle w:val="FontStyle27"/>
          <w:sz w:val="28"/>
          <w:szCs w:val="28"/>
        </w:rPr>
        <w:t>знания</w:t>
      </w:r>
      <w:r>
        <w:rPr>
          <w:rStyle w:val="FontStyle27"/>
          <w:sz w:val="28"/>
          <w:szCs w:val="28"/>
        </w:rPr>
        <w:t xml:space="preserve">: 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0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современные коммуникации, сетевые приложения, программное обеспечение;</w:t>
      </w:r>
    </w:p>
    <w:p w:rsidR="001576F1" w:rsidRPr="0052167C" w:rsidRDefault="001576F1" w:rsidP="001576F1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основные принципы построения сетей связи с применением различных технологий;</w:t>
      </w:r>
    </w:p>
    <w:p w:rsidR="001576F1" w:rsidRPr="0052167C" w:rsidRDefault="001576F1" w:rsidP="001576F1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базовые принципы системного проектирования сетей связи;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before="7" w:line="240" w:lineRule="auto"/>
        <w:jc w:val="left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понятие системы связи;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line="240" w:lineRule="auto"/>
        <w:jc w:val="left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методы информационного обеспечения;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65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52167C" w:rsidRDefault="00EB67BD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система управления электронными архивами</w:t>
      </w:r>
      <w:r w:rsidR="0052167C" w:rsidRPr="0052167C">
        <w:rPr>
          <w:rStyle w:val="FontStyle27"/>
          <w:sz w:val="28"/>
          <w:szCs w:val="28"/>
        </w:rPr>
        <w:t>;</w:t>
      </w:r>
    </w:p>
    <w:p w:rsidR="00EB67BD" w:rsidRPr="0052167C" w:rsidRDefault="00EB67BD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7" w:line="240" w:lineRule="auto"/>
        <w:rPr>
          <w:sz w:val="28"/>
          <w:szCs w:val="28"/>
        </w:rPr>
      </w:pPr>
      <w:r w:rsidRPr="0052167C">
        <w:rPr>
          <w:sz w:val="28"/>
          <w:szCs w:val="28"/>
        </w:rPr>
        <w:t>методы и средства получения, обработки и передачи информации;</w:t>
      </w:r>
    </w:p>
    <w:p w:rsidR="00EB67BD" w:rsidRPr="0052167C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порядок проведения специальных исследований, тестовых испытаний, процедур сертификации и лицензирования.</w:t>
      </w:r>
    </w:p>
    <w:p w:rsidR="0052167C" w:rsidRDefault="0052167C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основы управления проектами и описания бизнес-процессов;</w:t>
      </w:r>
    </w:p>
    <w:p w:rsidR="0052167C" w:rsidRDefault="0052167C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t>особенности создания, внедрения и развития программно-технической, информационно-коммуникационной среды;</w:t>
      </w:r>
    </w:p>
    <w:p w:rsidR="0052167C" w:rsidRPr="00907B18" w:rsidRDefault="0052167C" w:rsidP="0052167C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52167C">
        <w:rPr>
          <w:rStyle w:val="FontStyle27"/>
          <w:sz w:val="28"/>
          <w:szCs w:val="28"/>
        </w:rPr>
        <w:lastRenderedPageBreak/>
        <w:t>особенности ведения проектов по совершенствованию процессов построения и управления информационными технологиями с использованием лучших российских и международных практик и стандартов и их методическое сопровождение.</w:t>
      </w:r>
    </w:p>
    <w:p w:rsidR="00EB67BD" w:rsidRDefault="00EB67BD" w:rsidP="00EB67BD">
      <w:pPr>
        <w:pStyle w:val="Style6"/>
        <w:widowControl/>
        <w:tabs>
          <w:tab w:val="left" w:pos="1217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</w:t>
      </w:r>
      <w:r w:rsidR="00127305">
        <w:rPr>
          <w:rStyle w:val="FontStyle27"/>
          <w:sz w:val="28"/>
          <w:szCs w:val="28"/>
        </w:rPr>
        <w:t xml:space="preserve"> функциональных знаний: 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понятие   нормы   права, нормативного   правового   акта, правоотношений и их при</w:t>
      </w:r>
      <w:r w:rsidRPr="00AE2B1C">
        <w:rPr>
          <w:rStyle w:val="FontStyle27"/>
          <w:sz w:val="28"/>
          <w:szCs w:val="28"/>
        </w:rPr>
        <w:t xml:space="preserve">знаки; 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AE2B1C" w:rsidRPr="00136C38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понятие, процедура рассмотрения обращений граждан.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средства ведения классификаторов и каталогов;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порядок предоставления государственных услуг в электронной форме;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централизованная и смешанная формы ведения делопроизводства;</w:t>
      </w:r>
    </w:p>
    <w:p w:rsidR="0052167C" w:rsidRPr="00136C38" w:rsidRDefault="0052167C" w:rsidP="0052167C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136C38" w:rsidRP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сетевое оборудование (роутеры, сетевые концентраторы, сетевые коммутаторы, маршрутизаторы, VPN-узлы),</w:t>
      </w:r>
    </w:p>
    <w:p w:rsidR="00136C38" w:rsidRP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системы печати (принтеры, факсы, копиры), источники питания (блоки питания, UPS, батареи), носители информации (жесткие диски, USB-накопители, CD/DVD приводы, floppy);</w:t>
      </w:r>
    </w:p>
    <w:p w:rsid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принципы работы сетевых протоколов, построения компьютерных сетей;</w:t>
      </w:r>
    </w:p>
    <w:p w:rsidR="00136C38" w:rsidRPr="00136C38" w:rsidRDefault="00136C38" w:rsidP="00136C38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локальные сети (протоколы, сетевое оборудование, принципы построения сетей).</w:t>
      </w:r>
    </w:p>
    <w:p w:rsidR="00AE2B1C" w:rsidRDefault="00AE2B1C" w:rsidP="00AE2B1C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AE2B1C" w:rsidRDefault="00AE2B1C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Наличие базовых умений: 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мыслить системно (стратегически);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коммуникативные умения;</w:t>
      </w:r>
    </w:p>
    <w:p w:rsidR="00AE2B1C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управлять изменениями.</w:t>
      </w:r>
    </w:p>
    <w:p w:rsidR="00AE2B1C" w:rsidRDefault="00AE2B1C" w:rsidP="00AE2B1C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</w:p>
    <w:p w:rsidR="0049761B" w:rsidRDefault="0049761B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 профессиональных умений: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</w:t>
      </w:r>
      <w:r w:rsidRPr="00AE2B1C">
        <w:rPr>
          <w:rStyle w:val="FontStyle27"/>
          <w:sz w:val="28"/>
          <w:szCs w:val="28"/>
        </w:rPr>
        <w:t>ащита от несанкционированного доступа к информации;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перевод информации в единый формат;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136C38" w:rsidRPr="00AE2B1C" w:rsidRDefault="00136C38" w:rsidP="00136C38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умение пользоваться поисковыми системами в информационной сети "Интернет" и получение информации из правовых баз данных;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lastRenderedPageBreak/>
        <w:t>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136C38" w:rsidRPr="00AE2B1C" w:rsidRDefault="00136C38" w:rsidP="00136C38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136C38">
        <w:rPr>
          <w:rStyle w:val="FontStyle27"/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AE2B1C" w:rsidRDefault="0049761B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 функциональных умений: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40"/>
        </w:tabs>
        <w:spacing w:before="130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9761B" w:rsidRDefault="0049761B" w:rsidP="00743537">
      <w:pPr>
        <w:pStyle w:val="Style6"/>
        <w:widowControl/>
        <w:numPr>
          <w:ilvl w:val="0"/>
          <w:numId w:val="24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>подготовка методических рекомендаций, разъяснений;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подготовка информационных и других материалов;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организация и проведение мониторинга применения законодательства;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составление номенклатуры дел; 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>осуществление антивирусной защиты локальной сети и отдельных компьютеров;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 установка, настройка и работа пользовательского программного обеспечения, ввод в домен, разграничение доступа; </w:t>
      </w:r>
    </w:p>
    <w:p w:rsid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 xml:space="preserve">определение неисправности принтера, ксерокса, монитора; </w:t>
      </w:r>
    </w:p>
    <w:p w:rsidR="00884578" w:rsidRPr="00884578" w:rsidRDefault="00884578" w:rsidP="00884578">
      <w:pPr>
        <w:pStyle w:val="Style6"/>
        <w:widowControl/>
        <w:numPr>
          <w:ilvl w:val="0"/>
          <w:numId w:val="24"/>
        </w:numPr>
        <w:tabs>
          <w:tab w:val="left" w:pos="1426"/>
        </w:tabs>
        <w:rPr>
          <w:rStyle w:val="FontStyle27"/>
          <w:sz w:val="28"/>
          <w:szCs w:val="28"/>
        </w:rPr>
      </w:pPr>
      <w:r w:rsidRPr="00884578">
        <w:rPr>
          <w:rStyle w:val="FontStyle27"/>
          <w:sz w:val="28"/>
          <w:szCs w:val="28"/>
        </w:rPr>
        <w:t>организация и проведение мониторинга применения законодательства.</w:t>
      </w:r>
    </w:p>
    <w:p w:rsidR="00884578" w:rsidRPr="00907B18" w:rsidRDefault="00884578" w:rsidP="00884578">
      <w:pPr>
        <w:pStyle w:val="Style6"/>
        <w:widowControl/>
        <w:tabs>
          <w:tab w:val="left" w:pos="1426"/>
        </w:tabs>
        <w:spacing w:line="240" w:lineRule="auto"/>
        <w:ind w:left="1637" w:firstLine="0"/>
        <w:rPr>
          <w:rStyle w:val="FontStyle27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E0AF0" w:rsidRPr="00907B18" w:rsidRDefault="00BE0AF0" w:rsidP="0049761B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1629"/>
        </w:tabs>
        <w:spacing w:after="382" w:line="240" w:lineRule="auto"/>
        <w:jc w:val="both"/>
        <w:rPr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Должностные обязанности, права и ответственность</w:t>
      </w:r>
      <w:bookmarkEnd w:id="3"/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49761B" w:rsidRDefault="00BE0AF0" w:rsidP="00743537">
      <w:pPr>
        <w:pStyle w:val="a7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910536" w:rsidRPr="00884578" w:rsidRDefault="00910536" w:rsidP="00743537">
      <w:pPr>
        <w:pStyle w:val="a7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10536">
        <w:rPr>
          <w:rStyle w:val="a6"/>
          <w:sz w:val="28"/>
          <w:szCs w:val="28"/>
        </w:rPr>
        <w:t xml:space="preserve">В целях реализации задач и функций, возложенных на </w:t>
      </w:r>
      <w:r>
        <w:rPr>
          <w:rStyle w:val="a6"/>
          <w:sz w:val="28"/>
          <w:szCs w:val="28"/>
        </w:rPr>
        <w:t>отдел информационных технологий, г</w:t>
      </w:r>
      <w:r w:rsidR="00BE0AF0" w:rsidRPr="00910536">
        <w:rPr>
          <w:rStyle w:val="a6"/>
          <w:color w:val="000000"/>
          <w:sz w:val="28"/>
          <w:szCs w:val="28"/>
        </w:rPr>
        <w:t>лавн</w:t>
      </w:r>
      <w:r>
        <w:rPr>
          <w:rStyle w:val="a6"/>
          <w:color w:val="000000"/>
          <w:sz w:val="28"/>
          <w:szCs w:val="28"/>
        </w:rPr>
        <w:t>ый</w:t>
      </w:r>
      <w:r w:rsidR="00BE0AF0" w:rsidRPr="00910536">
        <w:rPr>
          <w:rStyle w:val="a6"/>
          <w:color w:val="000000"/>
          <w:sz w:val="28"/>
          <w:szCs w:val="28"/>
        </w:rPr>
        <w:t xml:space="preserve"> специалист-эксперт</w:t>
      </w:r>
      <w:r>
        <w:rPr>
          <w:rStyle w:val="a6"/>
          <w:color w:val="000000"/>
          <w:sz w:val="28"/>
          <w:szCs w:val="28"/>
        </w:rPr>
        <w:t xml:space="preserve"> обязан:</w:t>
      </w:r>
    </w:p>
    <w:p w:rsidR="00CD7DDF" w:rsidRPr="00CD7DDF" w:rsidRDefault="00CD7DDF" w:rsidP="00CD7DDF">
      <w:pPr>
        <w:pStyle w:val="af2"/>
        <w:numPr>
          <w:ilvl w:val="0"/>
          <w:numId w:val="39"/>
        </w:numPr>
        <w:rPr>
          <w:rStyle w:val="a6"/>
          <w:color w:val="auto"/>
          <w:sz w:val="28"/>
          <w:szCs w:val="28"/>
        </w:rPr>
      </w:pPr>
      <w:r w:rsidRPr="00CD7DDF">
        <w:rPr>
          <w:rStyle w:val="a6"/>
          <w:color w:val="auto"/>
          <w:sz w:val="28"/>
          <w:szCs w:val="28"/>
        </w:rPr>
        <w:t>ведение контроля исполнения законодательных актов, Постановлений Правительства Российской Федерации и Республики Ингушетия, приказов и инструкций ФНС России и УФНС России по Республике Ингушетия по вопросам автоматизации и ведения информационных ресурсов;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исполнять   поручения   начальника   отдела,   данные   в   пределах   </w:t>
      </w:r>
      <w:r w:rsidRPr="00C62048">
        <w:rPr>
          <w:rStyle w:val="a6"/>
          <w:sz w:val="28"/>
          <w:szCs w:val="28"/>
        </w:rPr>
        <w:lastRenderedPageBreak/>
        <w:t xml:space="preserve">его  полномочий, установленных законодательством Российской Федерации; 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соблюдать служебный распорядок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поддерживать   уровень  квалификации, необходимый  для  надлежащего  исполнения должностных обязанностей;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не    разглашать   сведения,    составляющие   государственную   и   иную    охраняемую федеральным законом тайну;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строго исполнять инструкции на рабочее место;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готовить      информационные         материалы   для    начальника  отдела   по   вопросам, находящимся в компетенции отдела; </w:t>
      </w:r>
    </w:p>
    <w:p w:rsidR="00C62048" w:rsidRPr="00C15023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15023">
        <w:rPr>
          <w:rStyle w:val="a6"/>
          <w:sz w:val="28"/>
          <w:szCs w:val="28"/>
        </w:rPr>
        <w:t xml:space="preserve">принимать    непосредственное   участие   в   подготовке   в   установленные   сроки   по утвержденным   формам,  а  также  по   отдельным  поручениям </w:t>
      </w:r>
      <w:r w:rsidR="00C15023" w:rsidRPr="00C15023">
        <w:rPr>
          <w:rStyle w:val="a6"/>
          <w:sz w:val="28"/>
          <w:szCs w:val="28"/>
        </w:rPr>
        <w:t>ФНС России</w:t>
      </w:r>
      <w:r w:rsidRPr="00C15023">
        <w:rPr>
          <w:rStyle w:val="a6"/>
          <w:sz w:val="28"/>
          <w:szCs w:val="28"/>
        </w:rPr>
        <w:t xml:space="preserve"> аналитические материалы, отчеты и другую информацию, касающуюся деятельности отдела;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обеспечивать соблюдение требований конфиденциальности обрабатываемой информации; </w:t>
      </w:r>
    </w:p>
    <w:p w:rsidR="00C62048" w:rsidRPr="00C15023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15023">
        <w:rPr>
          <w:rStyle w:val="a6"/>
          <w:sz w:val="28"/>
          <w:szCs w:val="28"/>
        </w:rPr>
        <w:t>соблюдать  при  исполнении  должностных  обязанностей  права и законные интересы граждан и организаций;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поддерживать мероприятия по выполнению плана работы отдела;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принимать участие в надлежащем ведении делопроизводства и хранении документов отдела, обеспечивать их сохранность и своевременную сдачу в архив;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обеспечивать сохранность бланков строгой отчетности;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вносить предложения по совершенствованию законодательства касающегося деятельности отдела с учетом практики работы налоговых органов; 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выполнять требования статей 15, 16 и 17 Федерального Закона от 27.07.2004 г. № 79- ФЗ «О государственной гражданской службе Российской Федерации»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обеспечивать работоспособность системного и прикладного программного обеспечения общего применения совместно с ФКУ «Налог-Сервис» ФНС России;</w:t>
      </w:r>
    </w:p>
    <w:p w:rsidR="00FA38F6" w:rsidRPr="00FA38F6" w:rsidRDefault="00FA38F6" w:rsidP="00FA38F6">
      <w:pPr>
        <w:pStyle w:val="af2"/>
        <w:numPr>
          <w:ilvl w:val="0"/>
          <w:numId w:val="39"/>
        </w:numPr>
        <w:jc w:val="both"/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t xml:space="preserve">осуществлять </w:t>
      </w:r>
      <w:r w:rsidRPr="00FA38F6">
        <w:rPr>
          <w:rStyle w:val="a6"/>
          <w:color w:val="auto"/>
          <w:sz w:val="28"/>
          <w:szCs w:val="28"/>
        </w:rPr>
        <w:t>администрировани</w:t>
      </w:r>
      <w:r>
        <w:rPr>
          <w:rStyle w:val="a6"/>
          <w:color w:val="auto"/>
          <w:sz w:val="28"/>
          <w:szCs w:val="28"/>
        </w:rPr>
        <w:t>е</w:t>
      </w:r>
      <w:r w:rsidRPr="00FA38F6">
        <w:rPr>
          <w:rStyle w:val="a6"/>
          <w:color w:val="auto"/>
          <w:sz w:val="28"/>
          <w:szCs w:val="28"/>
        </w:rPr>
        <w:t xml:space="preserve"> локально-вычислительной сети (ЛВС) Управления </w:t>
      </w:r>
      <w:r>
        <w:rPr>
          <w:rStyle w:val="a6"/>
          <w:color w:val="auto"/>
          <w:sz w:val="28"/>
          <w:szCs w:val="28"/>
        </w:rPr>
        <w:t xml:space="preserve">совместно с </w:t>
      </w:r>
      <w:r w:rsidRPr="00C62048">
        <w:rPr>
          <w:rStyle w:val="a6"/>
          <w:sz w:val="28"/>
          <w:szCs w:val="28"/>
        </w:rPr>
        <w:t>ФКУ «Налог-Сервис» ФНС России</w:t>
      </w:r>
      <w:r w:rsidRPr="00FA38F6">
        <w:rPr>
          <w:rStyle w:val="a6"/>
          <w:color w:val="auto"/>
          <w:sz w:val="28"/>
          <w:szCs w:val="28"/>
        </w:rPr>
        <w:t xml:space="preserve"> </w:t>
      </w:r>
      <w:r>
        <w:rPr>
          <w:rStyle w:val="a6"/>
          <w:color w:val="auto"/>
          <w:sz w:val="28"/>
          <w:szCs w:val="28"/>
        </w:rPr>
        <w:t>и оказывать</w:t>
      </w:r>
      <w:r w:rsidRPr="00FA38F6">
        <w:rPr>
          <w:rStyle w:val="a6"/>
          <w:color w:val="auto"/>
          <w:sz w:val="28"/>
          <w:szCs w:val="28"/>
        </w:rPr>
        <w:t xml:space="preserve"> методическ</w:t>
      </w:r>
      <w:r>
        <w:rPr>
          <w:rStyle w:val="a6"/>
          <w:color w:val="auto"/>
          <w:sz w:val="28"/>
          <w:szCs w:val="28"/>
        </w:rPr>
        <w:t>ую</w:t>
      </w:r>
      <w:r w:rsidRPr="00FA38F6">
        <w:rPr>
          <w:rStyle w:val="a6"/>
          <w:color w:val="auto"/>
          <w:sz w:val="28"/>
          <w:szCs w:val="28"/>
        </w:rPr>
        <w:t xml:space="preserve"> и практическ</w:t>
      </w:r>
      <w:r>
        <w:rPr>
          <w:rStyle w:val="a6"/>
          <w:color w:val="auto"/>
          <w:sz w:val="28"/>
          <w:szCs w:val="28"/>
        </w:rPr>
        <w:t>ую</w:t>
      </w:r>
      <w:r w:rsidRPr="00FA38F6">
        <w:rPr>
          <w:rStyle w:val="a6"/>
          <w:color w:val="auto"/>
          <w:sz w:val="28"/>
          <w:szCs w:val="28"/>
        </w:rPr>
        <w:t xml:space="preserve"> помощ</w:t>
      </w:r>
      <w:r>
        <w:rPr>
          <w:rStyle w:val="a6"/>
          <w:color w:val="auto"/>
          <w:sz w:val="28"/>
          <w:szCs w:val="28"/>
        </w:rPr>
        <w:t>ь</w:t>
      </w:r>
      <w:r w:rsidRPr="00FA38F6">
        <w:rPr>
          <w:rStyle w:val="a6"/>
          <w:color w:val="auto"/>
          <w:sz w:val="28"/>
          <w:szCs w:val="28"/>
        </w:rPr>
        <w:t xml:space="preserve"> подведомственным инспекциям по вопросам эксплуатации ЛВС; 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внедрять и сопровождать ведомственные прикладные программы совместно с ФКУ «Налог-Сервис» ФНС России;</w:t>
      </w:r>
    </w:p>
    <w:p w:rsidR="00FA38F6" w:rsidRDefault="00FA38F6" w:rsidP="00FA38F6">
      <w:pPr>
        <w:pStyle w:val="af2"/>
        <w:numPr>
          <w:ilvl w:val="0"/>
          <w:numId w:val="39"/>
        </w:numPr>
        <w:rPr>
          <w:rStyle w:val="a6"/>
          <w:color w:val="auto"/>
          <w:sz w:val="28"/>
          <w:szCs w:val="28"/>
        </w:rPr>
      </w:pPr>
      <w:r>
        <w:rPr>
          <w:rStyle w:val="a6"/>
          <w:color w:val="auto"/>
          <w:sz w:val="28"/>
          <w:szCs w:val="28"/>
        </w:rPr>
        <w:lastRenderedPageBreak/>
        <w:t xml:space="preserve">осуществлять </w:t>
      </w:r>
      <w:r w:rsidRPr="00FA38F6">
        <w:rPr>
          <w:rStyle w:val="a6"/>
          <w:color w:val="auto"/>
          <w:sz w:val="28"/>
          <w:szCs w:val="28"/>
        </w:rPr>
        <w:t>администрирование прав доступа к ресурсам ПК АИС «Налог-3»;</w:t>
      </w:r>
    </w:p>
    <w:p w:rsidR="00FA38F6" w:rsidRPr="00FA38F6" w:rsidRDefault="00FA38F6" w:rsidP="00FA38F6">
      <w:pPr>
        <w:pStyle w:val="af2"/>
        <w:numPr>
          <w:ilvl w:val="0"/>
          <w:numId w:val="39"/>
        </w:numPr>
        <w:rPr>
          <w:rStyle w:val="a6"/>
          <w:color w:val="auto"/>
          <w:sz w:val="28"/>
          <w:szCs w:val="28"/>
        </w:rPr>
      </w:pPr>
      <w:r w:rsidRPr="00FA38F6">
        <w:rPr>
          <w:rStyle w:val="a6"/>
          <w:color w:val="auto"/>
          <w:sz w:val="28"/>
          <w:szCs w:val="28"/>
        </w:rPr>
        <w:t>выполнение функций по внедрению технологических процессов ФНС России и внедрению программного обеспечения АИС «Налог-3»;</w:t>
      </w:r>
    </w:p>
    <w:p w:rsidR="00C62048" w:rsidRPr="00C62048" w:rsidRDefault="00C15023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обеспечивать </w:t>
      </w:r>
      <w:r w:rsidR="00C62048" w:rsidRPr="00C62048">
        <w:rPr>
          <w:rStyle w:val="a6"/>
          <w:sz w:val="28"/>
          <w:szCs w:val="28"/>
        </w:rPr>
        <w:t>программно-техническое обеспечение технологических процессов приема-передачи информации в электронном виде при взаимодействии налоговых органов с налогоплательщиками и сторонними организациями;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обучать и консультировать пользователей ведомственных прикладных программ;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консультировать пользователей программных средств общего применения;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администрировать базы данных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 совместно с ФКУ «Налог-Сервис»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осуществлять резервное копирование и архивирование баз данных используемых в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 прикладных программных комплексов, совместно с ФКУ «Налог-Сервис»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подготавливать, редактировать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 приказом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;</w:t>
      </w:r>
    </w:p>
    <w:p w:rsid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инструктировать и консультировать на рабочих местах сотрудников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, на которого возложены обязанности ответственного технолога;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подготавливать предложения сотруднику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 xml:space="preserve">, на которого возложены обязанности ответственного технолога, по функциональным ролям (список доступных режимов, шаблонов ролей) для сотрудников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;</w:t>
      </w:r>
    </w:p>
    <w:p w:rsidR="00C62048" w:rsidRPr="00C62048" w:rsidRDefault="00C62048" w:rsidP="00C62048">
      <w:pPr>
        <w:pStyle w:val="a7"/>
        <w:numPr>
          <w:ilvl w:val="0"/>
          <w:numId w:val="39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 xml:space="preserve">анализировать и систематизировать проблемы в организации </w:t>
      </w:r>
      <w:r w:rsidRPr="00C62048">
        <w:rPr>
          <w:rStyle w:val="a6"/>
          <w:sz w:val="28"/>
          <w:szCs w:val="28"/>
        </w:rPr>
        <w:lastRenderedPageBreak/>
        <w:t xml:space="preserve">выполнения технологических процессов   ФНС    России   и   информировать   об   этих   проблемах   с   предложениями  по их устранению сотрудника </w:t>
      </w:r>
      <w:r w:rsidR="00C15023">
        <w:rPr>
          <w:rStyle w:val="a6"/>
          <w:sz w:val="28"/>
          <w:szCs w:val="28"/>
        </w:rPr>
        <w:t>Управления</w:t>
      </w:r>
      <w:r w:rsidRPr="00C62048">
        <w:rPr>
          <w:rStyle w:val="a6"/>
          <w:sz w:val="28"/>
          <w:szCs w:val="28"/>
        </w:rPr>
        <w:t>, на которого возложены обязанности ответственного технолога;</w:t>
      </w:r>
    </w:p>
    <w:p w:rsidR="005011D1" w:rsidRDefault="00C62048" w:rsidP="00C62048">
      <w:pPr>
        <w:pStyle w:val="a7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C62048">
        <w:rPr>
          <w:rStyle w:val="a6"/>
          <w:sz w:val="28"/>
          <w:szCs w:val="28"/>
        </w:rPr>
        <w:t>обеспеч</w:t>
      </w:r>
      <w:r w:rsidR="00FA38F6">
        <w:rPr>
          <w:rStyle w:val="a6"/>
          <w:sz w:val="28"/>
          <w:szCs w:val="28"/>
        </w:rPr>
        <w:t>ивать</w:t>
      </w:r>
      <w:r w:rsidRPr="00C62048">
        <w:rPr>
          <w:rStyle w:val="a6"/>
          <w:sz w:val="28"/>
          <w:szCs w:val="28"/>
        </w:rPr>
        <w:t xml:space="preserve"> защит</w:t>
      </w:r>
      <w:r w:rsidR="00FA38F6">
        <w:rPr>
          <w:rStyle w:val="a6"/>
          <w:sz w:val="28"/>
          <w:szCs w:val="28"/>
        </w:rPr>
        <w:t>у</w:t>
      </w:r>
      <w:r w:rsidRPr="00C62048">
        <w:rPr>
          <w:rStyle w:val="a6"/>
          <w:sz w:val="28"/>
          <w:szCs w:val="28"/>
        </w:rPr>
        <w:t xml:space="preserve"> персональных данных от НСД и передачи лицам, не имеющим п</w:t>
      </w:r>
      <w:r w:rsidR="00FA38F6">
        <w:rPr>
          <w:rStyle w:val="a6"/>
          <w:sz w:val="28"/>
          <w:szCs w:val="28"/>
        </w:rPr>
        <w:t>рава доступа к такой информации;</w:t>
      </w:r>
    </w:p>
    <w:p w:rsidR="00FA38F6" w:rsidRDefault="00FA38F6" w:rsidP="00FA38F6">
      <w:pPr>
        <w:pStyle w:val="a7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FA38F6">
        <w:rPr>
          <w:rStyle w:val="a6"/>
          <w:sz w:val="28"/>
          <w:szCs w:val="28"/>
        </w:rPr>
        <w:t>составл</w:t>
      </w:r>
      <w:r>
        <w:rPr>
          <w:rStyle w:val="a6"/>
          <w:sz w:val="28"/>
          <w:szCs w:val="28"/>
        </w:rPr>
        <w:t>ять</w:t>
      </w:r>
      <w:r w:rsidRPr="00FA38F6">
        <w:rPr>
          <w:rStyle w:val="a6"/>
          <w:sz w:val="28"/>
          <w:szCs w:val="28"/>
        </w:rPr>
        <w:t xml:space="preserve"> заявк</w:t>
      </w:r>
      <w:r>
        <w:rPr>
          <w:rStyle w:val="a6"/>
          <w:sz w:val="28"/>
          <w:szCs w:val="28"/>
        </w:rPr>
        <w:t>и</w:t>
      </w:r>
      <w:r w:rsidRPr="00FA38F6">
        <w:rPr>
          <w:rStyle w:val="a6"/>
          <w:sz w:val="28"/>
          <w:szCs w:val="28"/>
        </w:rPr>
        <w:t xml:space="preserve"> на приобретени</w:t>
      </w:r>
      <w:r>
        <w:rPr>
          <w:rStyle w:val="a6"/>
          <w:sz w:val="28"/>
          <w:szCs w:val="28"/>
        </w:rPr>
        <w:t>е</w:t>
      </w:r>
      <w:r w:rsidRPr="00FA38F6">
        <w:rPr>
          <w:rStyle w:val="a6"/>
          <w:sz w:val="28"/>
          <w:szCs w:val="28"/>
        </w:rPr>
        <w:t xml:space="preserve"> дополнительного системного, прикладного и антивирусного программного обеспечения и контрол</w:t>
      </w:r>
      <w:r w:rsidR="004866F6">
        <w:rPr>
          <w:rStyle w:val="a6"/>
          <w:sz w:val="28"/>
          <w:szCs w:val="28"/>
        </w:rPr>
        <w:t>ировать</w:t>
      </w:r>
      <w:r w:rsidRPr="00FA38F6">
        <w:rPr>
          <w:rStyle w:val="a6"/>
          <w:sz w:val="28"/>
          <w:szCs w:val="28"/>
        </w:rPr>
        <w:t xml:space="preserve"> его применени</w:t>
      </w:r>
      <w:r w:rsidR="004866F6">
        <w:rPr>
          <w:rStyle w:val="a6"/>
          <w:sz w:val="28"/>
          <w:szCs w:val="28"/>
        </w:rPr>
        <w:t>е</w:t>
      </w:r>
      <w:r w:rsidRPr="00FA38F6">
        <w:rPr>
          <w:rStyle w:val="a6"/>
          <w:sz w:val="28"/>
          <w:szCs w:val="28"/>
        </w:rPr>
        <w:t>;</w:t>
      </w:r>
    </w:p>
    <w:p w:rsidR="00CD7DDF" w:rsidRDefault="00CD7DDF" w:rsidP="00FA38F6">
      <w:pPr>
        <w:pStyle w:val="a7"/>
        <w:numPr>
          <w:ilvl w:val="0"/>
          <w:numId w:val="3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осуществлять контроль подведомственных инспекций по вопросам входящим в компетенцию отдела.</w:t>
      </w:r>
    </w:p>
    <w:p w:rsidR="005011D1" w:rsidRPr="00910536" w:rsidRDefault="005011D1" w:rsidP="00884578">
      <w:pPr>
        <w:pStyle w:val="a7"/>
        <w:shd w:val="clear" w:color="auto" w:fill="auto"/>
        <w:tabs>
          <w:tab w:val="left" w:pos="1046"/>
        </w:tabs>
        <w:spacing w:before="0" w:line="240" w:lineRule="auto"/>
        <w:ind w:left="720" w:right="20"/>
        <w:rPr>
          <w:rStyle w:val="a6"/>
          <w:sz w:val="28"/>
          <w:szCs w:val="28"/>
        </w:rPr>
      </w:pPr>
    </w:p>
    <w:p w:rsidR="00910536" w:rsidRDefault="00D8429F" w:rsidP="00743537">
      <w:pPr>
        <w:pStyle w:val="a7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В целях исполнения возложенных должностных обязанностей главный специалист-эксперт имеет право:</w:t>
      </w:r>
    </w:p>
    <w:p w:rsidR="00064045" w:rsidRDefault="00064045" w:rsidP="00064045">
      <w:pPr>
        <w:pStyle w:val="a7"/>
        <w:shd w:val="clear" w:color="auto" w:fill="auto"/>
        <w:tabs>
          <w:tab w:val="left" w:pos="1046"/>
        </w:tabs>
        <w:spacing w:before="0" w:line="240" w:lineRule="auto"/>
        <w:ind w:left="720" w:right="20"/>
        <w:rPr>
          <w:rStyle w:val="a6"/>
          <w:sz w:val="28"/>
          <w:szCs w:val="28"/>
        </w:rPr>
      </w:pPr>
    </w:p>
    <w:p w:rsidR="00064045" w:rsidRDefault="00064045" w:rsidP="00064045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064045">
        <w:rPr>
          <w:rStyle w:val="a6"/>
          <w:sz w:val="28"/>
          <w:szCs w:val="28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критерии оценки качества работы и условия продвижения по службе, а также на организационно- технические условия, необходимые для исполнения им должностных обязанностей;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защиту своих персональных данных;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защиту своих прав и законных интересов на гражданской службе</w:t>
      </w:r>
      <w:r>
        <w:rPr>
          <w:rStyle w:val="a6"/>
          <w:sz w:val="28"/>
          <w:szCs w:val="28"/>
        </w:rPr>
        <w:t>;</w:t>
      </w:r>
    </w:p>
    <w:p w:rsidR="00A96768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медицинское страхование в соответствии с Федерального закона от 27 июля 2004 года № 79-ФЗ “О государственной гражданской службе Российской Федерации” и федеральным законом о медицинском страховании государственных служащих Российской Федерации;</w:t>
      </w:r>
    </w:p>
    <w:p w:rsid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участвовать в проведении комплексных и тематических проверок нижестоящих налоговых органов по вопросам, относящимся к компетенции отдела;</w:t>
      </w:r>
    </w:p>
    <w:p w:rsidR="00064045" w:rsidRPr="00D8429F" w:rsidRDefault="00A96768" w:rsidP="00A96768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 xml:space="preserve">по вопросам, находящимся в его компетенции, вносить на рассмотрение начальника отдела предложения по улучшению деятельности </w:t>
      </w:r>
      <w:r>
        <w:rPr>
          <w:rStyle w:val="a6"/>
          <w:sz w:val="28"/>
          <w:szCs w:val="28"/>
        </w:rPr>
        <w:t>Управления</w:t>
      </w:r>
      <w:r w:rsidRPr="00A96768">
        <w:rPr>
          <w:rStyle w:val="a6"/>
          <w:sz w:val="28"/>
          <w:szCs w:val="28"/>
        </w:rPr>
        <w:t xml:space="preserve"> и совершенствовании методов работы отдела;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требовать от нижестоящих налоговых органов в установленном порядке своевременности представления и достоверности сведений, необходимых для эффективного выполнения служебных обязанностей;</w:t>
      </w:r>
    </w:p>
    <w:p w:rsidR="00E45E9D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 xml:space="preserve">координировать взаимодействие налоговых органов со сторонними </w:t>
      </w:r>
      <w:r w:rsidRPr="00D8429F">
        <w:rPr>
          <w:rStyle w:val="a6"/>
          <w:sz w:val="28"/>
          <w:szCs w:val="28"/>
        </w:rPr>
        <w:lastRenderedPageBreak/>
        <w:t>организациями;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 xml:space="preserve"> принимать участие в семинарах по вопросам входящим в его компетенцию, в составлении плана работы отдела;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получать в установленном порядке информацию, в том числе и конфиденциальную, необходимую для эффективного исполнения должностных обязанностей.</w:t>
      </w:r>
    </w:p>
    <w:p w:rsidR="00A96768" w:rsidRDefault="00A96768" w:rsidP="00A96768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A96768" w:rsidRDefault="00D8429F" w:rsidP="00A96768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 xml:space="preserve">получать все виды установленных компенсаций и льготы за свой трудовой вклад; </w:t>
      </w:r>
    </w:p>
    <w:p w:rsidR="00D8429F" w:rsidRPr="00A96768" w:rsidRDefault="00D8429F" w:rsidP="00A96768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A96768">
        <w:rPr>
          <w:rStyle w:val="a6"/>
          <w:sz w:val="28"/>
          <w:szCs w:val="28"/>
        </w:rPr>
        <w:t>на создание нормальных условий труда для выполнения служебных обязанностей.</w:t>
      </w:r>
    </w:p>
    <w:p w:rsidR="00BE0AF0" w:rsidRPr="00771D20" w:rsidRDefault="00D8429F" w:rsidP="00743537">
      <w:pPr>
        <w:pStyle w:val="a7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Главный специалист-эксперт осуществляет </w:t>
      </w:r>
      <w:r w:rsidR="00BE0AF0" w:rsidRPr="00D8429F">
        <w:rPr>
          <w:rStyle w:val="a6"/>
          <w:color w:val="000000"/>
          <w:sz w:val="28"/>
          <w:szCs w:val="28"/>
        </w:rPr>
        <w:t>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</w:t>
      </w:r>
      <w:r>
        <w:rPr>
          <w:rStyle w:val="a6"/>
          <w:color w:val="000000"/>
          <w:sz w:val="28"/>
          <w:szCs w:val="28"/>
        </w:rPr>
        <w:t xml:space="preserve"> «Об утверждении Положения о Федеральной налоговой службе» (Собрание законодательства Российской Федерации, 204, №40, ст.3961; 2017, №15 (ч.1)</w:t>
      </w:r>
      <w:r w:rsidR="00771D20">
        <w:rPr>
          <w:rStyle w:val="a6"/>
          <w:color w:val="000000"/>
          <w:sz w:val="28"/>
          <w:szCs w:val="28"/>
        </w:rPr>
        <w:t>, ст.2194</w:t>
      </w:r>
      <w:r>
        <w:rPr>
          <w:rStyle w:val="a6"/>
          <w:color w:val="000000"/>
          <w:sz w:val="28"/>
          <w:szCs w:val="28"/>
        </w:rPr>
        <w:t>)</w:t>
      </w:r>
      <w:r w:rsidR="00BE0AF0" w:rsidRPr="00D8429F">
        <w:rPr>
          <w:rStyle w:val="a6"/>
          <w:color w:val="000000"/>
          <w:sz w:val="28"/>
          <w:szCs w:val="28"/>
        </w:rPr>
        <w:t>,</w:t>
      </w:r>
      <w:r w:rsidR="00BE0AF0" w:rsidRPr="00771D20">
        <w:rPr>
          <w:rStyle w:val="a6"/>
          <w:color w:val="000000"/>
          <w:sz w:val="28"/>
          <w:szCs w:val="28"/>
        </w:rPr>
        <w:t xml:space="preserve"> положением об Управлении ФНС России по Республике Ингушетия, утвержден</w:t>
      </w:r>
      <w:r w:rsidR="009F4A7E" w:rsidRPr="00771D20">
        <w:rPr>
          <w:rStyle w:val="a6"/>
          <w:color w:val="000000"/>
          <w:sz w:val="28"/>
          <w:szCs w:val="28"/>
        </w:rPr>
        <w:t xml:space="preserve">ным руководителем </w:t>
      </w:r>
      <w:r w:rsidR="00A96768">
        <w:rPr>
          <w:rStyle w:val="a6"/>
          <w:color w:val="000000"/>
          <w:sz w:val="28"/>
          <w:szCs w:val="28"/>
        </w:rPr>
        <w:t xml:space="preserve">Управления </w:t>
      </w:r>
      <w:r w:rsidR="009F4A7E" w:rsidRPr="00771D20">
        <w:rPr>
          <w:rStyle w:val="a6"/>
          <w:color w:val="000000"/>
          <w:sz w:val="28"/>
          <w:szCs w:val="28"/>
        </w:rPr>
        <w:t xml:space="preserve">ФНС России </w:t>
      </w:r>
      <w:r w:rsidR="00A96768">
        <w:rPr>
          <w:rStyle w:val="a6"/>
          <w:color w:val="000000"/>
          <w:sz w:val="28"/>
          <w:szCs w:val="28"/>
        </w:rPr>
        <w:t xml:space="preserve">по Республике Ингушетия </w:t>
      </w:r>
      <w:r w:rsidR="009F4A7E" w:rsidRPr="00771D20">
        <w:rPr>
          <w:rStyle w:val="a6"/>
          <w:color w:val="000000"/>
          <w:sz w:val="28"/>
          <w:szCs w:val="28"/>
        </w:rPr>
        <w:t>«19</w:t>
      </w:r>
      <w:r w:rsidR="00BE0AF0" w:rsidRPr="00771D20">
        <w:rPr>
          <w:rStyle w:val="a6"/>
          <w:color w:val="000000"/>
          <w:sz w:val="28"/>
          <w:szCs w:val="28"/>
        </w:rPr>
        <w:t>»</w:t>
      </w:r>
      <w:r w:rsidR="009F4A7E" w:rsidRPr="00771D20">
        <w:rPr>
          <w:rStyle w:val="a6"/>
          <w:color w:val="000000"/>
          <w:sz w:val="28"/>
          <w:szCs w:val="28"/>
        </w:rPr>
        <w:t>мая</w:t>
      </w:r>
      <w:r w:rsidR="00BE0AF0" w:rsidRPr="00771D20">
        <w:rPr>
          <w:rStyle w:val="a6"/>
          <w:color w:val="000000"/>
          <w:sz w:val="28"/>
          <w:szCs w:val="28"/>
        </w:rPr>
        <w:t xml:space="preserve"> 201</w:t>
      </w:r>
      <w:r w:rsidR="009F4A7E" w:rsidRPr="00771D20">
        <w:rPr>
          <w:rStyle w:val="a6"/>
          <w:color w:val="000000"/>
          <w:sz w:val="28"/>
          <w:szCs w:val="28"/>
        </w:rPr>
        <w:t>5</w:t>
      </w:r>
      <w:r w:rsidR="00BE0AF0" w:rsidRPr="00771D20">
        <w:rPr>
          <w:rStyle w:val="a6"/>
          <w:color w:val="000000"/>
          <w:sz w:val="28"/>
          <w:szCs w:val="28"/>
        </w:rPr>
        <w:t>г., пол</w:t>
      </w:r>
      <w:r w:rsidR="00771D20">
        <w:rPr>
          <w:rStyle w:val="a6"/>
          <w:color w:val="000000"/>
          <w:sz w:val="28"/>
          <w:szCs w:val="28"/>
        </w:rPr>
        <w:t>ожением об отделе информационных технологий</w:t>
      </w:r>
      <w:r w:rsidR="00BE0AF0" w:rsidRPr="00771D20">
        <w:rPr>
          <w:rStyle w:val="a6"/>
          <w:color w:val="000000"/>
          <w:sz w:val="28"/>
          <w:szCs w:val="28"/>
        </w:rPr>
        <w:t>, приказами (распоряжениями) ФНС России, приказами управления, поручениями руководства управления.</w:t>
      </w:r>
    </w:p>
    <w:p w:rsidR="00771D20" w:rsidRPr="00771D20" w:rsidRDefault="00771D20" w:rsidP="00743537">
      <w:pPr>
        <w:pStyle w:val="af2"/>
        <w:numPr>
          <w:ilvl w:val="0"/>
          <w:numId w:val="29"/>
        </w:numPr>
        <w:jc w:val="both"/>
        <w:rPr>
          <w:rStyle w:val="a6"/>
          <w:color w:val="auto"/>
          <w:sz w:val="28"/>
          <w:szCs w:val="28"/>
        </w:rPr>
      </w:pPr>
      <w:r w:rsidRPr="00771D20">
        <w:rPr>
          <w:rStyle w:val="a6"/>
          <w:color w:val="auto"/>
          <w:sz w:val="28"/>
          <w:szCs w:val="28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B05FC" w:rsidRPr="00907B18" w:rsidRDefault="000B05FC" w:rsidP="00052F76">
      <w:pPr>
        <w:pStyle w:val="a7"/>
        <w:shd w:val="clear" w:color="auto" w:fill="auto"/>
        <w:spacing w:before="0" w:line="240" w:lineRule="auto"/>
        <w:ind w:left="760" w:right="20"/>
        <w:rPr>
          <w:rStyle w:val="a6"/>
          <w:color w:val="000000"/>
          <w:sz w:val="28"/>
          <w:szCs w:val="28"/>
        </w:rPr>
      </w:pPr>
    </w:p>
    <w:p w:rsidR="00E97734" w:rsidRPr="00907B18" w:rsidRDefault="00E97734" w:rsidP="00743537">
      <w:pPr>
        <w:pStyle w:val="af2"/>
        <w:numPr>
          <w:ilvl w:val="0"/>
          <w:numId w:val="12"/>
        </w:numPr>
        <w:spacing w:after="360"/>
        <w:ind w:right="23"/>
        <w:contextualSpacing w:val="0"/>
        <w:jc w:val="both"/>
        <w:rPr>
          <w:rStyle w:val="11"/>
          <w:vanish/>
          <w:sz w:val="28"/>
          <w:szCs w:val="28"/>
        </w:rPr>
      </w:pPr>
      <w:bookmarkStart w:id="4" w:name="bookmark3"/>
    </w:p>
    <w:p w:rsidR="009F4A7E" w:rsidRPr="00572A39" w:rsidRDefault="00BE0AF0" w:rsidP="000B687F">
      <w:pPr>
        <w:pStyle w:val="af2"/>
        <w:numPr>
          <w:ilvl w:val="0"/>
          <w:numId w:val="30"/>
        </w:numPr>
        <w:spacing w:after="360"/>
        <w:ind w:right="23"/>
        <w:jc w:val="center"/>
        <w:rPr>
          <w:rStyle w:val="11"/>
          <w:b w:val="0"/>
          <w:bCs w:val="0"/>
          <w:sz w:val="28"/>
          <w:szCs w:val="28"/>
        </w:rPr>
      </w:pPr>
      <w:r w:rsidRPr="00572A39">
        <w:rPr>
          <w:rStyle w:val="11"/>
          <w:sz w:val="28"/>
          <w:szCs w:val="28"/>
        </w:rPr>
        <w:t>Перечень вопросов, по кот</w:t>
      </w:r>
      <w:r w:rsidR="00B575DD" w:rsidRPr="00572A39">
        <w:rPr>
          <w:rStyle w:val="11"/>
          <w:sz w:val="28"/>
          <w:szCs w:val="28"/>
        </w:rPr>
        <w:t xml:space="preserve">орым главный специалист-эксперт </w:t>
      </w:r>
      <w:r w:rsidRPr="00572A39">
        <w:rPr>
          <w:rStyle w:val="11"/>
          <w:sz w:val="28"/>
          <w:szCs w:val="28"/>
        </w:rPr>
        <w:t>вправе или обязан самостоятельно принимать управленческие и иные</w:t>
      </w:r>
      <w:bookmarkEnd w:id="4"/>
      <w:r w:rsidR="00B575DD" w:rsidRPr="00572A39">
        <w:rPr>
          <w:rStyle w:val="11"/>
          <w:sz w:val="28"/>
          <w:szCs w:val="28"/>
        </w:rPr>
        <w:t xml:space="preserve"> </w:t>
      </w:r>
      <w:bookmarkStart w:id="5" w:name="bookmark4"/>
      <w:r w:rsidRPr="00572A39">
        <w:rPr>
          <w:rStyle w:val="11"/>
          <w:sz w:val="28"/>
          <w:szCs w:val="28"/>
        </w:rPr>
        <w:t>решения</w:t>
      </w:r>
      <w:bookmarkEnd w:id="5"/>
    </w:p>
    <w:p w:rsidR="00BE0AF0" w:rsidRPr="00572A39" w:rsidRDefault="00BE0AF0" w:rsidP="00743537">
      <w:pPr>
        <w:pStyle w:val="af2"/>
        <w:numPr>
          <w:ilvl w:val="0"/>
          <w:numId w:val="31"/>
        </w:numPr>
        <w:spacing w:after="360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572A39">
        <w:rPr>
          <w:rStyle w:val="a6"/>
          <w:sz w:val="28"/>
          <w:szCs w:val="28"/>
        </w:rPr>
        <w:t>При исполнении служебных обязанностей главный специалист-эксперт вправе самостоятельно принимать решения по вопросам:</w:t>
      </w:r>
    </w:p>
    <w:p w:rsidR="00A96768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организации работы отдела по реализации возложенных на него задач и функций;</w:t>
      </w:r>
    </w:p>
    <w:p w:rsidR="00BE0AF0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эффективной эксплуатации компьютерной техники и имеющегося программного обеспечения;</w:t>
      </w:r>
    </w:p>
    <w:p w:rsidR="00A96768" w:rsidRPr="00A96768" w:rsidRDefault="00A96768" w:rsidP="00A96768">
      <w:pPr>
        <w:pStyle w:val="a7"/>
        <w:numPr>
          <w:ilvl w:val="0"/>
          <w:numId w:val="32"/>
        </w:numPr>
        <w:ind w:right="20"/>
        <w:rPr>
          <w:rStyle w:val="a6"/>
          <w:color w:val="000000"/>
          <w:sz w:val="28"/>
          <w:szCs w:val="28"/>
        </w:rPr>
      </w:pPr>
      <w:r w:rsidRPr="00A96768">
        <w:rPr>
          <w:rStyle w:val="a6"/>
          <w:color w:val="000000"/>
          <w:sz w:val="28"/>
          <w:szCs w:val="28"/>
        </w:rPr>
        <w:t>применения законодательства Российской Федерации о налогах и сборах;</w:t>
      </w:r>
      <w:r w:rsidRPr="00A96768">
        <w:rPr>
          <w:rStyle w:val="a6"/>
          <w:color w:val="000000"/>
          <w:sz w:val="28"/>
          <w:szCs w:val="28"/>
        </w:rPr>
        <w:tab/>
      </w:r>
    </w:p>
    <w:p w:rsidR="00A96768" w:rsidRPr="00A96768" w:rsidRDefault="00A96768" w:rsidP="00A96768">
      <w:pPr>
        <w:pStyle w:val="a7"/>
        <w:numPr>
          <w:ilvl w:val="0"/>
          <w:numId w:val="32"/>
        </w:numPr>
        <w:ind w:right="20"/>
        <w:rPr>
          <w:rStyle w:val="a6"/>
          <w:color w:val="000000"/>
          <w:sz w:val="28"/>
          <w:szCs w:val="28"/>
        </w:rPr>
      </w:pPr>
      <w:r w:rsidRPr="00A96768">
        <w:rPr>
          <w:rStyle w:val="a6"/>
          <w:color w:val="000000"/>
          <w:sz w:val="28"/>
          <w:szCs w:val="28"/>
        </w:rPr>
        <w:t xml:space="preserve">предусмотренным положением об </w:t>
      </w:r>
      <w:r w:rsidR="007B170C">
        <w:rPr>
          <w:rStyle w:val="a6"/>
          <w:color w:val="000000"/>
          <w:sz w:val="28"/>
          <w:szCs w:val="28"/>
        </w:rPr>
        <w:t>Управлении</w:t>
      </w:r>
      <w:r w:rsidRPr="00A96768">
        <w:rPr>
          <w:rStyle w:val="a6"/>
          <w:color w:val="000000"/>
          <w:sz w:val="28"/>
          <w:szCs w:val="28"/>
        </w:rPr>
        <w:t xml:space="preserve">, иными нормативными актами, административным  регламентом ФНС России </w:t>
      </w:r>
      <w:r w:rsidRPr="00A96768">
        <w:rPr>
          <w:rStyle w:val="a6"/>
          <w:color w:val="000000"/>
          <w:sz w:val="28"/>
          <w:szCs w:val="28"/>
        </w:rPr>
        <w:lastRenderedPageBreak/>
        <w:t xml:space="preserve">и Управления по вопросам деятельности </w:t>
      </w:r>
      <w:r w:rsidR="007B170C">
        <w:rPr>
          <w:rStyle w:val="a6"/>
          <w:color w:val="000000"/>
          <w:sz w:val="28"/>
          <w:szCs w:val="28"/>
        </w:rPr>
        <w:t>Управления</w:t>
      </w:r>
      <w:r w:rsidRPr="00A96768">
        <w:rPr>
          <w:rStyle w:val="a6"/>
          <w:color w:val="000000"/>
          <w:sz w:val="28"/>
          <w:szCs w:val="28"/>
        </w:rPr>
        <w:t>;</w:t>
      </w:r>
    </w:p>
    <w:p w:rsidR="00A96768" w:rsidRPr="00907B18" w:rsidRDefault="00A96768" w:rsidP="00A96768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A96768">
        <w:rPr>
          <w:rStyle w:val="a6"/>
          <w:color w:val="000000"/>
          <w:sz w:val="28"/>
          <w:szCs w:val="28"/>
        </w:rPr>
        <w:t>иным вопросам.</w:t>
      </w:r>
    </w:p>
    <w:p w:rsidR="00BE0AF0" w:rsidRDefault="00BE0AF0" w:rsidP="00743537">
      <w:pPr>
        <w:pStyle w:val="a7"/>
        <w:numPr>
          <w:ilvl w:val="0"/>
          <w:numId w:val="31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При исполнении служебных обязанностей главный специалист-эксперт обязан самостоятельно принимать решения по вопросам:</w:t>
      </w:r>
    </w:p>
    <w:p w:rsid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  издания приказов, распоряжений, дачи  указаний по вопросам деятельности </w:t>
      </w:r>
      <w:r w:rsidR="007B170C">
        <w:rPr>
          <w:color w:val="000000"/>
          <w:sz w:val="28"/>
          <w:szCs w:val="28"/>
        </w:rPr>
        <w:t>Управления</w:t>
      </w:r>
      <w:r w:rsidRPr="00A96768">
        <w:rPr>
          <w:color w:val="000000"/>
          <w:sz w:val="28"/>
          <w:szCs w:val="28"/>
        </w:rPr>
        <w:t>;</w:t>
      </w:r>
    </w:p>
    <w:p w:rsidR="00665371" w:rsidRPr="00665371" w:rsidRDefault="00665371" w:rsidP="00665371">
      <w:pPr>
        <w:pStyle w:val="af2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371">
        <w:rPr>
          <w:rFonts w:ascii="Times New Roman" w:hAnsi="Times New Roman" w:cs="Times New Roman"/>
          <w:sz w:val="28"/>
          <w:szCs w:val="28"/>
        </w:rPr>
        <w:t>организации и проведения семинаров по вопросам сопровождения программных комплексов в части его касающихся;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>рассмотрения, согласования, визирования протоколов, актов, служебных записок, методических писем, отчетов, планов, докладов и т.д.;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>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организации работы </w:t>
      </w:r>
      <w:r w:rsidR="00665371">
        <w:rPr>
          <w:color w:val="000000"/>
          <w:sz w:val="28"/>
          <w:szCs w:val="28"/>
        </w:rPr>
        <w:t>Управления</w:t>
      </w:r>
      <w:r w:rsidRPr="00A96768">
        <w:rPr>
          <w:color w:val="000000"/>
          <w:sz w:val="28"/>
          <w:szCs w:val="28"/>
        </w:rPr>
        <w:t xml:space="preserve"> по установленным направлениям деятельности, направленной на реализацию з</w:t>
      </w:r>
      <w:r w:rsidR="00665371">
        <w:rPr>
          <w:color w:val="000000"/>
          <w:sz w:val="28"/>
          <w:szCs w:val="28"/>
        </w:rPr>
        <w:t>адач и функций, возложенных на Управление</w:t>
      </w:r>
      <w:r w:rsidRPr="00A96768">
        <w:rPr>
          <w:color w:val="000000"/>
          <w:sz w:val="28"/>
          <w:szCs w:val="28"/>
        </w:rPr>
        <w:t xml:space="preserve">; 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возникающим при рассмотрении </w:t>
      </w:r>
      <w:r w:rsidR="00665371">
        <w:rPr>
          <w:color w:val="000000"/>
          <w:sz w:val="28"/>
          <w:szCs w:val="28"/>
        </w:rPr>
        <w:t>Управлением</w:t>
      </w:r>
      <w:r w:rsidRPr="00A96768">
        <w:rPr>
          <w:color w:val="000000"/>
          <w:sz w:val="28"/>
          <w:szCs w:val="28"/>
        </w:rPr>
        <w:t xml:space="preserve"> заявлений, предложений, жалоб физических и юридических лиц;</w:t>
      </w:r>
    </w:p>
    <w:p w:rsidR="00A96768" w:rsidRPr="00A96768" w:rsidRDefault="00A96768" w:rsidP="00A96768">
      <w:pPr>
        <w:pStyle w:val="a7"/>
        <w:numPr>
          <w:ilvl w:val="0"/>
          <w:numId w:val="41"/>
        </w:numPr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96768">
        <w:rPr>
          <w:color w:val="000000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A96768" w:rsidRPr="00907B18" w:rsidRDefault="00A96768" w:rsidP="00A96768">
      <w:pPr>
        <w:pStyle w:val="a7"/>
        <w:numPr>
          <w:ilvl w:val="0"/>
          <w:numId w:val="41"/>
        </w:numPr>
        <w:shd w:val="clear" w:color="auto" w:fill="auto"/>
        <w:spacing w:before="0" w:line="240" w:lineRule="auto"/>
        <w:ind w:right="20"/>
        <w:rPr>
          <w:color w:val="000000"/>
          <w:sz w:val="28"/>
          <w:szCs w:val="28"/>
        </w:rPr>
      </w:pPr>
      <w:r w:rsidRPr="00A96768">
        <w:rPr>
          <w:color w:val="000000"/>
          <w:sz w:val="28"/>
          <w:szCs w:val="28"/>
        </w:rPr>
        <w:t xml:space="preserve">  иным вопросам.</w:t>
      </w:r>
    </w:p>
    <w:p w:rsidR="00A96768" w:rsidRPr="00907B18" w:rsidRDefault="00A96768" w:rsidP="00A96768">
      <w:pPr>
        <w:pStyle w:val="a7"/>
        <w:shd w:val="clear" w:color="auto" w:fill="auto"/>
        <w:spacing w:before="0" w:line="240" w:lineRule="auto"/>
        <w:ind w:left="1440" w:right="20"/>
        <w:rPr>
          <w:rStyle w:val="a6"/>
          <w:color w:val="000000"/>
          <w:sz w:val="28"/>
          <w:szCs w:val="28"/>
        </w:rPr>
      </w:pPr>
    </w:p>
    <w:p w:rsidR="00BE0AF0" w:rsidRPr="00907B18" w:rsidRDefault="00BE0AF0" w:rsidP="000B687F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  <w:bookmarkStart w:id="6" w:name="bookmark5"/>
      <w:r w:rsidRPr="00907B18">
        <w:rPr>
          <w:rStyle w:val="11"/>
          <w:color w:val="000000"/>
          <w:sz w:val="28"/>
          <w:szCs w:val="28"/>
        </w:rPr>
        <w:t>Перечень вопросов, по которым главный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  <w:bookmarkEnd w:id="6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color w:val="000000"/>
          <w:sz w:val="28"/>
          <w:szCs w:val="28"/>
        </w:rPr>
      </w:pPr>
    </w:p>
    <w:p w:rsidR="00BE0AF0" w:rsidRPr="00665371" w:rsidRDefault="00BE0AF0" w:rsidP="00743537">
      <w:pPr>
        <w:pStyle w:val="a7"/>
        <w:numPr>
          <w:ilvl w:val="0"/>
          <w:numId w:val="34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вправе участвовать в подготовке (обсуждении) следующих проектов в части технического и организационного обеспечения подготовки соответствующих документов по вопросам:</w:t>
      </w:r>
    </w:p>
    <w:p w:rsidR="00665371" w:rsidRPr="00665371" w:rsidRDefault="00665371" w:rsidP="00665371">
      <w:pPr>
        <w:pStyle w:val="a7"/>
        <w:numPr>
          <w:ilvl w:val="0"/>
          <w:numId w:val="42"/>
        </w:numPr>
        <w:ind w:right="40"/>
        <w:rPr>
          <w:rStyle w:val="a6"/>
          <w:sz w:val="28"/>
          <w:szCs w:val="28"/>
        </w:rPr>
      </w:pPr>
      <w:r w:rsidRPr="00665371">
        <w:rPr>
          <w:rStyle w:val="a6"/>
          <w:sz w:val="28"/>
          <w:szCs w:val="28"/>
        </w:rPr>
        <w:t xml:space="preserve">вносит  предложения по проектам нормативных правовых актов, утверждаемым </w:t>
      </w:r>
      <w:r>
        <w:rPr>
          <w:rStyle w:val="a6"/>
          <w:sz w:val="28"/>
          <w:szCs w:val="28"/>
        </w:rPr>
        <w:t>Управлением</w:t>
      </w:r>
      <w:r w:rsidRPr="00665371">
        <w:rPr>
          <w:rStyle w:val="a6"/>
          <w:sz w:val="28"/>
          <w:szCs w:val="28"/>
        </w:rPr>
        <w:t>;</w:t>
      </w:r>
    </w:p>
    <w:p w:rsidR="00665371" w:rsidRPr="00907B18" w:rsidRDefault="00665371" w:rsidP="00665371">
      <w:pPr>
        <w:pStyle w:val="a7"/>
        <w:numPr>
          <w:ilvl w:val="0"/>
          <w:numId w:val="42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 w:rsidRPr="00665371">
        <w:rPr>
          <w:rStyle w:val="a6"/>
          <w:sz w:val="28"/>
          <w:szCs w:val="28"/>
        </w:rPr>
        <w:t>иным вопросам.</w:t>
      </w:r>
    </w:p>
    <w:p w:rsidR="00BE0AF0" w:rsidRPr="0040540A" w:rsidRDefault="00BE0AF0" w:rsidP="00743537">
      <w:pPr>
        <w:pStyle w:val="a7"/>
        <w:numPr>
          <w:ilvl w:val="0"/>
          <w:numId w:val="34"/>
        </w:numPr>
        <w:shd w:val="clear" w:color="auto" w:fill="auto"/>
        <w:spacing w:before="0" w:after="240" w:line="240" w:lineRule="auto"/>
        <w:rPr>
          <w:rStyle w:val="a6"/>
          <w:sz w:val="28"/>
          <w:szCs w:val="28"/>
        </w:rPr>
      </w:pPr>
      <w:r w:rsidRPr="0040540A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057DE1" w:rsidRPr="00057DE1" w:rsidRDefault="00057DE1" w:rsidP="00057DE1">
      <w:pPr>
        <w:pStyle w:val="a7"/>
        <w:numPr>
          <w:ilvl w:val="1"/>
          <w:numId w:val="36"/>
        </w:numPr>
        <w:rPr>
          <w:rStyle w:val="a6"/>
          <w:color w:val="000000"/>
          <w:sz w:val="28"/>
          <w:szCs w:val="28"/>
        </w:rPr>
      </w:pPr>
      <w:r w:rsidRPr="00057DE1">
        <w:rPr>
          <w:rStyle w:val="a6"/>
          <w:color w:val="000000"/>
          <w:sz w:val="28"/>
          <w:szCs w:val="28"/>
        </w:rPr>
        <w:t>графика отпусков гражданских служащих отдела;</w:t>
      </w:r>
    </w:p>
    <w:p w:rsidR="0004163B" w:rsidRPr="0004163B" w:rsidRDefault="00057DE1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lastRenderedPageBreak/>
        <w:t>положений</w:t>
      </w:r>
      <w:r w:rsidR="0004163B">
        <w:rPr>
          <w:rStyle w:val="a6"/>
          <w:color w:val="000000"/>
          <w:sz w:val="28"/>
          <w:szCs w:val="28"/>
        </w:rPr>
        <w:t xml:space="preserve"> об Управлении;</w:t>
      </w:r>
    </w:p>
    <w:p w:rsidR="00BE0AF0" w:rsidRPr="00907B18" w:rsidRDefault="0004163B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положения об отделе</w:t>
      </w:r>
      <w:r w:rsidR="00BE0AF0" w:rsidRPr="00907B18">
        <w:rPr>
          <w:rStyle w:val="a6"/>
          <w:color w:val="000000"/>
          <w:sz w:val="28"/>
          <w:szCs w:val="28"/>
        </w:rPr>
        <w:t>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графика отпусков гражданских служащих отдела;</w:t>
      </w:r>
    </w:p>
    <w:p w:rsidR="001042A8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after="360" w:line="240" w:lineRule="auto"/>
        <w:ind w:right="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иных актов </w:t>
      </w:r>
      <w:r w:rsidR="00057DE1">
        <w:rPr>
          <w:rStyle w:val="a6"/>
          <w:color w:val="000000"/>
          <w:sz w:val="28"/>
          <w:szCs w:val="28"/>
        </w:rPr>
        <w:t>по поручению непосредственного начальника отдела и руководства У</w:t>
      </w:r>
      <w:r w:rsidRPr="00907B18">
        <w:rPr>
          <w:rStyle w:val="a6"/>
          <w:color w:val="000000"/>
          <w:sz w:val="28"/>
          <w:szCs w:val="28"/>
        </w:rPr>
        <w:t>правления.</w:t>
      </w:r>
      <w:bookmarkStart w:id="7" w:name="bookmark6"/>
    </w:p>
    <w:p w:rsidR="001042A8" w:rsidRPr="00907B18" w:rsidRDefault="00BE0AF0" w:rsidP="000B687F">
      <w:pPr>
        <w:pStyle w:val="a7"/>
        <w:numPr>
          <w:ilvl w:val="0"/>
          <w:numId w:val="30"/>
        </w:numPr>
        <w:shd w:val="clear" w:color="auto" w:fill="auto"/>
        <w:spacing w:before="0" w:after="360" w:line="240" w:lineRule="auto"/>
        <w:ind w:right="40"/>
        <w:jc w:val="center"/>
        <w:rPr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7"/>
    </w:p>
    <w:p w:rsidR="001042A8" w:rsidRPr="00907B18" w:rsidRDefault="00D7460D" w:rsidP="00200773">
      <w:pPr>
        <w:pStyle w:val="a7"/>
        <w:numPr>
          <w:ilvl w:val="0"/>
          <w:numId w:val="37"/>
        </w:numPr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>В соответствии со своими должностными обязанностями главный специалист- эксперт принимает решения в сроки, установленные законодательными и иными нормативными правовыми актами Российской Федерации.</w:t>
      </w:r>
      <w:r w:rsidR="00B575DD" w:rsidRPr="00907B18">
        <w:rPr>
          <w:sz w:val="28"/>
          <w:szCs w:val="28"/>
        </w:rPr>
        <w:t xml:space="preserve"> </w:t>
      </w:r>
      <w:bookmarkStart w:id="8" w:name="bookmark7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color w:val="000000"/>
          <w:sz w:val="28"/>
          <w:szCs w:val="28"/>
        </w:rPr>
      </w:pPr>
    </w:p>
    <w:p w:rsidR="00B575DD" w:rsidRPr="00907B18" w:rsidRDefault="00B575DD" w:rsidP="00200773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rPr>
          <w:rStyle w:val="11"/>
          <w:b w:val="0"/>
          <w:bCs w:val="0"/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Порядок служебного взаимодействия</w:t>
      </w:r>
      <w:bookmarkEnd w:id="8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1503"/>
        <w:rPr>
          <w:rStyle w:val="11"/>
          <w:b w:val="0"/>
          <w:bCs w:val="0"/>
          <w:color w:val="000000"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A73D96" w:rsidRPr="00907B18" w:rsidRDefault="00BE0AF0" w:rsidP="00F57C81">
      <w:pPr>
        <w:pStyle w:val="a7"/>
        <w:numPr>
          <w:ilvl w:val="0"/>
          <w:numId w:val="37"/>
        </w:numPr>
        <w:shd w:val="clear" w:color="auto" w:fill="auto"/>
        <w:spacing w:before="0" w:after="360" w:line="240" w:lineRule="auto"/>
        <w:ind w:right="4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</w:t>
      </w:r>
      <w:r w:rsidRPr="00907B18">
        <w:rPr>
          <w:rStyle w:val="a6"/>
          <w:color w:val="000000"/>
          <w:sz w:val="28"/>
          <w:szCs w:val="28"/>
        </w:rPr>
        <w:tab/>
        <w:t>Российской</w:t>
      </w:r>
      <w:r w:rsidRPr="00907B18">
        <w:rPr>
          <w:rStyle w:val="a6"/>
          <w:color w:val="000000"/>
          <w:sz w:val="28"/>
          <w:szCs w:val="28"/>
        </w:rPr>
        <w:tab/>
        <w:t>Федерации</w:t>
      </w:r>
      <w:r w:rsidR="0078749F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от</w:t>
      </w:r>
      <w:r w:rsidR="00B575DD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</w:t>
      </w:r>
      <w:r w:rsidR="00096031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с иными нормативными правовыми актами Российской Федерации и приказами (распоряжениями) ФНС России.</w:t>
      </w:r>
      <w:bookmarkStart w:id="9" w:name="bookmark8"/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F61014" w:rsidRPr="00F57C81" w:rsidRDefault="00BE0AF0" w:rsidP="00F57C81">
      <w:pPr>
        <w:pStyle w:val="af2"/>
        <w:numPr>
          <w:ilvl w:val="0"/>
          <w:numId w:val="30"/>
        </w:numPr>
        <w:jc w:val="center"/>
        <w:rPr>
          <w:rStyle w:val="11"/>
          <w:b w:val="0"/>
          <w:bCs w:val="0"/>
          <w:sz w:val="28"/>
          <w:szCs w:val="28"/>
        </w:rPr>
      </w:pPr>
      <w:r w:rsidRPr="00F57C81">
        <w:rPr>
          <w:rStyle w:val="11"/>
          <w:sz w:val="28"/>
          <w:szCs w:val="28"/>
        </w:rPr>
        <w:t>Перечень государственных услуг, оказываемых гра</w:t>
      </w:r>
      <w:r w:rsidR="00295061" w:rsidRPr="00F57C81">
        <w:rPr>
          <w:rStyle w:val="11"/>
          <w:sz w:val="28"/>
          <w:szCs w:val="28"/>
        </w:rPr>
        <w:t>жд</w:t>
      </w:r>
      <w:r w:rsidRPr="00F57C81">
        <w:rPr>
          <w:rStyle w:val="11"/>
          <w:sz w:val="28"/>
          <w:szCs w:val="28"/>
        </w:rPr>
        <w:t>анам и организациям в соответствии с административным регламентом Федеральной налоговой службы</w:t>
      </w:r>
      <w:bookmarkEnd w:id="9"/>
    </w:p>
    <w:p w:rsidR="00F61014" w:rsidRPr="00907B18" w:rsidRDefault="00F61014" w:rsidP="00F61014">
      <w:pPr>
        <w:pStyle w:val="af2"/>
        <w:ind w:left="0"/>
        <w:contextualSpacing w:val="0"/>
        <w:jc w:val="both"/>
        <w:rPr>
          <w:rStyle w:val="11"/>
          <w:b w:val="0"/>
          <w:bCs w:val="0"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27794B" w:rsidRDefault="0027794B" w:rsidP="0027794B">
      <w:pPr>
        <w:pStyle w:val="af2"/>
        <w:numPr>
          <w:ilvl w:val="0"/>
          <w:numId w:val="37"/>
        </w:numPr>
        <w:jc w:val="both"/>
        <w:rPr>
          <w:rStyle w:val="a6"/>
          <w:sz w:val="28"/>
          <w:szCs w:val="28"/>
        </w:rPr>
      </w:pPr>
      <w:r w:rsidRPr="0027794B">
        <w:rPr>
          <w:rStyle w:val="a6"/>
          <w:sz w:val="28"/>
          <w:szCs w:val="28"/>
        </w:rPr>
        <w:t>Главный специалист-эксперт  государственные услуги не оказывает.</w:t>
      </w:r>
      <w:r>
        <w:rPr>
          <w:rStyle w:val="a6"/>
          <w:sz w:val="28"/>
          <w:szCs w:val="28"/>
        </w:rPr>
        <w:t xml:space="preserve"> </w:t>
      </w:r>
    </w:p>
    <w:p w:rsidR="0027794B" w:rsidRPr="00F15865" w:rsidRDefault="0027794B" w:rsidP="0027794B">
      <w:pPr>
        <w:pStyle w:val="af2"/>
        <w:ind w:left="1156"/>
        <w:jc w:val="both"/>
        <w:rPr>
          <w:rStyle w:val="a6"/>
          <w:sz w:val="28"/>
          <w:szCs w:val="28"/>
        </w:rPr>
      </w:pPr>
    </w:p>
    <w:p w:rsidR="00F15865" w:rsidRPr="00FE19FF" w:rsidRDefault="00F15865" w:rsidP="0027794B">
      <w:pPr>
        <w:pStyle w:val="af2"/>
        <w:ind w:left="1156"/>
        <w:jc w:val="both"/>
        <w:rPr>
          <w:rStyle w:val="a6"/>
          <w:sz w:val="28"/>
          <w:szCs w:val="28"/>
        </w:rPr>
      </w:pPr>
    </w:p>
    <w:p w:rsidR="00F15865" w:rsidRPr="00FE19FF" w:rsidRDefault="00F15865" w:rsidP="0027794B">
      <w:pPr>
        <w:pStyle w:val="af2"/>
        <w:ind w:left="1156"/>
        <w:jc w:val="both"/>
        <w:rPr>
          <w:rStyle w:val="a6"/>
          <w:sz w:val="28"/>
          <w:szCs w:val="28"/>
        </w:rPr>
      </w:pPr>
    </w:p>
    <w:p w:rsidR="0027794B" w:rsidRDefault="00BE0AF0" w:rsidP="0027794B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jc w:val="center"/>
        <w:rPr>
          <w:rStyle w:val="11"/>
          <w:b w:val="0"/>
          <w:bCs w:val="0"/>
          <w:sz w:val="28"/>
          <w:szCs w:val="28"/>
        </w:rPr>
      </w:pPr>
      <w:bookmarkStart w:id="10" w:name="bookmark9"/>
      <w:r w:rsidRPr="00907B18">
        <w:rPr>
          <w:rStyle w:val="11"/>
          <w:color w:val="000000"/>
          <w:sz w:val="28"/>
          <w:szCs w:val="28"/>
        </w:rPr>
        <w:lastRenderedPageBreak/>
        <w:t xml:space="preserve">Показатели эффективности и результативности </w:t>
      </w:r>
    </w:p>
    <w:p w:rsidR="00F61014" w:rsidRPr="0027794B" w:rsidRDefault="00BE0AF0" w:rsidP="0027794B">
      <w:pPr>
        <w:pStyle w:val="a7"/>
        <w:shd w:val="clear" w:color="auto" w:fill="auto"/>
        <w:spacing w:before="0" w:line="240" w:lineRule="auto"/>
        <w:ind w:left="723"/>
        <w:jc w:val="center"/>
        <w:rPr>
          <w:rStyle w:val="11"/>
          <w:b w:val="0"/>
          <w:bCs w:val="0"/>
          <w:sz w:val="28"/>
          <w:szCs w:val="28"/>
        </w:rPr>
      </w:pPr>
      <w:r w:rsidRPr="0027794B">
        <w:rPr>
          <w:rStyle w:val="11"/>
          <w:color w:val="000000"/>
          <w:sz w:val="28"/>
          <w:szCs w:val="28"/>
        </w:rPr>
        <w:t>профессиональной</w:t>
      </w:r>
      <w:bookmarkEnd w:id="10"/>
      <w:r w:rsidR="00B575DD" w:rsidRPr="0027794B">
        <w:rPr>
          <w:rStyle w:val="11"/>
          <w:color w:val="000000"/>
          <w:sz w:val="28"/>
          <w:szCs w:val="28"/>
        </w:rPr>
        <w:t xml:space="preserve"> </w:t>
      </w:r>
      <w:bookmarkStart w:id="11" w:name="bookmark10"/>
      <w:r w:rsidRPr="0027794B">
        <w:rPr>
          <w:rStyle w:val="11"/>
          <w:color w:val="000000"/>
          <w:sz w:val="28"/>
          <w:szCs w:val="28"/>
        </w:rPr>
        <w:t>служебной деятельности</w:t>
      </w:r>
      <w:bookmarkEnd w:id="11"/>
    </w:p>
    <w:p w:rsidR="00F61014" w:rsidRPr="00907B18" w:rsidRDefault="00F61014" w:rsidP="00F61014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sz w:val="28"/>
          <w:szCs w:val="28"/>
        </w:rPr>
      </w:pPr>
    </w:p>
    <w:p w:rsidR="00BE0AF0" w:rsidRPr="00907B18" w:rsidRDefault="00BE0AF0" w:rsidP="00F57C81">
      <w:pPr>
        <w:pStyle w:val="a7"/>
        <w:numPr>
          <w:ilvl w:val="0"/>
          <w:numId w:val="37"/>
        </w:numPr>
        <w:shd w:val="clear" w:color="auto" w:fill="auto"/>
        <w:spacing w:before="0" w:line="240" w:lineRule="auto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301900" w:rsidRPr="00907B18" w:rsidRDefault="00301900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своевременности и оперативности выполнения поручений;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1900" w:rsidRPr="00907B18" w:rsidRDefault="00301900" w:rsidP="00E77DDB">
      <w:pPr>
        <w:pStyle w:val="a7"/>
        <w:numPr>
          <w:ilvl w:val="0"/>
          <w:numId w:val="4"/>
        </w:numPr>
        <w:shd w:val="clear" w:color="auto" w:fill="auto"/>
        <w:spacing w:before="0" w:after="36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осознанию ответственност</w:t>
      </w:r>
      <w:r w:rsidR="00F57C81">
        <w:rPr>
          <w:rStyle w:val="a6"/>
          <w:color w:val="000000"/>
          <w:sz w:val="28"/>
          <w:szCs w:val="28"/>
        </w:rPr>
        <w:t>и за последствия своих действий, принимаемых решений.</w:t>
      </w:r>
    </w:p>
    <w:p w:rsidR="00301900" w:rsidRPr="00F61014" w:rsidRDefault="00301900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BE0AF0" w:rsidRPr="00F61014" w:rsidRDefault="00C140F4" w:rsidP="00052F76">
      <w:pPr>
        <w:framePr w:h="857" w:wrap="around" w:vAnchor="text" w:hAnchor="margin" w:x="5001" w:y="15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0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301900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140FC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>информа</w:t>
      </w:r>
      <w:r w:rsidR="00C140F4" w:rsidRPr="00F61014">
        <w:rPr>
          <w:rFonts w:ascii="Times New Roman" w:hAnsi="Times New Roman" w:cs="Times New Roman"/>
          <w:sz w:val="28"/>
          <w:szCs w:val="28"/>
        </w:rPr>
        <w:t>ционных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т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ехнологий </w:t>
      </w:r>
    </w:p>
    <w:p w:rsidR="00BE0AF0" w:rsidRPr="00F61014" w:rsidRDefault="000140FC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_</w:t>
      </w:r>
      <w:r w:rsidR="00301900" w:rsidRPr="00F61014">
        <w:rPr>
          <w:rFonts w:ascii="Times New Roman" w:hAnsi="Times New Roman" w:cs="Times New Roman"/>
          <w:sz w:val="28"/>
          <w:szCs w:val="28"/>
        </w:rPr>
        <w:t>_</w:t>
      </w:r>
      <w:r w:rsidR="00C140F4" w:rsidRPr="00F61014">
        <w:rPr>
          <w:rFonts w:ascii="Times New Roman" w:hAnsi="Times New Roman" w:cs="Times New Roman"/>
          <w:sz w:val="28"/>
          <w:szCs w:val="28"/>
        </w:rPr>
        <w:t>______________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/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140F4" w:rsidRPr="00F61014" w:rsidRDefault="00C140F4" w:rsidP="00052F7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(ФИО)                                                                                            </w:t>
      </w:r>
    </w:p>
    <w:p w:rsidR="00BE0AF0" w:rsidRPr="00F61014" w:rsidRDefault="00C140F4" w:rsidP="00052F76">
      <w:pPr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Style w:val="a6"/>
          <w:sz w:val="28"/>
          <w:szCs w:val="28"/>
        </w:rPr>
        <w:t xml:space="preserve">               </w:t>
      </w:r>
      <w:bookmarkStart w:id="12" w:name="bookmark11"/>
      <w:r w:rsidR="00301900" w:rsidRPr="00F61014">
        <w:rPr>
          <w:rStyle w:val="11"/>
          <w:sz w:val="28"/>
          <w:szCs w:val="28"/>
        </w:rPr>
        <w:br w:type="page"/>
      </w:r>
      <w:r w:rsidR="00BE0AF0" w:rsidRPr="00F61014">
        <w:rPr>
          <w:rStyle w:val="11"/>
          <w:sz w:val="28"/>
          <w:szCs w:val="28"/>
        </w:rPr>
        <w:lastRenderedPageBreak/>
        <w:t>Лист ознакомления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537"/>
        <w:gridCol w:w="2196"/>
        <w:gridCol w:w="2285"/>
        <w:gridCol w:w="1928"/>
      </w:tblGrid>
      <w:tr w:rsidR="00BE0AF0" w:rsidRPr="00F61014" w:rsidTr="00144B51">
        <w:trPr>
          <w:trHeight w:hRule="exact" w:val="1685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F61014">
              <w:rPr>
                <w:rStyle w:val="11pt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37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after="84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Фамилия, имя, отчество</w:t>
            </w:r>
          </w:p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84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роспись в ознакомлении с должностным регламентом и в получении его </w:t>
            </w:r>
            <w:r w:rsidRPr="00F61014">
              <w:rPr>
                <w:rStyle w:val="11pt"/>
                <w:color w:val="000000"/>
                <w:sz w:val="28"/>
                <w:szCs w:val="28"/>
              </w:rPr>
              <w:t>коп</w:t>
            </w:r>
            <w:r w:rsidR="00C140F4" w:rsidRPr="00F61014">
              <w:rPr>
                <w:rStyle w:val="11pt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Дата и номер приказа об освобождении о должности</w:t>
            </w: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BE0AF0" w:rsidRPr="00F61014" w:rsidSect="007C0952">
      <w:type w:val="continuous"/>
      <w:pgSz w:w="11909" w:h="16838"/>
      <w:pgMar w:top="1163" w:right="380" w:bottom="1135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AB" w:rsidRDefault="004638AB" w:rsidP="00301900">
      <w:r>
        <w:separator/>
      </w:r>
    </w:p>
  </w:endnote>
  <w:endnote w:type="continuationSeparator" w:id="0">
    <w:p w:rsidR="004638AB" w:rsidRDefault="004638AB" w:rsidP="003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AB" w:rsidRDefault="004638AB" w:rsidP="00301900">
      <w:r>
        <w:separator/>
      </w:r>
    </w:p>
  </w:footnote>
  <w:footnote w:type="continuationSeparator" w:id="0">
    <w:p w:rsidR="004638AB" w:rsidRDefault="004638AB" w:rsidP="0030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1AC7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2F0E9DC2"/>
    <w:lvl w:ilvl="0">
      <w:start w:val="3"/>
      <w:numFmt w:val="upperRoman"/>
      <w:lvlText w:val="%1."/>
      <w:lvlJc w:val="right"/>
      <w:pPr>
        <w:ind w:left="1440" w:hanging="193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5524A65"/>
    <w:multiLevelType w:val="hybridMultilevel"/>
    <w:tmpl w:val="AE00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71D34"/>
    <w:multiLevelType w:val="hybridMultilevel"/>
    <w:tmpl w:val="399A4BA8"/>
    <w:lvl w:ilvl="0" w:tplc="10C0FCDE">
      <w:start w:val="1"/>
      <w:numFmt w:val="bullet"/>
      <w:lvlText w:val=""/>
      <w:lvlJc w:val="left"/>
      <w:pPr>
        <w:ind w:left="14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>
    <w:nsid w:val="14F652C6"/>
    <w:multiLevelType w:val="multilevel"/>
    <w:tmpl w:val="F04AC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4A74EF"/>
    <w:multiLevelType w:val="singleLevel"/>
    <w:tmpl w:val="686ED5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1D130616"/>
    <w:multiLevelType w:val="hybridMultilevel"/>
    <w:tmpl w:val="341A2110"/>
    <w:lvl w:ilvl="0" w:tplc="0DB667C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D177C"/>
    <w:multiLevelType w:val="hybridMultilevel"/>
    <w:tmpl w:val="3522E12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FE3A2C"/>
    <w:multiLevelType w:val="hybridMultilevel"/>
    <w:tmpl w:val="CAAA7F4E"/>
    <w:lvl w:ilvl="0" w:tplc="095EA168">
      <w:start w:val="3"/>
      <w:numFmt w:val="bullet"/>
      <w:lvlText w:val="-"/>
      <w:lvlJc w:val="left"/>
      <w:pPr>
        <w:ind w:left="36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395E88"/>
    <w:multiLevelType w:val="hybridMultilevel"/>
    <w:tmpl w:val="99828F04"/>
    <w:lvl w:ilvl="0" w:tplc="10C0FCDE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212537EC"/>
    <w:multiLevelType w:val="hybridMultilevel"/>
    <w:tmpl w:val="55AAEB6E"/>
    <w:lvl w:ilvl="0" w:tplc="10C0FCD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213A6A06"/>
    <w:multiLevelType w:val="multilevel"/>
    <w:tmpl w:val="38FC8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224675A"/>
    <w:multiLevelType w:val="multilevel"/>
    <w:tmpl w:val="924E4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445B7"/>
    <w:multiLevelType w:val="hybridMultilevel"/>
    <w:tmpl w:val="F6EA2D04"/>
    <w:lvl w:ilvl="0" w:tplc="2814DCA8">
      <w:start w:val="6"/>
      <w:numFmt w:val="decimal"/>
      <w:lvlText w:val="%1."/>
      <w:lvlJc w:val="left"/>
      <w:pPr>
        <w:ind w:left="0" w:firstLine="1143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23E82DC5"/>
    <w:multiLevelType w:val="hybridMultilevel"/>
    <w:tmpl w:val="54B4FC3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D724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9C184C"/>
    <w:multiLevelType w:val="multilevel"/>
    <w:tmpl w:val="36EA3BC6"/>
    <w:lvl w:ilvl="0">
      <w:start w:val="6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17">
    <w:nsid w:val="29031CE1"/>
    <w:multiLevelType w:val="hybridMultilevel"/>
    <w:tmpl w:val="AB9E6C02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>
    <w:nsid w:val="2D1C4633"/>
    <w:multiLevelType w:val="multilevel"/>
    <w:tmpl w:val="7058496C"/>
    <w:lvl w:ilvl="0">
      <w:start w:val="6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36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19">
    <w:nsid w:val="2E1E7D1F"/>
    <w:multiLevelType w:val="hybridMultilevel"/>
    <w:tmpl w:val="AA8064A0"/>
    <w:lvl w:ilvl="0" w:tplc="095EA168">
      <w:start w:val="3"/>
      <w:numFmt w:val="bullet"/>
      <w:lvlText w:val="-"/>
      <w:lvlJc w:val="left"/>
      <w:pPr>
        <w:ind w:left="1103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0">
    <w:nsid w:val="3D966E58"/>
    <w:multiLevelType w:val="hybridMultilevel"/>
    <w:tmpl w:val="4480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00C4E"/>
    <w:multiLevelType w:val="hybridMultilevel"/>
    <w:tmpl w:val="56623E26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9F7C1E"/>
    <w:multiLevelType w:val="hybridMultilevel"/>
    <w:tmpl w:val="B82027B2"/>
    <w:lvl w:ilvl="0" w:tplc="FF32B544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74584"/>
    <w:multiLevelType w:val="multilevel"/>
    <w:tmpl w:val="CCD20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>
    <w:nsid w:val="46503E0F"/>
    <w:multiLevelType w:val="multilevel"/>
    <w:tmpl w:val="C94841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990B81"/>
    <w:multiLevelType w:val="singleLevel"/>
    <w:tmpl w:val="89D679D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</w:rPr>
    </w:lvl>
  </w:abstractNum>
  <w:abstractNum w:abstractNumId="26">
    <w:nsid w:val="51711616"/>
    <w:multiLevelType w:val="hybridMultilevel"/>
    <w:tmpl w:val="84E2597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B6DC3"/>
    <w:multiLevelType w:val="multilevel"/>
    <w:tmpl w:val="6D76B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427" w:firstLine="28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85A3945"/>
    <w:multiLevelType w:val="multilevel"/>
    <w:tmpl w:val="6004117A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9">
    <w:nsid w:val="5F3C48A0"/>
    <w:multiLevelType w:val="hybridMultilevel"/>
    <w:tmpl w:val="C684342E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642C4C"/>
    <w:multiLevelType w:val="multilevel"/>
    <w:tmpl w:val="9BF22082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31">
    <w:nsid w:val="69EF48FB"/>
    <w:multiLevelType w:val="multilevel"/>
    <w:tmpl w:val="7E76062A"/>
    <w:lvl w:ilvl="0">
      <w:start w:val="1"/>
      <w:numFmt w:val="upperRoman"/>
      <w:lvlText w:val="%1."/>
      <w:lvlJc w:val="righ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32">
    <w:nsid w:val="6B916150"/>
    <w:multiLevelType w:val="hybridMultilevel"/>
    <w:tmpl w:val="01BE465C"/>
    <w:lvl w:ilvl="0" w:tplc="493A899E">
      <w:start w:val="10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A78F8"/>
    <w:multiLevelType w:val="hybridMultilevel"/>
    <w:tmpl w:val="505EC0B6"/>
    <w:lvl w:ilvl="0" w:tplc="73503FAA">
      <w:start w:val="12"/>
      <w:numFmt w:val="decimal"/>
      <w:lvlText w:val="%1.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41310"/>
    <w:multiLevelType w:val="hybridMultilevel"/>
    <w:tmpl w:val="0D664E26"/>
    <w:lvl w:ilvl="0" w:tplc="B1520C8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877E1"/>
    <w:multiLevelType w:val="hybridMultilevel"/>
    <w:tmpl w:val="EBAE2BA0"/>
    <w:lvl w:ilvl="0" w:tplc="47A631D4">
      <w:start w:val="16"/>
      <w:numFmt w:val="decimal"/>
      <w:lvlText w:val="%1."/>
      <w:lvlJc w:val="left"/>
      <w:pPr>
        <w:ind w:left="11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B202D"/>
    <w:multiLevelType w:val="hybridMultilevel"/>
    <w:tmpl w:val="30128AA0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B6E66"/>
    <w:multiLevelType w:val="hybridMultilevel"/>
    <w:tmpl w:val="C81A3886"/>
    <w:lvl w:ilvl="0" w:tplc="FC82C080">
      <w:start w:val="4"/>
      <w:numFmt w:val="upperRoman"/>
      <w:lvlText w:val="%1."/>
      <w:lvlJc w:val="right"/>
      <w:pPr>
        <w:ind w:left="10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073F1"/>
    <w:multiLevelType w:val="hybridMultilevel"/>
    <w:tmpl w:val="B44C555E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26C99"/>
    <w:multiLevelType w:val="hybridMultilevel"/>
    <w:tmpl w:val="E7344126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8"/>
  </w:num>
  <w:num w:numId="5">
    <w:abstractNumId w:val="31"/>
  </w:num>
  <w:num w:numId="6">
    <w:abstractNumId w:val="27"/>
  </w:num>
  <w:num w:numId="7">
    <w:abstractNumId w:val="5"/>
  </w:num>
  <w:num w:numId="8">
    <w:abstractNumId w:val="30"/>
  </w:num>
  <w:num w:numId="9">
    <w:abstractNumId w:val="25"/>
  </w:num>
  <w:num w:numId="10">
    <w:abstractNumId w:val="25"/>
    <w:lvlOverride w:ilvl="0">
      <w:lvl w:ilvl="0">
        <w:start w:val="4"/>
        <w:numFmt w:val="decimal"/>
        <w:lvlText w:val="%1."/>
        <w:legacy w:legacy="1" w:legacySpace="0" w:legacyIndent="72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5"/>
  </w:num>
  <w:num w:numId="12">
    <w:abstractNumId w:val="12"/>
  </w:num>
  <w:num w:numId="13">
    <w:abstractNumId w:val="4"/>
  </w:num>
  <w:num w:numId="14">
    <w:abstractNumId w:val="13"/>
  </w:num>
  <w:num w:numId="15">
    <w:abstractNumId w:val="11"/>
  </w:num>
  <w:num w:numId="16">
    <w:abstractNumId w:val="20"/>
  </w:num>
  <w:num w:numId="17">
    <w:abstractNumId w:val="24"/>
  </w:num>
  <w:num w:numId="18">
    <w:abstractNumId w:val="29"/>
  </w:num>
  <w:num w:numId="19">
    <w:abstractNumId w:val="16"/>
  </w:num>
  <w:num w:numId="20">
    <w:abstractNumId w:val="15"/>
  </w:num>
  <w:num w:numId="21">
    <w:abstractNumId w:val="17"/>
  </w:num>
  <w:num w:numId="22">
    <w:abstractNumId w:val="23"/>
  </w:num>
  <w:num w:numId="23">
    <w:abstractNumId w:val="18"/>
  </w:num>
  <w:num w:numId="24">
    <w:abstractNumId w:val="28"/>
  </w:num>
  <w:num w:numId="25">
    <w:abstractNumId w:val="22"/>
  </w:num>
  <w:num w:numId="26">
    <w:abstractNumId w:val="26"/>
  </w:num>
  <w:num w:numId="27">
    <w:abstractNumId w:val="34"/>
  </w:num>
  <w:num w:numId="28">
    <w:abstractNumId w:val="10"/>
  </w:num>
  <w:num w:numId="29">
    <w:abstractNumId w:val="32"/>
  </w:num>
  <w:num w:numId="30">
    <w:abstractNumId w:val="37"/>
  </w:num>
  <w:num w:numId="31">
    <w:abstractNumId w:val="33"/>
  </w:num>
  <w:num w:numId="32">
    <w:abstractNumId w:val="9"/>
  </w:num>
  <w:num w:numId="33">
    <w:abstractNumId w:val="38"/>
  </w:num>
  <w:num w:numId="34">
    <w:abstractNumId w:val="6"/>
  </w:num>
  <w:num w:numId="35">
    <w:abstractNumId w:val="36"/>
  </w:num>
  <w:num w:numId="36">
    <w:abstractNumId w:val="39"/>
  </w:num>
  <w:num w:numId="37">
    <w:abstractNumId w:val="35"/>
  </w:num>
  <w:num w:numId="38">
    <w:abstractNumId w:val="2"/>
  </w:num>
  <w:num w:numId="39">
    <w:abstractNumId w:val="14"/>
  </w:num>
  <w:num w:numId="40">
    <w:abstractNumId w:val="7"/>
  </w:num>
  <w:num w:numId="41">
    <w:abstractNumId w:val="3"/>
  </w:num>
  <w:num w:numId="42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EC"/>
    <w:rsid w:val="000140FC"/>
    <w:rsid w:val="000179DF"/>
    <w:rsid w:val="0004163B"/>
    <w:rsid w:val="000528B2"/>
    <w:rsid w:val="00052F76"/>
    <w:rsid w:val="00057DE1"/>
    <w:rsid w:val="00064045"/>
    <w:rsid w:val="00096031"/>
    <w:rsid w:val="000A7331"/>
    <w:rsid w:val="000B05FC"/>
    <w:rsid w:val="000B687F"/>
    <w:rsid w:val="000B6F5D"/>
    <w:rsid w:val="001042A8"/>
    <w:rsid w:val="00111EF3"/>
    <w:rsid w:val="00116B60"/>
    <w:rsid w:val="00116BFF"/>
    <w:rsid w:val="00127305"/>
    <w:rsid w:val="00136C38"/>
    <w:rsid w:val="00140DA3"/>
    <w:rsid w:val="00144B51"/>
    <w:rsid w:val="00145FA1"/>
    <w:rsid w:val="001576F1"/>
    <w:rsid w:val="001B6F23"/>
    <w:rsid w:val="001C32D7"/>
    <w:rsid w:val="001D729B"/>
    <w:rsid w:val="00200773"/>
    <w:rsid w:val="00251770"/>
    <w:rsid w:val="002517A7"/>
    <w:rsid w:val="00253D7B"/>
    <w:rsid w:val="002570C2"/>
    <w:rsid w:val="0026549F"/>
    <w:rsid w:val="002674B1"/>
    <w:rsid w:val="0027794B"/>
    <w:rsid w:val="00295061"/>
    <w:rsid w:val="002E2C08"/>
    <w:rsid w:val="00301900"/>
    <w:rsid w:val="0030389D"/>
    <w:rsid w:val="00304721"/>
    <w:rsid w:val="00336748"/>
    <w:rsid w:val="00343CB9"/>
    <w:rsid w:val="00373310"/>
    <w:rsid w:val="00386E04"/>
    <w:rsid w:val="003A3F8E"/>
    <w:rsid w:val="003B5650"/>
    <w:rsid w:val="003B675E"/>
    <w:rsid w:val="003F3ED2"/>
    <w:rsid w:val="0040540A"/>
    <w:rsid w:val="00417708"/>
    <w:rsid w:val="004226FE"/>
    <w:rsid w:val="0042486C"/>
    <w:rsid w:val="00444047"/>
    <w:rsid w:val="004457D7"/>
    <w:rsid w:val="004638AB"/>
    <w:rsid w:val="004641E3"/>
    <w:rsid w:val="004745E0"/>
    <w:rsid w:val="004866F6"/>
    <w:rsid w:val="0049761B"/>
    <w:rsid w:val="004E4938"/>
    <w:rsid w:val="004E6EFF"/>
    <w:rsid w:val="004F5A5C"/>
    <w:rsid w:val="005011D1"/>
    <w:rsid w:val="00516DBE"/>
    <w:rsid w:val="0052167C"/>
    <w:rsid w:val="00530391"/>
    <w:rsid w:val="00553986"/>
    <w:rsid w:val="00572A39"/>
    <w:rsid w:val="0058635E"/>
    <w:rsid w:val="005A0A54"/>
    <w:rsid w:val="005C0CE4"/>
    <w:rsid w:val="005D6237"/>
    <w:rsid w:val="005E34C7"/>
    <w:rsid w:val="005F7A29"/>
    <w:rsid w:val="006001B7"/>
    <w:rsid w:val="00635B30"/>
    <w:rsid w:val="006634A8"/>
    <w:rsid w:val="006641E2"/>
    <w:rsid w:val="00665371"/>
    <w:rsid w:val="00681CC0"/>
    <w:rsid w:val="00687ED4"/>
    <w:rsid w:val="006E0312"/>
    <w:rsid w:val="006E11FC"/>
    <w:rsid w:val="00703D5C"/>
    <w:rsid w:val="00743537"/>
    <w:rsid w:val="00771D20"/>
    <w:rsid w:val="0078749F"/>
    <w:rsid w:val="007B170C"/>
    <w:rsid w:val="007C0952"/>
    <w:rsid w:val="007C099C"/>
    <w:rsid w:val="007E3947"/>
    <w:rsid w:val="007F3282"/>
    <w:rsid w:val="0080351E"/>
    <w:rsid w:val="00813417"/>
    <w:rsid w:val="00831370"/>
    <w:rsid w:val="00847DA0"/>
    <w:rsid w:val="00856310"/>
    <w:rsid w:val="008675CB"/>
    <w:rsid w:val="00884578"/>
    <w:rsid w:val="008A27C3"/>
    <w:rsid w:val="008A35BB"/>
    <w:rsid w:val="008A3781"/>
    <w:rsid w:val="008D7CC5"/>
    <w:rsid w:val="008E30B8"/>
    <w:rsid w:val="008E4A7A"/>
    <w:rsid w:val="008F3D06"/>
    <w:rsid w:val="008F45FE"/>
    <w:rsid w:val="009036ED"/>
    <w:rsid w:val="00904FD6"/>
    <w:rsid w:val="00907B18"/>
    <w:rsid w:val="00910536"/>
    <w:rsid w:val="00945E45"/>
    <w:rsid w:val="009831F8"/>
    <w:rsid w:val="00985D48"/>
    <w:rsid w:val="00991A48"/>
    <w:rsid w:val="009A7052"/>
    <w:rsid w:val="009E02A2"/>
    <w:rsid w:val="009E2C5E"/>
    <w:rsid w:val="009E64BB"/>
    <w:rsid w:val="009F4A7E"/>
    <w:rsid w:val="00A00BAB"/>
    <w:rsid w:val="00A06987"/>
    <w:rsid w:val="00A3100D"/>
    <w:rsid w:val="00A61AEC"/>
    <w:rsid w:val="00A66A73"/>
    <w:rsid w:val="00A73D96"/>
    <w:rsid w:val="00A76694"/>
    <w:rsid w:val="00A96768"/>
    <w:rsid w:val="00AD0945"/>
    <w:rsid w:val="00AD6BFE"/>
    <w:rsid w:val="00AD7805"/>
    <w:rsid w:val="00AE2B1C"/>
    <w:rsid w:val="00B27B21"/>
    <w:rsid w:val="00B45A13"/>
    <w:rsid w:val="00B575DD"/>
    <w:rsid w:val="00B715CC"/>
    <w:rsid w:val="00B74471"/>
    <w:rsid w:val="00B865AE"/>
    <w:rsid w:val="00BA44B9"/>
    <w:rsid w:val="00BE0AF0"/>
    <w:rsid w:val="00BF47CF"/>
    <w:rsid w:val="00C0449D"/>
    <w:rsid w:val="00C1019A"/>
    <w:rsid w:val="00C116B5"/>
    <w:rsid w:val="00C140F4"/>
    <w:rsid w:val="00C15023"/>
    <w:rsid w:val="00C210C4"/>
    <w:rsid w:val="00C2629D"/>
    <w:rsid w:val="00C5329D"/>
    <w:rsid w:val="00C57C0C"/>
    <w:rsid w:val="00C62048"/>
    <w:rsid w:val="00C80CBB"/>
    <w:rsid w:val="00C87EDA"/>
    <w:rsid w:val="00CD7DDF"/>
    <w:rsid w:val="00CE7B36"/>
    <w:rsid w:val="00D22427"/>
    <w:rsid w:val="00D23789"/>
    <w:rsid w:val="00D26315"/>
    <w:rsid w:val="00D27B3F"/>
    <w:rsid w:val="00D53047"/>
    <w:rsid w:val="00D70AAF"/>
    <w:rsid w:val="00D7460D"/>
    <w:rsid w:val="00D8429F"/>
    <w:rsid w:val="00D96D9F"/>
    <w:rsid w:val="00DA2BA4"/>
    <w:rsid w:val="00DB1568"/>
    <w:rsid w:val="00E00E0C"/>
    <w:rsid w:val="00E156E9"/>
    <w:rsid w:val="00E34C9B"/>
    <w:rsid w:val="00E45E9D"/>
    <w:rsid w:val="00E4739B"/>
    <w:rsid w:val="00E571C3"/>
    <w:rsid w:val="00E57764"/>
    <w:rsid w:val="00E71DE3"/>
    <w:rsid w:val="00E77DDB"/>
    <w:rsid w:val="00E90947"/>
    <w:rsid w:val="00E918F2"/>
    <w:rsid w:val="00E97734"/>
    <w:rsid w:val="00EB67BD"/>
    <w:rsid w:val="00ED3674"/>
    <w:rsid w:val="00EF5FE5"/>
    <w:rsid w:val="00F039C8"/>
    <w:rsid w:val="00F14455"/>
    <w:rsid w:val="00F15865"/>
    <w:rsid w:val="00F25C66"/>
    <w:rsid w:val="00F57C81"/>
    <w:rsid w:val="00F61014"/>
    <w:rsid w:val="00F854B0"/>
    <w:rsid w:val="00F90B87"/>
    <w:rsid w:val="00F96BE7"/>
    <w:rsid w:val="00FA38F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  <w:style w:type="table" w:styleId="af7">
    <w:name w:val="Table Grid"/>
    <w:basedOn w:val="a1"/>
    <w:rsid w:val="00703D5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  <w:style w:type="table" w:styleId="af7">
    <w:name w:val="Table Grid"/>
    <w:basedOn w:val="a1"/>
    <w:rsid w:val="00703D5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549B2-64B0-46EC-8FB6-A2C591B9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Республике Ингушетия</Company>
  <LinksUpToDate>false</LinksUpToDate>
  <CharactersWithSpaces>23540</CharactersWithSpaces>
  <SharedDoc>false</SharedDoc>
  <HLinks>
    <vt:vector size="12" baseType="variant"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0600-00-263</dc:creator>
  <cp:lastModifiedBy>Турашева Илона Могдановна</cp:lastModifiedBy>
  <cp:revision>3</cp:revision>
  <cp:lastPrinted>2018-08-30T13:14:00Z</cp:lastPrinted>
  <dcterms:created xsi:type="dcterms:W3CDTF">2018-08-30T13:13:00Z</dcterms:created>
  <dcterms:modified xsi:type="dcterms:W3CDTF">2018-08-30T13:19:00Z</dcterms:modified>
</cp:coreProperties>
</file>