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A8" w:rsidRPr="00AB4DC0" w:rsidRDefault="009854A8" w:rsidP="009854A8">
      <w:pPr>
        <w:shd w:val="clear" w:color="auto" w:fill="FFFFFF"/>
        <w:spacing w:line="278" w:lineRule="exact"/>
        <w:ind w:firstLine="710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Межрайонная инспекция Федеральной налоговой службы России № 5 по </w:t>
      </w:r>
      <w:r>
        <w:rPr>
          <w:color w:val="000000"/>
          <w:spacing w:val="1"/>
          <w:sz w:val="24"/>
        </w:rPr>
        <w:t xml:space="preserve">Кабардино-Балкарской Республике, в лице  начальника </w:t>
      </w:r>
      <w:r>
        <w:rPr>
          <w:b/>
          <w:bCs/>
          <w:color w:val="000000"/>
          <w:spacing w:val="1"/>
          <w:sz w:val="24"/>
        </w:rPr>
        <w:t xml:space="preserve">Расула </w:t>
      </w:r>
      <w:proofErr w:type="spellStart"/>
      <w:r>
        <w:rPr>
          <w:b/>
          <w:bCs/>
          <w:color w:val="000000"/>
          <w:spacing w:val="1"/>
          <w:sz w:val="24"/>
        </w:rPr>
        <w:t>Сафарбиевича</w:t>
      </w:r>
      <w:proofErr w:type="spellEnd"/>
      <w:r>
        <w:rPr>
          <w:b/>
          <w:bCs/>
          <w:color w:val="000000"/>
          <w:spacing w:val="1"/>
          <w:sz w:val="24"/>
        </w:rPr>
        <w:t xml:space="preserve"> </w:t>
      </w:r>
      <w:proofErr w:type="spellStart"/>
      <w:r>
        <w:rPr>
          <w:b/>
          <w:bCs/>
          <w:color w:val="000000"/>
          <w:spacing w:val="1"/>
          <w:sz w:val="24"/>
        </w:rPr>
        <w:t>Байсултанова</w:t>
      </w:r>
      <w:proofErr w:type="spellEnd"/>
      <w:r>
        <w:rPr>
          <w:b/>
          <w:bCs/>
          <w:color w:val="000000"/>
          <w:spacing w:val="1"/>
          <w:sz w:val="24"/>
        </w:rPr>
        <w:t xml:space="preserve">, </w:t>
      </w:r>
      <w:r>
        <w:rPr>
          <w:color w:val="000000"/>
          <w:spacing w:val="1"/>
          <w:sz w:val="24"/>
        </w:rPr>
        <w:t xml:space="preserve">действующего на основании Положения о Межрайонной инспекции </w:t>
      </w:r>
      <w:r>
        <w:rPr>
          <w:color w:val="000000"/>
          <w:sz w:val="24"/>
        </w:rPr>
        <w:t xml:space="preserve">Федеральной налоговой службы № 5 по Кабардино-Балкарской Республике от 25.01.2006, </w:t>
      </w:r>
      <w:r>
        <w:rPr>
          <w:color w:val="000000"/>
          <w:spacing w:val="2"/>
          <w:sz w:val="24"/>
        </w:rPr>
        <w:t>объявляет конкурс на замещение вакантн</w:t>
      </w:r>
      <w:r w:rsidRPr="009A0AC5">
        <w:rPr>
          <w:color w:val="000000"/>
          <w:spacing w:val="2"/>
          <w:sz w:val="24"/>
        </w:rPr>
        <w:t>ых</w:t>
      </w:r>
      <w:r>
        <w:rPr>
          <w:color w:val="000000"/>
          <w:spacing w:val="2"/>
          <w:sz w:val="24"/>
        </w:rPr>
        <w:t xml:space="preserve"> должностей государственной гражданской </w:t>
      </w:r>
      <w:r>
        <w:rPr>
          <w:color w:val="000000"/>
          <w:sz w:val="24"/>
        </w:rPr>
        <w:t>службы Российской Федерации в Межрайонной инспекции Федеральной налоговой службы России № 5 по Кабардино-Балкарской</w:t>
      </w:r>
      <w:r w:rsidRPr="00C34BD8">
        <w:rPr>
          <w:color w:val="000000"/>
          <w:sz w:val="24"/>
        </w:rPr>
        <w:t>.</w:t>
      </w:r>
      <w:proofErr w:type="gramEnd"/>
    </w:p>
    <w:p w:rsidR="009854A8" w:rsidRDefault="009854A8" w:rsidP="009854A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7"/>
        <w:gridCol w:w="5668"/>
      </w:tblGrid>
      <w:tr w:rsidR="009854A8" w:rsidRPr="005F2AFC" w:rsidTr="008D6EE7">
        <w:trPr>
          <w:trHeight w:val="643"/>
        </w:trPr>
        <w:tc>
          <w:tcPr>
            <w:tcW w:w="2235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b/>
                <w:color w:val="000000"/>
                <w:sz w:val="24"/>
              </w:rPr>
            </w:pPr>
            <w:r w:rsidRPr="005F2AFC">
              <w:rPr>
                <w:b/>
                <w:color w:val="000000"/>
                <w:sz w:val="24"/>
              </w:rPr>
              <w:t>Наименование вакантной должности</w:t>
            </w:r>
          </w:p>
        </w:tc>
        <w:tc>
          <w:tcPr>
            <w:tcW w:w="127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b/>
                <w:color w:val="000000"/>
                <w:sz w:val="24"/>
              </w:rPr>
            </w:pPr>
            <w:r w:rsidRPr="005F2AFC">
              <w:rPr>
                <w:b/>
                <w:color w:val="000000"/>
                <w:sz w:val="24"/>
              </w:rPr>
              <w:t>Количество вакансий</w:t>
            </w:r>
          </w:p>
        </w:tc>
        <w:tc>
          <w:tcPr>
            <w:tcW w:w="5668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b/>
                <w:color w:val="000000"/>
                <w:sz w:val="24"/>
              </w:rPr>
            </w:pPr>
            <w:r w:rsidRPr="005F2AFC">
              <w:rPr>
                <w:b/>
                <w:color w:val="000000"/>
                <w:sz w:val="24"/>
              </w:rPr>
              <w:t>Квалификационные требования</w:t>
            </w:r>
          </w:p>
        </w:tc>
      </w:tr>
      <w:tr w:rsidR="009854A8" w:rsidRPr="005F2AFC" w:rsidTr="008D6EE7">
        <w:trPr>
          <w:trHeight w:val="869"/>
        </w:trPr>
        <w:tc>
          <w:tcPr>
            <w:tcW w:w="2235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Главный</w:t>
            </w:r>
            <w:r w:rsidRPr="005F2AFC">
              <w:rPr>
                <w:color w:val="000000"/>
                <w:sz w:val="24"/>
              </w:rPr>
              <w:t xml:space="preserve"> государственный налоговый инспектор</w:t>
            </w:r>
            <w:r w:rsidR="00E10687">
              <w:rPr>
                <w:color w:val="000000"/>
                <w:sz w:val="24"/>
              </w:rPr>
              <w:t xml:space="preserve"> </w:t>
            </w:r>
            <w:r w:rsidR="00E10687" w:rsidRPr="00E10687">
              <w:rPr>
                <w:sz w:val="24"/>
              </w:rPr>
              <w:t>о</w:t>
            </w:r>
            <w:r w:rsidR="00E10687" w:rsidRPr="00E10687">
              <w:rPr>
                <w:sz w:val="24"/>
              </w:rPr>
              <w:t>тдел</w:t>
            </w:r>
            <w:r w:rsidR="00E10687" w:rsidRPr="00E10687">
              <w:rPr>
                <w:sz w:val="24"/>
              </w:rPr>
              <w:t>а</w:t>
            </w:r>
            <w:r w:rsidR="00E10687" w:rsidRPr="00E10687">
              <w:rPr>
                <w:sz w:val="24"/>
              </w:rPr>
              <w:t xml:space="preserve"> камеральных проверок</w:t>
            </w:r>
            <w:r w:rsidR="00E10687">
              <w:t xml:space="preserve">  </w:t>
            </w: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7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1</w:t>
            </w:r>
          </w:p>
        </w:tc>
        <w:tc>
          <w:tcPr>
            <w:tcW w:w="5668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Высшее профессиональное образование, Без предъявлений требований к стажу </w:t>
            </w:r>
          </w:p>
        </w:tc>
      </w:tr>
    </w:tbl>
    <w:p w:rsidR="009854A8" w:rsidRDefault="009854A8" w:rsidP="009854A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9854A8" w:rsidRDefault="009854A8" w:rsidP="009854A8">
      <w:pPr>
        <w:shd w:val="clear" w:color="auto" w:fill="FFFFFF"/>
        <w:spacing w:line="278" w:lineRule="exact"/>
        <w:ind w:firstLine="7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Денежное содержание государственных гражданских служащих Межрайонной инспекции Федеральной налоговой службы России №5 по Кабардино-Балкарской республике состоит </w:t>
      </w:r>
      <w:proofErr w:type="gramStart"/>
      <w:r>
        <w:rPr>
          <w:color w:val="000000"/>
          <w:sz w:val="24"/>
        </w:rPr>
        <w:t>из</w:t>
      </w:r>
      <w:proofErr w:type="gramEnd"/>
      <w:r>
        <w:rPr>
          <w:color w:val="000000"/>
          <w:sz w:val="24"/>
        </w:rPr>
        <w:t xml:space="preserve">: </w:t>
      </w:r>
    </w:p>
    <w:p w:rsidR="009854A8" w:rsidRDefault="009854A8" w:rsidP="009854A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867"/>
      </w:tblGrid>
      <w:tr w:rsidR="009854A8" w:rsidRPr="005F2AFC" w:rsidTr="009854A8"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Главный</w:t>
            </w:r>
            <w:r w:rsidRPr="005F2AFC">
              <w:rPr>
                <w:b/>
                <w:color w:val="000000"/>
                <w:sz w:val="24"/>
              </w:rPr>
              <w:t xml:space="preserve"> государственный налоговый инспектор </w:t>
            </w:r>
          </w:p>
        </w:tc>
      </w:tr>
      <w:tr w:rsidR="009854A8" w:rsidRPr="005F2AFC" w:rsidTr="009854A8">
        <w:trPr>
          <w:trHeight w:val="1269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Месячного оклада в соответствии с замещаемой должностью государственной г</w:t>
            </w:r>
            <w:r w:rsidR="00134106">
              <w:rPr>
                <w:color w:val="000000"/>
                <w:sz w:val="24"/>
              </w:rPr>
              <w:t>ражданской службы Российской Фед</w:t>
            </w:r>
            <w:r w:rsidRPr="005F2AFC">
              <w:rPr>
                <w:color w:val="000000"/>
                <w:sz w:val="24"/>
              </w:rPr>
              <w:t xml:space="preserve">ерации (должностного оклада) </w:t>
            </w: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5472</w:t>
            </w:r>
            <w:r w:rsidRPr="005F2AFC">
              <w:rPr>
                <w:color w:val="000000"/>
                <w:sz w:val="24"/>
              </w:rPr>
              <w:t xml:space="preserve"> руб.</w:t>
            </w:r>
          </w:p>
        </w:tc>
      </w:tr>
      <w:tr w:rsidR="009854A8" w:rsidRPr="005F2AFC" w:rsidTr="009854A8">
        <w:trPr>
          <w:trHeight w:val="701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644</w:t>
            </w:r>
            <w:r w:rsidRPr="005F2AFC">
              <w:rPr>
                <w:color w:val="000000"/>
                <w:sz w:val="24"/>
              </w:rPr>
              <w:t xml:space="preserve"> руб.</w:t>
            </w:r>
          </w:p>
        </w:tc>
      </w:tr>
      <w:tr w:rsidR="009854A8" w:rsidRPr="005F2AFC" w:rsidTr="009854A8">
        <w:trPr>
          <w:trHeight w:val="947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до 30% должностного оклада</w:t>
            </w:r>
          </w:p>
        </w:tc>
      </w:tr>
      <w:tr w:rsidR="009854A8" w:rsidRPr="005F2AFC" w:rsidTr="009854A8">
        <w:trPr>
          <w:trHeight w:val="701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90</w:t>
            </w:r>
            <w:r w:rsidRPr="005F2AFC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120</w:t>
            </w:r>
            <w:r w:rsidRPr="005F2AFC">
              <w:rPr>
                <w:color w:val="000000"/>
                <w:sz w:val="24"/>
              </w:rPr>
              <w:t>%  должностного оклада</w:t>
            </w:r>
          </w:p>
        </w:tc>
      </w:tr>
      <w:tr w:rsidR="009854A8" w:rsidRPr="005F2AFC" w:rsidTr="009854A8">
        <w:trPr>
          <w:trHeight w:val="661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</w:p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Ежемесячного денежного поощрения </w:t>
            </w: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  <w:p w:rsidR="009854A8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в размере одного должностного оклада</w:t>
            </w: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 </w:t>
            </w:r>
          </w:p>
        </w:tc>
      </w:tr>
      <w:tr w:rsidR="009854A8" w:rsidRPr="005F2AFC" w:rsidTr="009854A8">
        <w:trPr>
          <w:trHeight w:val="701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Е</w:t>
            </w:r>
            <w:r w:rsidRPr="005F2AFC">
              <w:rPr>
                <w:color w:val="000000"/>
                <w:sz w:val="24"/>
              </w:rPr>
              <w:cr/>
            </w:r>
            <w:proofErr w:type="spellStart"/>
            <w:r w:rsidRPr="005F2AFC">
              <w:rPr>
                <w:color w:val="000000"/>
                <w:sz w:val="24"/>
              </w:rPr>
              <w:t>иновременной</w:t>
            </w:r>
            <w:proofErr w:type="spellEnd"/>
            <w:r w:rsidRPr="005F2AFC">
              <w:rPr>
                <w:color w:val="000000"/>
                <w:sz w:val="24"/>
              </w:rPr>
              <w:t xml:space="preserve"> выплаты при предоставлении ежегодного оплачиваемого отпуска</w:t>
            </w:r>
          </w:p>
        </w:tc>
        <w:tc>
          <w:tcPr>
            <w:tcW w:w="5867" w:type="dxa"/>
            <w:shd w:val="clear" w:color="auto" w:fill="auto"/>
          </w:tcPr>
          <w:p w:rsidR="009854A8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Единовременная выплата в размере двух месячных окладов денежного содержания и материальная помощь в размере месячного оклада денежного содержания </w:t>
            </w:r>
          </w:p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</w:p>
        </w:tc>
      </w:tr>
      <w:tr w:rsidR="009854A8" w:rsidRPr="005F2AFC" w:rsidTr="009854A8">
        <w:trPr>
          <w:trHeight w:val="701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lastRenderedPageBreak/>
              <w:t xml:space="preserve"> </w:t>
            </w:r>
          </w:p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Материальной помощи  </w:t>
            </w:r>
          </w:p>
        </w:tc>
        <w:tc>
          <w:tcPr>
            <w:tcW w:w="5867" w:type="dxa"/>
            <w:shd w:val="clear" w:color="auto" w:fill="auto"/>
          </w:tcPr>
          <w:p w:rsidR="009854A8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В соответствии с Положением, утвержденным Представителем нанимателя</w:t>
            </w: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</w:p>
        </w:tc>
      </w:tr>
      <w:tr w:rsidR="009854A8" w:rsidRPr="005F2AFC" w:rsidTr="009854A8">
        <w:trPr>
          <w:trHeight w:val="701"/>
        </w:trPr>
        <w:tc>
          <w:tcPr>
            <w:tcW w:w="3313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867" w:type="dxa"/>
            <w:shd w:val="clear" w:color="auto" w:fill="auto"/>
          </w:tcPr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>В соответствии с Положением, утвержденным Представителем нанимателя</w:t>
            </w:r>
          </w:p>
          <w:p w:rsidR="009854A8" w:rsidRPr="005F2AFC" w:rsidRDefault="009854A8" w:rsidP="00BC5F33">
            <w:pPr>
              <w:spacing w:line="278" w:lineRule="exact"/>
              <w:jc w:val="center"/>
              <w:rPr>
                <w:color w:val="000000"/>
                <w:sz w:val="24"/>
              </w:rPr>
            </w:pPr>
            <w:r w:rsidRPr="005F2AFC">
              <w:rPr>
                <w:color w:val="000000"/>
                <w:sz w:val="24"/>
              </w:rPr>
              <w:t xml:space="preserve"> </w:t>
            </w:r>
          </w:p>
        </w:tc>
      </w:tr>
    </w:tbl>
    <w:p w:rsidR="009854A8" w:rsidRDefault="009854A8" w:rsidP="009854A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9854A8" w:rsidRDefault="009854A8" w:rsidP="009854A8">
      <w:pPr>
        <w:shd w:val="clear" w:color="auto" w:fill="FFFFFF"/>
        <w:spacing w:line="278" w:lineRule="exact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 </w:t>
      </w:r>
      <w:proofErr w:type="gramStart"/>
      <w:r>
        <w:rPr>
          <w:color w:val="000000"/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методам оценки профессиональных и личностных качеств кандидатов по вопросам связанным с выполнением должностных обязанностей по вакантной должности</w:t>
      </w:r>
      <w:proofErr w:type="gramEnd"/>
      <w:r>
        <w:rPr>
          <w:color w:val="000000"/>
          <w:sz w:val="24"/>
        </w:rPr>
        <w:t xml:space="preserve"> гражданской службы, на замещение которой претендуют кандидаты.</w:t>
      </w:r>
    </w:p>
    <w:p w:rsidR="009854A8" w:rsidRDefault="009854A8" w:rsidP="009854A8">
      <w:pPr>
        <w:shd w:val="clear" w:color="auto" w:fill="FFFFFF"/>
        <w:spacing w:line="278" w:lineRule="exact"/>
        <w:jc w:val="both"/>
        <w:rPr>
          <w:color w:val="000000"/>
          <w:sz w:val="24"/>
        </w:rPr>
      </w:pPr>
    </w:p>
    <w:p w:rsidR="009854A8" w:rsidRDefault="009854A8" w:rsidP="009854A8">
      <w:pPr>
        <w:shd w:val="clear" w:color="auto" w:fill="FFFFFF"/>
        <w:spacing w:line="278" w:lineRule="exac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Решение конкурсной комиссии принимается в отсутствие кандидата. </w:t>
      </w:r>
    </w:p>
    <w:p w:rsidR="009854A8" w:rsidRDefault="009854A8" w:rsidP="009854A8">
      <w:pPr>
        <w:shd w:val="clear" w:color="auto" w:fill="FFFFFF"/>
        <w:spacing w:before="278" w:line="274" w:lineRule="exact"/>
        <w:ind w:left="5" w:right="24" w:firstLine="667"/>
        <w:jc w:val="both"/>
        <w:rPr>
          <w:color w:val="000000"/>
          <w:spacing w:val="-4"/>
          <w:sz w:val="24"/>
        </w:rPr>
      </w:pPr>
      <w:r>
        <w:rPr>
          <w:color w:val="000000"/>
          <w:spacing w:val="2"/>
          <w:sz w:val="24"/>
        </w:rPr>
        <w:t xml:space="preserve">Победитель определяется по результатам проведения конкурса открытым </w:t>
      </w:r>
      <w:r>
        <w:rPr>
          <w:color w:val="000000"/>
          <w:spacing w:val="4"/>
          <w:sz w:val="24"/>
        </w:rPr>
        <w:t xml:space="preserve">голосованием простым большинством голосов членов конкурсной комиссии, </w:t>
      </w:r>
      <w:r>
        <w:rPr>
          <w:color w:val="000000"/>
          <w:spacing w:val="-5"/>
          <w:sz w:val="24"/>
        </w:rPr>
        <w:t xml:space="preserve">присутствующих па заседании. По результатам конкурса издается приказ Межрайонной инспекции </w:t>
      </w:r>
      <w:r>
        <w:rPr>
          <w:color w:val="000000"/>
          <w:spacing w:val="-3"/>
          <w:sz w:val="24"/>
        </w:rPr>
        <w:t xml:space="preserve">Федеральной налоговой службы России №5 по Кабардино-Балкарской Республике о назначении </w:t>
      </w:r>
      <w:r>
        <w:rPr>
          <w:color w:val="000000"/>
          <w:spacing w:val="-4"/>
          <w:sz w:val="24"/>
        </w:rPr>
        <w:t>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854A8" w:rsidRDefault="009854A8" w:rsidP="009854A8">
      <w:pPr>
        <w:shd w:val="clear" w:color="auto" w:fill="FFFFFF"/>
        <w:spacing w:before="278" w:line="274" w:lineRule="exact"/>
        <w:ind w:left="5" w:right="24" w:firstLine="535"/>
        <w:jc w:val="both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 xml:space="preserve">Гражданин, изъявивший желание принимать участие в конкурсе представляет следующие документы: 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 w:rsidRPr="009B1684">
        <w:rPr>
          <w:sz w:val="24"/>
        </w:rPr>
        <w:t>а) личное заявление;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 w:rsidRPr="009B1684">
        <w:rPr>
          <w:sz w:val="24"/>
        </w:rPr>
        <w:t xml:space="preserve">б) собственноручно заполненную и подписанную анкету, </w:t>
      </w:r>
      <w:r>
        <w:rPr>
          <w:sz w:val="24"/>
        </w:rPr>
        <w:t>с приложением фотографий (3*4) в к</w:t>
      </w:r>
      <w:r w:rsidRPr="00CE68EE">
        <w:rPr>
          <w:sz w:val="24"/>
        </w:rPr>
        <w:t>о</w:t>
      </w:r>
      <w:r>
        <w:rPr>
          <w:sz w:val="24"/>
        </w:rPr>
        <w:t>личестве 2 шт.</w:t>
      </w:r>
      <w:r w:rsidRPr="009B1684">
        <w:rPr>
          <w:sz w:val="24"/>
        </w:rPr>
        <w:t>;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 w:rsidRPr="009B1684">
        <w:rPr>
          <w:sz w:val="24"/>
        </w:rPr>
        <w:t>в) копию паспор</w:t>
      </w:r>
      <w:r>
        <w:rPr>
          <w:sz w:val="24"/>
        </w:rPr>
        <w:t>та</w:t>
      </w:r>
      <w:r w:rsidRPr="009B1684">
        <w:rPr>
          <w:sz w:val="24"/>
        </w:rPr>
        <w:t xml:space="preserve"> (соответствующий документ предъявляется лично по прибытии на конкурс);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 w:rsidRPr="009B1684"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>
        <w:rPr>
          <w:sz w:val="24"/>
        </w:rPr>
        <w:t xml:space="preserve">д) </w:t>
      </w:r>
      <w:r w:rsidRPr="009B1684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</w:t>
      </w:r>
      <w:r>
        <w:rPr>
          <w:sz w:val="24"/>
        </w:rPr>
        <w:t>енную нотариально</w:t>
      </w:r>
      <w:r w:rsidRPr="009B1684">
        <w:rPr>
          <w:sz w:val="24"/>
        </w:rPr>
        <w:t xml:space="preserve">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>
        <w:rPr>
          <w:sz w:val="24"/>
        </w:rPr>
        <w:t xml:space="preserve">е) </w:t>
      </w:r>
      <w:r w:rsidRPr="009B1684"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854A8" w:rsidRDefault="009854A8" w:rsidP="009854A8">
      <w:pPr>
        <w:ind w:firstLine="535"/>
        <w:jc w:val="both"/>
        <w:rPr>
          <w:sz w:val="24"/>
        </w:rPr>
      </w:pPr>
      <w:r>
        <w:rPr>
          <w:sz w:val="24"/>
        </w:rPr>
        <w:t>ж</w:t>
      </w:r>
      <w:r w:rsidRPr="009B1684">
        <w:rPr>
          <w:sz w:val="24"/>
        </w:rPr>
        <w:t xml:space="preserve">) </w:t>
      </w:r>
      <w:hyperlink r:id="rId5" w:history="1">
        <w:r w:rsidRPr="008D2440">
          <w:rPr>
            <w:sz w:val="24"/>
          </w:rPr>
          <w:t>документ</w:t>
        </w:r>
      </w:hyperlink>
      <w:r w:rsidRPr="009B1684">
        <w:rPr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9854A8" w:rsidRDefault="009854A8" w:rsidP="009854A8">
      <w:pPr>
        <w:ind w:firstLine="535"/>
        <w:jc w:val="both"/>
        <w:rPr>
          <w:sz w:val="24"/>
        </w:rPr>
      </w:pPr>
      <w:r>
        <w:rPr>
          <w:sz w:val="24"/>
        </w:rPr>
        <w:t xml:space="preserve">з) Справка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(наличии) отсутствии судимости и (или) факта уголовного преследования, либо о прекращении уголовного преследования.  </w:t>
      </w:r>
    </w:p>
    <w:p w:rsidR="009854A8" w:rsidRPr="009B1684" w:rsidRDefault="009854A8" w:rsidP="009854A8">
      <w:pPr>
        <w:ind w:firstLine="535"/>
        <w:jc w:val="both"/>
        <w:rPr>
          <w:sz w:val="24"/>
        </w:rPr>
      </w:pPr>
      <w:r>
        <w:rPr>
          <w:sz w:val="24"/>
        </w:rPr>
        <w:lastRenderedPageBreak/>
        <w:t xml:space="preserve">и) сведения о доходах, расходах, об имуществе и обязательствах имущественного характера претендента на замещение вакантной должности.   </w:t>
      </w:r>
    </w:p>
    <w:p w:rsidR="009854A8" w:rsidRDefault="009854A8" w:rsidP="009854A8">
      <w:pPr>
        <w:shd w:val="clear" w:color="auto" w:fill="FFFFFF"/>
        <w:spacing w:before="269" w:line="278" w:lineRule="exact"/>
        <w:ind w:right="24" w:firstLine="535"/>
        <w:jc w:val="both"/>
      </w:pPr>
      <w:r>
        <w:rPr>
          <w:color w:val="000000"/>
          <w:sz w:val="24"/>
        </w:rPr>
        <w:t>Прием документов для участия в конкурсе будет проводиться с 09 июля 2020г.  по 29 июля 2020 года. Время приема документов: понедельник-пятница с 9.00. до 18.00.</w:t>
      </w:r>
    </w:p>
    <w:p w:rsidR="009854A8" w:rsidRDefault="009854A8" w:rsidP="009854A8">
      <w:pPr>
        <w:shd w:val="clear" w:color="auto" w:fill="FFFFFF"/>
        <w:spacing w:before="283" w:line="274" w:lineRule="exact"/>
        <w:ind w:left="19" w:right="14" w:firstLine="667"/>
        <w:jc w:val="both"/>
      </w:pPr>
      <w:r>
        <w:rPr>
          <w:color w:val="000000"/>
          <w:spacing w:val="-3"/>
          <w:sz w:val="24"/>
        </w:rPr>
        <w:t xml:space="preserve">Кандидатам, участвовавшим в конкурсе, сообщается о результатах конкурса </w:t>
      </w:r>
      <w:r>
        <w:rPr>
          <w:b/>
          <w:bCs/>
          <w:color w:val="000000"/>
          <w:spacing w:val="-3"/>
          <w:sz w:val="24"/>
        </w:rPr>
        <w:t xml:space="preserve">в </w:t>
      </w:r>
      <w:r>
        <w:rPr>
          <w:color w:val="000000"/>
          <w:spacing w:val="-4"/>
          <w:sz w:val="24"/>
        </w:rPr>
        <w:t xml:space="preserve">письменной форме в 7-дневный срок со дня его завершения. Информация о результатах </w:t>
      </w:r>
      <w:r>
        <w:rPr>
          <w:color w:val="000000"/>
          <w:spacing w:val="-1"/>
          <w:sz w:val="24"/>
        </w:rPr>
        <w:t xml:space="preserve">конкурса также размещается </w:t>
      </w:r>
      <w:r>
        <w:rPr>
          <w:b/>
          <w:bCs/>
          <w:color w:val="000000"/>
          <w:spacing w:val="-1"/>
          <w:sz w:val="24"/>
        </w:rPr>
        <w:t xml:space="preserve">в </w:t>
      </w:r>
      <w:r>
        <w:rPr>
          <w:color w:val="000000"/>
          <w:spacing w:val="-1"/>
          <w:sz w:val="24"/>
        </w:rPr>
        <w:t xml:space="preserve">указанный срок на официальном сайте Управления </w:t>
      </w:r>
      <w:r>
        <w:rPr>
          <w:color w:val="000000"/>
          <w:spacing w:val="-4"/>
          <w:sz w:val="24"/>
        </w:rPr>
        <w:t>Федеральной налоговой службы по Кабардино-Балкарской Республике в сети Интернет.</w:t>
      </w:r>
    </w:p>
    <w:p w:rsidR="009854A8" w:rsidRDefault="009854A8" w:rsidP="009854A8">
      <w:pPr>
        <w:shd w:val="clear" w:color="auto" w:fill="FFFFFF"/>
        <w:spacing w:before="283" w:line="274" w:lineRule="exact"/>
        <w:ind w:right="14"/>
        <w:jc w:val="both"/>
      </w:pPr>
      <w:r>
        <w:rPr>
          <w:color w:val="000000"/>
          <w:spacing w:val="-3"/>
          <w:sz w:val="24"/>
        </w:rPr>
        <w:t xml:space="preserve">Документы претендентов на замещение вакантной должности государственной </w:t>
      </w:r>
      <w:r>
        <w:rPr>
          <w:color w:val="000000"/>
          <w:spacing w:val="-4"/>
          <w:sz w:val="24"/>
        </w:rPr>
        <w:t xml:space="preserve">гражданской службы Российской Федерации, не допущенных к участию в конкурсе, и </w:t>
      </w:r>
      <w:r>
        <w:rPr>
          <w:color w:val="000000"/>
          <w:spacing w:val="-2"/>
          <w:sz w:val="24"/>
        </w:rPr>
        <w:t xml:space="preserve">кандидатов, участвовавших в конкурсе, могут быть им </w:t>
      </w:r>
      <w:proofErr w:type="gramStart"/>
      <w:r>
        <w:rPr>
          <w:color w:val="000000"/>
          <w:spacing w:val="-2"/>
          <w:sz w:val="24"/>
        </w:rPr>
        <w:t>возвращены</w:t>
      </w:r>
      <w:proofErr w:type="gramEnd"/>
      <w:r>
        <w:rPr>
          <w:color w:val="000000"/>
          <w:spacing w:val="-2"/>
          <w:sz w:val="24"/>
        </w:rPr>
        <w:t xml:space="preserve"> но письменному </w:t>
      </w:r>
      <w:r>
        <w:rPr>
          <w:color w:val="000000"/>
          <w:spacing w:val="2"/>
          <w:sz w:val="24"/>
        </w:rPr>
        <w:t xml:space="preserve">заявлению в течение трех лет со дня завершения конкурса, после чего подлежат </w:t>
      </w:r>
      <w:r>
        <w:rPr>
          <w:color w:val="000000"/>
          <w:spacing w:val="-6"/>
          <w:sz w:val="24"/>
        </w:rPr>
        <w:t>уничтожению.</w:t>
      </w:r>
    </w:p>
    <w:p w:rsidR="009854A8" w:rsidRPr="00222503" w:rsidRDefault="009854A8" w:rsidP="009854A8">
      <w:pPr>
        <w:shd w:val="clear" w:color="auto" w:fill="FFFFFF"/>
        <w:spacing w:before="278" w:line="269" w:lineRule="exact"/>
        <w:ind w:left="24" w:right="10" w:firstLine="667"/>
        <w:jc w:val="both"/>
      </w:pPr>
      <w:r>
        <w:rPr>
          <w:color w:val="000000"/>
          <w:spacing w:val="-4"/>
          <w:sz w:val="24"/>
        </w:rPr>
        <w:t xml:space="preserve">Расходы, связанные с участием в конкурсе (проезд к месту проведения конкурса и </w:t>
      </w:r>
      <w:r>
        <w:rPr>
          <w:color w:val="000000"/>
          <w:spacing w:val="-3"/>
          <w:sz w:val="24"/>
        </w:rPr>
        <w:t>обратно, наем жилого помещения, проживание, пользование услугами сре</w:t>
      </w:r>
      <w:proofErr w:type="gramStart"/>
      <w:r>
        <w:rPr>
          <w:color w:val="000000"/>
          <w:spacing w:val="-3"/>
          <w:sz w:val="24"/>
        </w:rPr>
        <w:t>дств св</w:t>
      </w:r>
      <w:proofErr w:type="gramEnd"/>
      <w:r>
        <w:rPr>
          <w:color w:val="000000"/>
          <w:spacing w:val="-3"/>
          <w:sz w:val="24"/>
        </w:rPr>
        <w:t xml:space="preserve">язи и </w:t>
      </w:r>
      <w:r>
        <w:rPr>
          <w:color w:val="000000"/>
          <w:spacing w:val="-4"/>
          <w:sz w:val="24"/>
        </w:rPr>
        <w:t xml:space="preserve">другие), осуществляются кандидатами за счет собственных </w:t>
      </w:r>
      <w:r w:rsidRPr="00222503">
        <w:rPr>
          <w:bCs/>
          <w:color w:val="000000"/>
          <w:spacing w:val="-4"/>
          <w:sz w:val="24"/>
        </w:rPr>
        <w:t>средств.</w:t>
      </w:r>
    </w:p>
    <w:p w:rsidR="009854A8" w:rsidRDefault="009854A8" w:rsidP="009854A8">
      <w:pPr>
        <w:shd w:val="clear" w:color="auto" w:fill="FFFFFF"/>
        <w:spacing w:before="274" w:line="274" w:lineRule="exact"/>
        <w:ind w:left="38" w:right="10" w:firstLine="653"/>
        <w:jc w:val="both"/>
      </w:pPr>
      <w:r>
        <w:rPr>
          <w:color w:val="000000"/>
          <w:sz w:val="24"/>
        </w:rPr>
        <w:t xml:space="preserve">Адрес приема документов: 361624, КБР, Эльбрусский район, г. Тырныауз, пр. Эльбрусский, д.89, здание Межрайонной инспекции Федеральной налоговой службы  №5 по КБР,  (отдел общего обеспечения), </w:t>
      </w:r>
      <w:proofErr w:type="spellStart"/>
      <w:r>
        <w:rPr>
          <w:color w:val="000000"/>
          <w:sz w:val="24"/>
        </w:rPr>
        <w:t>каб</w:t>
      </w:r>
      <w:proofErr w:type="spellEnd"/>
      <w:r>
        <w:rPr>
          <w:color w:val="000000"/>
          <w:sz w:val="24"/>
        </w:rPr>
        <w:t xml:space="preserve">. № 3, </w:t>
      </w:r>
      <w:r>
        <w:rPr>
          <w:color w:val="000000"/>
          <w:sz w:val="24"/>
          <w:lang w:val="en-US"/>
        </w:rPr>
        <w:t>www</w:t>
      </w:r>
      <w:r w:rsidRPr="00F85ECB">
        <w:rPr>
          <w:color w:val="000000"/>
          <w:sz w:val="24"/>
        </w:rPr>
        <w:t>.</w:t>
      </w:r>
      <w:r>
        <w:rPr>
          <w:color w:val="000000"/>
          <w:sz w:val="24"/>
          <w:lang w:val="en-US"/>
        </w:rPr>
        <w:t>r</w:t>
      </w:r>
      <w:r w:rsidRPr="00F85ECB">
        <w:rPr>
          <w:color w:val="000000"/>
          <w:sz w:val="24"/>
        </w:rPr>
        <w:t>07.</w:t>
      </w:r>
      <w:proofErr w:type="spellStart"/>
      <w:r>
        <w:rPr>
          <w:color w:val="000000"/>
          <w:sz w:val="24"/>
          <w:lang w:val="en-US"/>
        </w:rPr>
        <w:t>nalog</w:t>
      </w:r>
      <w:proofErr w:type="spellEnd"/>
      <w:r w:rsidRPr="00F85ECB">
        <w:rPr>
          <w:color w:val="000000"/>
          <w:sz w:val="24"/>
        </w:rPr>
        <w:t>.</w:t>
      </w:r>
      <w:proofErr w:type="spellStart"/>
      <w:r>
        <w:rPr>
          <w:color w:val="000000"/>
          <w:sz w:val="24"/>
          <w:lang w:val="en-US"/>
        </w:rPr>
        <w:t>ru</w:t>
      </w:r>
      <w:proofErr w:type="spellEnd"/>
      <w:r w:rsidRPr="00F85ECB">
        <w:rPr>
          <w:color w:val="000000"/>
          <w:sz w:val="24"/>
        </w:rPr>
        <w:t>.</w:t>
      </w:r>
    </w:p>
    <w:p w:rsidR="009854A8" w:rsidRDefault="009854A8" w:rsidP="009854A8">
      <w:pPr>
        <w:shd w:val="clear" w:color="auto" w:fill="FFFFFF"/>
        <w:spacing w:before="278"/>
        <w:ind w:left="34"/>
      </w:pPr>
      <w:r>
        <w:rPr>
          <w:color w:val="000000"/>
          <w:sz w:val="24"/>
        </w:rPr>
        <w:t>Контактные телефоны: (8-86638) 4-57-95, 4-41-58</w:t>
      </w:r>
    </w:p>
    <w:p w:rsidR="009854A8" w:rsidRDefault="009854A8" w:rsidP="009854A8">
      <w:pPr>
        <w:shd w:val="clear" w:color="auto" w:fill="FFFFFF"/>
        <w:spacing w:before="250" w:line="274" w:lineRule="exact"/>
        <w:ind w:left="38" w:firstLine="667"/>
        <w:jc w:val="both"/>
      </w:pPr>
      <w:r>
        <w:rPr>
          <w:color w:val="000000"/>
          <w:spacing w:val="3"/>
          <w:sz w:val="24"/>
        </w:rPr>
        <w:t xml:space="preserve">Конкурс на замещение вакантной должности государственной гражданской </w:t>
      </w:r>
      <w:r>
        <w:rPr>
          <w:color w:val="000000"/>
          <w:sz w:val="24"/>
        </w:rPr>
        <w:t xml:space="preserve">службы планируется провести 17 августа 2020 года по адресу: 361624, КБР, Эльбрусский район, г. Тырныауз, </w:t>
      </w:r>
      <w:r>
        <w:rPr>
          <w:color w:val="000000"/>
          <w:spacing w:val="-6"/>
          <w:sz w:val="24"/>
        </w:rPr>
        <w:t>пр. Эльбрусский, д.89 .</w:t>
      </w:r>
    </w:p>
    <w:p w:rsidR="000564BB" w:rsidRDefault="000564BB"/>
    <w:sectPr w:rsidR="0005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98"/>
    <w:rsid w:val="000564BB"/>
    <w:rsid w:val="00134106"/>
    <w:rsid w:val="008D6EE7"/>
    <w:rsid w:val="009854A8"/>
    <w:rsid w:val="00C50F98"/>
    <w:rsid w:val="00E1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9A5AF7F92C4BE0012F92EF63D7AF8F498C511F29A35BCEB93C45CAA93ACF2CC832EB2C2A8C9Eh9b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5</cp:revision>
  <dcterms:created xsi:type="dcterms:W3CDTF">2020-07-10T06:03:00Z</dcterms:created>
  <dcterms:modified xsi:type="dcterms:W3CDTF">2020-07-10T06:06:00Z</dcterms:modified>
</cp:coreProperties>
</file>