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84" w:rsidRDefault="00DE3A84" w:rsidP="00DE3A84">
      <w:pPr>
        <w:pStyle w:val="ConsPlusNormal"/>
        <w:jc w:val="right"/>
        <w:outlineLvl w:val="0"/>
      </w:pPr>
      <w:r>
        <w:t>Приложение N 1</w:t>
      </w:r>
    </w:p>
    <w:p w:rsidR="00DE3A84" w:rsidRDefault="00DE3A84" w:rsidP="00DE3A84">
      <w:pPr>
        <w:pStyle w:val="ConsPlusNormal"/>
        <w:jc w:val="right"/>
      </w:pPr>
      <w:r>
        <w:t>к решению</w:t>
      </w:r>
    </w:p>
    <w:p w:rsidR="00DE3A84" w:rsidRDefault="00DE3A84" w:rsidP="00DE3A84">
      <w:pPr>
        <w:pStyle w:val="ConsPlusNormal"/>
        <w:jc w:val="right"/>
      </w:pPr>
      <w:r>
        <w:t>Совета местного самоуправления</w:t>
      </w:r>
    </w:p>
    <w:p w:rsidR="00DE3A84" w:rsidRDefault="00DE3A84" w:rsidP="00DE3A84">
      <w:pPr>
        <w:pStyle w:val="ConsPlusNormal"/>
        <w:jc w:val="right"/>
      </w:pPr>
      <w:r>
        <w:t>Чегемского муниципального района</w:t>
      </w:r>
    </w:p>
    <w:p w:rsidR="00DE3A84" w:rsidRDefault="00DE3A84" w:rsidP="00DE3A84">
      <w:pPr>
        <w:pStyle w:val="ConsPlusNormal"/>
        <w:jc w:val="right"/>
      </w:pPr>
      <w:r>
        <w:t>от 26 декабря 2018 г. N 109</w:t>
      </w:r>
    </w:p>
    <w:p w:rsidR="00DE3A84" w:rsidRDefault="00DE3A84" w:rsidP="00DE3A84">
      <w:pPr>
        <w:pStyle w:val="ConsPlusNormal"/>
        <w:jc w:val="both"/>
      </w:pPr>
    </w:p>
    <w:p w:rsidR="00DE3A84" w:rsidRDefault="00DE3A84" w:rsidP="00DE3A84">
      <w:pPr>
        <w:pStyle w:val="ConsPlusTitle"/>
        <w:jc w:val="center"/>
      </w:pPr>
      <w:bookmarkStart w:id="0" w:name="Par33"/>
      <w:bookmarkEnd w:id="0"/>
      <w:r>
        <w:t xml:space="preserve">ЗНАЧЕНИЕ </w:t>
      </w:r>
      <w:proofErr w:type="gramStart"/>
      <w:r>
        <w:t>КОРРЕКТИРУЮЩЕГО</w:t>
      </w:r>
      <w:proofErr w:type="gramEnd"/>
    </w:p>
    <w:p w:rsidR="00DE3A84" w:rsidRDefault="00DE3A84" w:rsidP="00DE3A84">
      <w:pPr>
        <w:pStyle w:val="ConsPlusTitle"/>
        <w:jc w:val="center"/>
      </w:pPr>
      <w:r>
        <w:t>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DE3A84" w:rsidRDefault="00DE3A84" w:rsidP="00DE3A84">
      <w:pPr>
        <w:pStyle w:val="ConsPlusTitle"/>
        <w:jc w:val="center"/>
      </w:pPr>
      <w:proofErr w:type="gramStart"/>
      <w:r>
        <w:t>ПРИМЕНЯЕМОГО</w:t>
      </w:r>
      <w:proofErr w:type="gramEnd"/>
      <w:r>
        <w:t xml:space="preserve"> ПРИ РАСЧЕТЕ ЕНВД</w:t>
      </w:r>
    </w:p>
    <w:p w:rsidR="00DE3A84" w:rsidRDefault="00DE3A84" w:rsidP="00DE3A8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13"/>
        <w:gridCol w:w="1077"/>
        <w:gridCol w:w="1531"/>
      </w:tblGrid>
      <w:tr w:rsidR="00DE3A84" w:rsidTr="00D230A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both"/>
            </w:pPr>
          </w:p>
        </w:tc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proofErr w:type="spellStart"/>
            <w:r>
              <w:t>г.п</w:t>
            </w:r>
            <w:proofErr w:type="spellEnd"/>
            <w:r>
              <w:t>. Чегем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другие населенные пункты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бытовых услуг по ремонту обуви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0,2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бытовых услуг по ремонту швейных, меховых и кожаных изделий, головных уборов и изделий текстильной галантереи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0,25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бытовых услуг по ремонту бытовых приборов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0,60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бытовых услуг парикмахеров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иных бытовых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0,26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техническому обслуживанию автотранспортных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ремонту автотранспортных средств - кузовные работы и покраска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мойке автотранспортных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хранению автотранспортных средств на платных автостоянках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0,20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0,80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 xml:space="preserve">Розничная торговля, осуществляемая в объектах </w:t>
            </w:r>
            <w:r>
              <w:lastRenderedPageBreak/>
              <w:t>стационарной торговой сети, а также в объектах нестационарной торговой сети, площадь торгового места в которых превышает 5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lastRenderedPageBreak/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0,32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общественного питания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(рестораны, бары)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0,38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(кафе, закусочные)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0,35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не имеющих залов обслуживания посетителей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0,38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автотранспортных услуг по перевозке пассажиров автотранспортом до 4 посадочных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автотранспортных услуг по перевозке пассажиров автотранспортом от 5 до 13 посадочных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автотранспортных услуг по перевозке пассажиров автотранспортом от 14 и более посадочных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0,53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Распространение и (или) размещение рекламы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Распространение и (или) размещение рекламы на автобусах любых типов,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1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0,30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</w:t>
            </w:r>
            <w:r>
              <w:lastRenderedPageBreak/>
              <w:t>обслуживания посетителей, в которых площадь одного торгового места, объекта организации общественного питания не превышает 5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lastRenderedPageBreak/>
              <w:t>0,43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превышает 5 квадратных метров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участков, площадью не превышающих 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</w:tr>
      <w:tr w:rsidR="00DE3A84" w:rsidTr="00D230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4" w:rsidRDefault="00DE3A84" w:rsidP="00D230A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участков, площадью превышающих 10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84" w:rsidRDefault="00DE3A84" w:rsidP="00D230A9">
            <w:pPr>
              <w:pStyle w:val="ConsPlusNormal"/>
              <w:jc w:val="center"/>
            </w:pPr>
            <w:r>
              <w:t>0,43</w:t>
            </w:r>
          </w:p>
        </w:tc>
      </w:tr>
    </w:tbl>
    <w:p w:rsidR="000C6CC5" w:rsidRDefault="000C6CC5">
      <w:bookmarkStart w:id="1" w:name="_GoBack"/>
      <w:bookmarkEnd w:id="1"/>
    </w:p>
    <w:sectPr w:rsidR="000C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8"/>
    <w:rsid w:val="000247F8"/>
    <w:rsid w:val="000C6CC5"/>
    <w:rsid w:val="00D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Company>HoMeWork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2</cp:revision>
  <dcterms:created xsi:type="dcterms:W3CDTF">2019-01-14T12:36:00Z</dcterms:created>
  <dcterms:modified xsi:type="dcterms:W3CDTF">2019-01-14T12:36:00Z</dcterms:modified>
</cp:coreProperties>
</file>