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1C" w:rsidRPr="00294C1C" w:rsidRDefault="00294C1C" w:rsidP="00294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4C1C" w:rsidRPr="00294C1C" w:rsidRDefault="00294C1C" w:rsidP="00294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государственных и иных услуг, </w:t>
      </w:r>
    </w:p>
    <w:p w:rsidR="00294C1C" w:rsidRPr="00294C1C" w:rsidRDefault="00294C1C" w:rsidP="00294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94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</w:t>
      </w:r>
      <w:proofErr w:type="gramEnd"/>
      <w:r w:rsidRPr="00294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которых организуется по принципу «одного окна» в МФЦ</w:t>
      </w:r>
      <w:r w:rsidR="00F13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Карачаево-Черкесской Республике </w:t>
      </w:r>
      <w:bookmarkStart w:id="0" w:name="_GoBack"/>
      <w:bookmarkEnd w:id="0"/>
    </w:p>
    <w:p w:rsidR="00294C1C" w:rsidRPr="00294C1C" w:rsidRDefault="00294C1C" w:rsidP="00294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3"/>
        <w:tblW w:w="10031" w:type="dxa"/>
        <w:tblLook w:val="00A0" w:firstRow="1" w:lastRow="0" w:firstColumn="1" w:lastColumn="0" w:noHBand="0" w:noVBand="0"/>
      </w:tblPr>
      <w:tblGrid>
        <w:gridCol w:w="560"/>
        <w:gridCol w:w="9471"/>
      </w:tblGrid>
      <w:tr w:rsidR="00294C1C" w:rsidRPr="00294C1C" w:rsidTr="00EF1E8F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4C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4C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294C1C" w:rsidRPr="00294C1C" w:rsidTr="00EF1E8F">
        <w:trPr>
          <w:trHeight w:val="5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294C1C" w:rsidRPr="00294C1C" w:rsidTr="00EF1E8F">
        <w:trPr>
          <w:trHeight w:val="5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Предоставление заинтересованным лицам сведений, содержащихся в реестре дисквалифицированных лиц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294C1C" w:rsidRPr="00294C1C" w:rsidTr="00EF1E8F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294C1C" w:rsidRPr="00294C1C" w:rsidTr="00EF1E8F">
        <w:trPr>
          <w:trHeight w:val="4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294C1C" w:rsidRPr="00294C1C" w:rsidTr="00EF1E8F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</w:t>
            </w:r>
            <w:proofErr w:type="gramEnd"/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94C1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proofErr w:type="gramEnd"/>
          </w:p>
        </w:tc>
      </w:tr>
      <w:tr w:rsidR="00294C1C" w:rsidRPr="00294C1C" w:rsidTr="00EF1E8F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заявления налогоплательщика - физического лица о предоставлении налоговой льготы по транспортному налогу, земельному налогу, налогу на имущество физических лиц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</w:tr>
      <w:tr w:rsidR="00294C1C" w:rsidRPr="00294C1C" w:rsidTr="00EF1E8F">
        <w:trPr>
          <w:trHeight w:val="5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</w:tr>
      <w:tr w:rsidR="00294C1C" w:rsidRPr="00294C1C" w:rsidTr="00EF1E8F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</w:rPr>
              <w:t>Приём уведомления о выбранном земельном участке, в отношении которого применяется налоговый вычет по земельному налогу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</w:tc>
      </w:tr>
      <w:tr w:rsidR="00294C1C" w:rsidRPr="00294C1C" w:rsidTr="00EF1E8F">
        <w:trPr>
          <w:trHeight w:val="4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</w:rPr>
              <w:t>Приём заявления о выдаче налогового уведомления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294C1C" w:rsidRPr="00294C1C" w:rsidTr="00EF1E8F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заявления о гибели или уничтожении объекта налогообложения по налогу на имущество физических лиц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294C1C" w:rsidRPr="00294C1C" w:rsidTr="00EF1E8F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от налогоплательщиков, являющихся физическими лицами, налоговых деклараций по налогу на доходы физических лиц (форма 3-НДФЛ) на бумажном носителе</w:t>
            </w:r>
            <w:r w:rsidRPr="00294C1C" w:rsidDel="00C24E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294C1C" w:rsidRPr="00294C1C" w:rsidTr="00EF1E8F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2"/>
            </w:r>
          </w:p>
        </w:tc>
      </w:tr>
      <w:tr w:rsidR="00294C1C" w:rsidRPr="00294C1C" w:rsidTr="00EF1E8F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отчетности, предоставляемой в форме абонентского обслуживания 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3"/>
            </w:r>
          </w:p>
        </w:tc>
      </w:tr>
      <w:tr w:rsidR="00294C1C" w:rsidRPr="00294C1C" w:rsidTr="00EF1E8F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сообщения о наличии у налогоплательщика - физического лица объектов недвижимого имущества и (или) транспортных средств, признаваемых объектами налогообложения по соответствующим налогам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C1C" w:rsidRPr="00294C1C" w:rsidTr="00EF1E8F">
        <w:trPr>
          <w:trHeight w:val="5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заявления налогоплательщика - физического лица о гибели или уничтожении объекта налогообложения по транспортному налогу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C1C" w:rsidRPr="00294C1C" w:rsidTr="00EF1E8F">
        <w:trPr>
          <w:trHeight w:val="5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заявления налогоплательщика - физического лица о прекращении исчисления транспортного налога в связи с принудительным изъятием транспортного средства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6"/>
            </w:r>
          </w:p>
        </w:tc>
      </w:tr>
      <w:tr w:rsidR="00294C1C" w:rsidRPr="00294C1C" w:rsidTr="00EF1E8F">
        <w:trPr>
          <w:trHeight w:val="5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заявления налогоплательщика - физического лица о прекращении исчисления транспортного налога (авансового платежа по налогу) в отношении транспортного средства, находящегося в розыске в связи с его угоном (хищением), транспортного средства, находившегося в розыске в связи с его угоном (хищением), розыск которого прекращен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7"/>
            </w:r>
          </w:p>
        </w:tc>
      </w:tr>
      <w:tr w:rsidR="00294C1C" w:rsidRPr="00294C1C" w:rsidTr="00EF1E8F">
        <w:trPr>
          <w:trHeight w:val="5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</w:rPr>
              <w:t>Прием уведомления налогоплательщика - физического лица о наличии на земельном участке жилищного фонда и (или) объектов инженерной инфраструктуры жилищно-коммунального комплекса, о площади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</w:t>
            </w:r>
            <w:r w:rsidRPr="00294C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</w:tc>
      </w:tr>
      <w:tr w:rsidR="00294C1C" w:rsidRPr="00294C1C" w:rsidTr="00EF1E8F">
        <w:trPr>
          <w:trHeight w:val="5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C1C" w:rsidRPr="00294C1C" w:rsidRDefault="00294C1C" w:rsidP="0029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C1C" w:rsidRPr="00294C1C" w:rsidRDefault="00294C1C" w:rsidP="00294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1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физических лиц о начислениях налогов, сборов, пеней, штрафов, процентов с истекшим сроком уплаты (задолженности) с использованием Государственной информационной системы о государственных и муниципальных платежах (ГИС ГМП)</w:t>
            </w:r>
          </w:p>
        </w:tc>
      </w:tr>
    </w:tbl>
    <w:p w:rsidR="00294C1C" w:rsidRPr="00C64F66" w:rsidRDefault="00294C1C">
      <w:pPr>
        <w:rPr>
          <w:color w:val="FF0000"/>
          <w:sz w:val="32"/>
          <w:szCs w:val="3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121"/>
        <w:gridCol w:w="3118"/>
        <w:gridCol w:w="2561"/>
      </w:tblGrid>
      <w:tr w:rsidR="00C64F66" w:rsidRPr="00C64F66" w:rsidTr="00EF1E8F">
        <w:trPr>
          <w:trHeight w:val="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F66" w:rsidRPr="00C64F66" w:rsidRDefault="00C64F66" w:rsidP="00C64F66">
            <w:pPr>
              <w:spacing w:after="0" w:line="0" w:lineRule="atLeast"/>
              <w:contextualSpacing/>
              <w:jc w:val="both"/>
              <w:rPr>
                <w:rFonts w:ascii="Times New Roman" w:eastAsia="Calibri" w:hAnsi="Times New Roman" w:cs="Calibri"/>
                <w:b/>
              </w:rPr>
            </w:pPr>
            <w:r w:rsidRPr="00C64F66">
              <w:rPr>
                <w:rFonts w:ascii="Times New Roman" w:eastAsia="Calibri" w:hAnsi="Times New Roman" w:cs="Calibri"/>
                <w:b/>
              </w:rPr>
              <w:t>№</w:t>
            </w:r>
          </w:p>
          <w:p w:rsidR="00C64F66" w:rsidRPr="00C64F66" w:rsidRDefault="00C64F66" w:rsidP="00C64F66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Calibri"/>
                <w:b/>
              </w:rPr>
            </w:pPr>
            <w:proofErr w:type="gramStart"/>
            <w:r w:rsidRPr="00C64F66">
              <w:rPr>
                <w:rFonts w:ascii="Times New Roman" w:eastAsia="Calibri" w:hAnsi="Times New Roman" w:cs="Calibri"/>
                <w:b/>
              </w:rPr>
              <w:t>п</w:t>
            </w:r>
            <w:proofErr w:type="gramEnd"/>
            <w:r w:rsidRPr="00C64F66">
              <w:rPr>
                <w:rFonts w:ascii="Times New Roman" w:eastAsia="Calibri" w:hAnsi="Times New Roman" w:cs="Calibri"/>
                <w:b/>
              </w:rPr>
              <w:t>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F66" w:rsidRPr="00C64F66" w:rsidRDefault="00C64F66" w:rsidP="00C64F66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Calibri"/>
                <w:b/>
              </w:rPr>
            </w:pPr>
            <w:r w:rsidRPr="00C64F66">
              <w:rPr>
                <w:rFonts w:ascii="Times New Roman" w:eastAsia="Calibri" w:hAnsi="Times New Roman" w:cs="Calibri"/>
                <w:b/>
              </w:rPr>
              <w:t>Наименование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F66" w:rsidRPr="00C64F66" w:rsidRDefault="00C64F66" w:rsidP="00C64F66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Calibri"/>
                <w:b/>
              </w:rPr>
            </w:pPr>
            <w:r w:rsidRPr="00C64F66">
              <w:rPr>
                <w:rFonts w:ascii="Times New Roman" w:eastAsia="Calibri" w:hAnsi="Times New Roman" w:cs="Calibri"/>
                <w:b/>
              </w:rPr>
              <w:t>Результат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F66" w:rsidRPr="00C64F66" w:rsidRDefault="00C64F66" w:rsidP="00C64F66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Calibri"/>
                <w:b/>
              </w:rPr>
            </w:pPr>
            <w:r w:rsidRPr="00C64F66">
              <w:rPr>
                <w:rFonts w:ascii="Times New Roman" w:eastAsia="Calibri" w:hAnsi="Times New Roman" w:cs="Calibri"/>
                <w:b/>
              </w:rPr>
              <w:t>Порядок/ регламент взаимодействия</w:t>
            </w:r>
          </w:p>
        </w:tc>
      </w:tr>
      <w:tr w:rsidR="00C64F66" w:rsidRPr="00C64F66" w:rsidTr="00EF1E8F">
        <w:trPr>
          <w:trHeight w:val="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F66" w:rsidRPr="00C64F66" w:rsidRDefault="00C64F66" w:rsidP="00C64F66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C64F66">
              <w:rPr>
                <w:rFonts w:ascii="Times New Roman" w:eastAsia="Calibri" w:hAnsi="Times New Roman" w:cs="Calibri"/>
              </w:rPr>
              <w:t>1</w:t>
            </w:r>
            <w:r>
              <w:rPr>
                <w:rFonts w:ascii="Times New Roman" w:eastAsia="Calibri" w:hAnsi="Times New Roman" w:cs="Calibri"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F66" w:rsidRPr="00C64F66" w:rsidRDefault="00C64F66" w:rsidP="00C64F66">
            <w:pPr>
              <w:spacing w:after="0" w:line="0" w:lineRule="atLeast"/>
              <w:contextualSpacing/>
              <w:rPr>
                <w:rFonts w:ascii="Times New Roman" w:eastAsia="Calibri" w:hAnsi="Times New Roman" w:cs="Calibri"/>
              </w:rPr>
            </w:pPr>
            <w:r w:rsidRPr="00C64F66">
              <w:rPr>
                <w:rFonts w:ascii="Times New Roman" w:eastAsia="Calibri" w:hAnsi="Times New Roman" w:cs="Calibri"/>
              </w:rPr>
              <w:t>Информирование физических лиц о начислениях налогов, сборов, пеней, штрафов, процентов с истекшим сроком уплаты (задолженности) с использованием Государственной информационной системы о государственных и муниципальных платежах (ГИС ГМП)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F66" w:rsidRPr="00C64F66" w:rsidRDefault="00C64F66" w:rsidP="00C64F66">
            <w:pPr>
              <w:spacing w:after="0" w:line="0" w:lineRule="atLeast"/>
              <w:contextualSpacing/>
              <w:rPr>
                <w:rFonts w:ascii="Times New Roman" w:eastAsia="Calibri" w:hAnsi="Times New Roman" w:cs="Calibri"/>
              </w:rPr>
            </w:pPr>
            <w:r w:rsidRPr="00C64F66">
              <w:rPr>
                <w:rFonts w:ascii="Times New Roman" w:eastAsia="Calibri" w:hAnsi="Times New Roman" w:cs="Calibri"/>
              </w:rPr>
              <w:t>платежный документ для выдачи заявителю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F66" w:rsidRDefault="00C64F66" w:rsidP="00C64F66">
            <w:pPr>
              <w:spacing w:after="0" w:line="0" w:lineRule="atLeast"/>
              <w:contextualSpacing/>
              <w:jc w:val="both"/>
              <w:rPr>
                <w:rFonts w:ascii="Times New Roman" w:eastAsia="Calibri" w:hAnsi="Times New Roman" w:cs="Calibri"/>
              </w:rPr>
            </w:pPr>
            <w:r w:rsidRPr="00C64F66">
              <w:rPr>
                <w:rFonts w:ascii="Times New Roman" w:eastAsia="Calibri" w:hAnsi="Times New Roman" w:cs="Calibri"/>
              </w:rPr>
              <w:t>При обращении гражданина за услугой, необходимо обра</w:t>
            </w:r>
            <w:r>
              <w:rPr>
                <w:rFonts w:ascii="Times New Roman" w:eastAsia="Calibri" w:hAnsi="Times New Roman" w:cs="Calibri"/>
              </w:rPr>
              <w:t>титься</w:t>
            </w:r>
            <w:r w:rsidRPr="00C64F66">
              <w:rPr>
                <w:rFonts w:ascii="Times New Roman" w:eastAsia="Calibri" w:hAnsi="Times New Roman" w:cs="Calibri"/>
              </w:rPr>
              <w:t xml:space="preserve"> к ГИС ГМП с запросом, содержащим ИНН налогоплательщика, для информирования граждан о начислениях налогов, сборов, пеней, штрафов, процентов с истекшим сроком уплаты (задолженности) и выдачи соответствующих платежных документов с использованием ГИС ГМП  </w:t>
            </w:r>
          </w:p>
          <w:p w:rsidR="00C64F66" w:rsidRDefault="00C64F66" w:rsidP="00C64F66">
            <w:pPr>
              <w:spacing w:after="0" w:line="0" w:lineRule="atLeast"/>
              <w:contextualSpacing/>
              <w:jc w:val="both"/>
              <w:rPr>
                <w:rFonts w:ascii="Times New Roman" w:eastAsia="Calibri" w:hAnsi="Times New Roman" w:cs="Calibri"/>
              </w:rPr>
            </w:pPr>
          </w:p>
          <w:p w:rsidR="00C64F66" w:rsidRPr="00C64F66" w:rsidRDefault="00C64F66" w:rsidP="00C64F66">
            <w:pPr>
              <w:spacing w:after="0" w:line="0" w:lineRule="atLeast"/>
              <w:contextualSpacing/>
              <w:jc w:val="both"/>
              <w:rPr>
                <w:rFonts w:ascii="Times New Roman" w:eastAsia="Calibri" w:hAnsi="Times New Roman" w:cs="Calibri"/>
              </w:rPr>
            </w:pPr>
            <w:r w:rsidRPr="00C64F66">
              <w:rPr>
                <w:rFonts w:ascii="Times New Roman" w:eastAsia="Calibri" w:hAnsi="Times New Roman" w:cs="Calibri"/>
              </w:rPr>
              <w:t xml:space="preserve">Взаимодействие налоговых органов с МФЦ осуществляется с использованием СМЭВ. </w:t>
            </w:r>
          </w:p>
        </w:tc>
      </w:tr>
    </w:tbl>
    <w:p w:rsidR="00294C1C" w:rsidRDefault="00294C1C"/>
    <w:p w:rsidR="00294C1C" w:rsidRDefault="00294C1C"/>
    <w:p w:rsidR="00294C1C" w:rsidRDefault="00294C1C"/>
    <w:sectPr w:rsidR="0029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1C" w:rsidRDefault="00294C1C" w:rsidP="00294C1C">
      <w:pPr>
        <w:spacing w:after="0" w:line="240" w:lineRule="auto"/>
      </w:pPr>
      <w:r>
        <w:separator/>
      </w:r>
    </w:p>
  </w:endnote>
  <w:endnote w:type="continuationSeparator" w:id="0">
    <w:p w:rsidR="00294C1C" w:rsidRDefault="00294C1C" w:rsidP="0029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1C" w:rsidRDefault="00294C1C" w:rsidP="00294C1C">
      <w:pPr>
        <w:spacing w:after="0" w:line="240" w:lineRule="auto"/>
      </w:pPr>
      <w:r>
        <w:separator/>
      </w:r>
    </w:p>
  </w:footnote>
  <w:footnote w:type="continuationSeparator" w:id="0">
    <w:p w:rsidR="00294C1C" w:rsidRDefault="00294C1C" w:rsidP="00294C1C">
      <w:pPr>
        <w:spacing w:after="0" w:line="240" w:lineRule="auto"/>
      </w:pPr>
      <w:r>
        <w:continuationSeparator/>
      </w:r>
    </w:p>
  </w:footnote>
  <w:footnote w:id="1">
    <w:p w:rsidR="00294C1C" w:rsidRPr="00DB7230" w:rsidRDefault="00294C1C" w:rsidP="00294C1C">
      <w:pPr>
        <w:pStyle w:val="a3"/>
        <w:ind w:hanging="284"/>
        <w:rPr>
          <w:rFonts w:ascii="Times New Roman" w:hAnsi="Times New Roman" w:cs="Times New Roman"/>
        </w:rPr>
      </w:pPr>
      <w:r w:rsidRPr="00DB7230">
        <w:rPr>
          <w:rFonts w:ascii="Times New Roman" w:hAnsi="Times New Roman" w:cs="Times New Roman"/>
          <w:vertAlign w:val="superscript"/>
        </w:rPr>
        <w:footnoteRef/>
      </w:r>
      <w:r w:rsidRPr="00DB7230">
        <w:rPr>
          <w:rFonts w:ascii="Times New Roman" w:hAnsi="Times New Roman" w:cs="Times New Roman"/>
          <w:vertAlign w:val="superscript"/>
        </w:rPr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постановлением № 797</w:t>
      </w:r>
    </w:p>
  </w:footnote>
  <w:footnote w:id="2">
    <w:p w:rsidR="00294C1C" w:rsidRPr="00DB7230" w:rsidRDefault="00294C1C" w:rsidP="00294C1C">
      <w:pPr>
        <w:pStyle w:val="a3"/>
        <w:ind w:hanging="284"/>
        <w:rPr>
          <w:rFonts w:ascii="Times New Roman" w:hAnsi="Times New Roman" w:cs="Times New Roman"/>
        </w:rPr>
      </w:pPr>
      <w:r w:rsidRPr="00DB7230">
        <w:rPr>
          <w:rFonts w:ascii="Times New Roman" w:hAnsi="Times New Roman" w:cs="Times New Roman"/>
          <w:vertAlign w:val="superscript"/>
        </w:rPr>
        <w:footnoteRef/>
      </w:r>
      <w:r w:rsidRPr="00DB7230">
        <w:rPr>
          <w:rFonts w:ascii="Times New Roman" w:hAnsi="Times New Roman" w:cs="Times New Roman"/>
        </w:rPr>
        <w:t xml:space="preserve"> Услуга включена в перечень в соответствии с постановлением № 797</w:t>
      </w:r>
    </w:p>
  </w:footnote>
  <w:footnote w:id="3">
    <w:p w:rsidR="00294C1C" w:rsidRPr="00DB7230" w:rsidRDefault="00294C1C" w:rsidP="00294C1C">
      <w:pPr>
        <w:pStyle w:val="a3"/>
        <w:ind w:left="-284" w:right="-284"/>
        <w:jc w:val="both"/>
        <w:rPr>
          <w:rFonts w:ascii="Times New Roman" w:hAnsi="Times New Roman" w:cs="Times New Roman"/>
        </w:rPr>
      </w:pPr>
      <w:r w:rsidRPr="00DB7230">
        <w:rPr>
          <w:rFonts w:ascii="Times New Roman" w:hAnsi="Times New Roman" w:cs="Times New Roman"/>
          <w:vertAlign w:val="superscript"/>
        </w:rPr>
        <w:footnoteRef/>
      </w:r>
      <w:r w:rsidRPr="00DB7230">
        <w:rPr>
          <w:rFonts w:ascii="Times New Roman" w:hAnsi="Times New Roman" w:cs="Times New Roman"/>
        </w:rPr>
        <w:t xml:space="preserve"> Услуга включена в перечень в соответствии с постановлением № 797</w:t>
      </w:r>
    </w:p>
  </w:footnote>
  <w:footnote w:id="4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Fonts w:ascii="Times New Roman" w:hAnsi="Times New Roman" w:cs="Times New Roman"/>
          <w:vertAlign w:val="superscript"/>
        </w:rPr>
        <w:footnoteRef/>
      </w:r>
      <w:r w:rsidRPr="00DB7230">
        <w:rPr>
          <w:rFonts w:ascii="Times New Roman" w:hAnsi="Times New Roman" w:cs="Times New Roman"/>
        </w:rPr>
        <w:t xml:space="preserve"> Услуга включена в перечень в соответствии с постановлением № 797</w:t>
      </w:r>
    </w:p>
  </w:footnote>
  <w:footnote w:id="5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постановлением № 797</w:t>
      </w:r>
    </w:p>
  </w:footnote>
  <w:footnote w:id="6">
    <w:p w:rsidR="00294C1C" w:rsidRPr="00136DC7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пунктом 3 статьи 361.1 Налогового кодекса Российской Федерации</w:t>
      </w:r>
    </w:p>
  </w:footnote>
  <w:footnote w:id="7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пунктом 7 статьи 407 Налогового кодекса Российской Федерации</w:t>
      </w:r>
    </w:p>
  </w:footnote>
  <w:footnote w:id="8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пунктом 6.1 статьи 391 Налогового кодекса Российской Федерации</w:t>
      </w:r>
    </w:p>
  </w:footnote>
  <w:footnote w:id="9">
    <w:p w:rsidR="00294C1C" w:rsidRPr="00DB7230" w:rsidRDefault="00294C1C" w:rsidP="00294C1C">
      <w:pPr>
        <w:pStyle w:val="a3"/>
        <w:ind w:left="-284" w:right="-284"/>
        <w:jc w:val="both"/>
        <w:rPr>
          <w:rFonts w:ascii="Times New Roman" w:hAnsi="Times New Roman" w:cs="Times New Roman"/>
        </w:rPr>
      </w:pPr>
      <w:r w:rsidRPr="00DB7230">
        <w:rPr>
          <w:rStyle w:val="a5"/>
          <w:rFonts w:ascii="Times New Roman" w:hAnsi="Times New Roman" w:cs="Times New Roman"/>
        </w:rPr>
        <w:footnoteRef/>
      </w:r>
      <w:r w:rsidRPr="00DB7230">
        <w:rPr>
          <w:rFonts w:ascii="Times New Roman" w:hAnsi="Times New Roman" w:cs="Times New Roman"/>
        </w:rPr>
        <w:t xml:space="preserve"> Услуга включена в перечень в соответствии с пунктом 4 статьи 52 Налогового кодекса Российской Федерации</w:t>
      </w:r>
    </w:p>
  </w:footnote>
  <w:footnote w:id="10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пунктом 2.1 статьи 408 Налогового кодекса Российской Федерации</w:t>
      </w:r>
    </w:p>
  </w:footnote>
  <w:footnote w:id="11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включена в перечень в соответствии с пунктом 4 статьи 80 Налогового кодекса Российской Федерации</w:t>
      </w:r>
    </w:p>
  </w:footnote>
  <w:footnote w:id="12">
    <w:p w:rsidR="00294C1C" w:rsidRPr="00DB7230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>Услуга включ</w:t>
      </w:r>
      <w:r>
        <w:rPr>
          <w:rFonts w:ascii="Times New Roman" w:hAnsi="Times New Roman" w:cs="Times New Roman"/>
        </w:rPr>
        <w:t>ена</w:t>
      </w:r>
      <w:r w:rsidRPr="00DB7230">
        <w:rPr>
          <w:rFonts w:ascii="Times New Roman" w:hAnsi="Times New Roman" w:cs="Times New Roman"/>
        </w:rPr>
        <w:t xml:space="preserve"> в перечень в соответствии с пунктом 5.1 статьи 84 Налогового кодекса Российской </w:t>
      </w:r>
      <w:r>
        <w:rPr>
          <w:rFonts w:ascii="Times New Roman" w:hAnsi="Times New Roman" w:cs="Times New Roman"/>
        </w:rPr>
        <w:t>Федерации</w:t>
      </w:r>
    </w:p>
  </w:footnote>
  <w:footnote w:id="13">
    <w:p w:rsidR="00294C1C" w:rsidRDefault="00294C1C" w:rsidP="00294C1C">
      <w:pPr>
        <w:pStyle w:val="a3"/>
        <w:ind w:left="-284" w:right="-284"/>
        <w:jc w:val="both"/>
      </w:pPr>
      <w:r w:rsidRPr="00DB7230">
        <w:rPr>
          <w:rStyle w:val="a5"/>
        </w:rPr>
        <w:footnoteRef/>
      </w:r>
      <w:r w:rsidRPr="00DB7230">
        <w:t xml:space="preserve"> </w:t>
      </w:r>
      <w:r w:rsidRPr="00DB7230">
        <w:rPr>
          <w:rFonts w:ascii="Times New Roman" w:hAnsi="Times New Roman" w:cs="Times New Roman"/>
        </w:rPr>
        <w:t xml:space="preserve">Услуга </w:t>
      </w:r>
      <w:r>
        <w:rPr>
          <w:rFonts w:ascii="Times New Roman" w:hAnsi="Times New Roman" w:cs="Times New Roman"/>
        </w:rPr>
        <w:t>включена в перечень в соответствии с Административным</w:t>
      </w:r>
      <w:r w:rsidRPr="00DB7230">
        <w:rPr>
          <w:rFonts w:ascii="Times New Roman" w:hAnsi="Times New Roman" w:cs="Times New Roman"/>
        </w:rPr>
        <w:t xml:space="preserve"> регламент</w:t>
      </w:r>
      <w:r>
        <w:rPr>
          <w:rFonts w:ascii="Times New Roman" w:hAnsi="Times New Roman" w:cs="Times New Roman"/>
        </w:rPr>
        <w:t>ом</w:t>
      </w:r>
      <w:r w:rsidRPr="00DB7230">
        <w:rPr>
          <w:rFonts w:ascii="Times New Roman" w:hAnsi="Times New Roman" w:cs="Times New Roman"/>
        </w:rPr>
        <w:t xml:space="preserve"> Федеральной налоговой службы предоставления государственной услуги по предоставлению информации, содержащейся в государственном информационном ресурсе бухгалтерской (финансовой) отчетности, утвержденн</w:t>
      </w:r>
      <w:r>
        <w:rPr>
          <w:rFonts w:ascii="Times New Roman" w:hAnsi="Times New Roman" w:cs="Times New Roman"/>
        </w:rPr>
        <w:t>ым</w:t>
      </w:r>
      <w:r w:rsidRPr="00DB7230">
        <w:rPr>
          <w:rFonts w:ascii="Times New Roman" w:hAnsi="Times New Roman" w:cs="Times New Roman"/>
        </w:rPr>
        <w:t xml:space="preserve"> приказом ФНС России от 25.11.2019</w:t>
      </w:r>
      <w:r>
        <w:rPr>
          <w:rFonts w:ascii="Times New Roman" w:hAnsi="Times New Roman" w:cs="Times New Roman"/>
        </w:rPr>
        <w:t xml:space="preserve"> </w:t>
      </w:r>
      <w:r w:rsidRPr="00DB7230">
        <w:rPr>
          <w:rFonts w:ascii="Times New Roman" w:hAnsi="Times New Roman" w:cs="Times New Roman"/>
        </w:rPr>
        <w:t>№ ММВ-7-1/586@</w:t>
      </w:r>
    </w:p>
  </w:footnote>
  <w:footnote w:id="14">
    <w:p w:rsidR="00294C1C" w:rsidRDefault="00294C1C" w:rsidP="00294C1C">
      <w:pPr>
        <w:pStyle w:val="a3"/>
        <w:ind w:left="-284" w:right="-284"/>
        <w:jc w:val="both"/>
      </w:pPr>
      <w:r>
        <w:rPr>
          <w:rStyle w:val="a5"/>
        </w:rPr>
        <w:footnoteRef/>
      </w:r>
      <w:r>
        <w:t xml:space="preserve"> </w:t>
      </w:r>
      <w:r w:rsidRPr="00DB7230">
        <w:rPr>
          <w:rFonts w:ascii="Times New Roman" w:hAnsi="Times New Roman" w:cs="Times New Roman"/>
        </w:rPr>
        <w:t xml:space="preserve">Услуга включена в перечень в соответствии с </w:t>
      </w:r>
      <w:r>
        <w:rPr>
          <w:rFonts w:ascii="Times New Roman" w:hAnsi="Times New Roman" w:cs="Times New Roman"/>
        </w:rPr>
        <w:t>пунктом 2.1</w:t>
      </w:r>
      <w:r w:rsidRPr="00DB7230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23</w:t>
      </w:r>
      <w:r w:rsidRPr="00DB7230">
        <w:rPr>
          <w:rFonts w:ascii="Times New Roman" w:hAnsi="Times New Roman" w:cs="Times New Roman"/>
        </w:rPr>
        <w:t xml:space="preserve"> Налогового кодекса Российской Федерации</w:t>
      </w:r>
    </w:p>
  </w:footnote>
  <w:footnote w:id="15">
    <w:p w:rsidR="00294C1C" w:rsidRDefault="00294C1C" w:rsidP="00294C1C">
      <w:pPr>
        <w:pStyle w:val="a3"/>
        <w:ind w:left="-284" w:right="-284"/>
        <w:jc w:val="both"/>
      </w:pPr>
      <w:r>
        <w:rPr>
          <w:rStyle w:val="a5"/>
        </w:rPr>
        <w:footnoteRef/>
      </w:r>
      <w:r>
        <w:t xml:space="preserve"> </w:t>
      </w:r>
      <w:r w:rsidRPr="005A552F">
        <w:rPr>
          <w:rFonts w:ascii="Times New Roman" w:hAnsi="Times New Roman" w:cs="Times New Roman"/>
        </w:rPr>
        <w:t>Услуга включена в перечень в соответствии с пунктом 3</w:t>
      </w:r>
      <w:r>
        <w:rPr>
          <w:rFonts w:ascii="Times New Roman" w:hAnsi="Times New Roman" w:cs="Times New Roman"/>
        </w:rPr>
        <w:t>.1</w:t>
      </w:r>
      <w:r w:rsidRPr="005A552F">
        <w:rPr>
          <w:rFonts w:ascii="Times New Roman" w:hAnsi="Times New Roman" w:cs="Times New Roman"/>
        </w:rPr>
        <w:t xml:space="preserve"> статьи 36</w:t>
      </w:r>
      <w:r>
        <w:rPr>
          <w:rFonts w:ascii="Times New Roman" w:hAnsi="Times New Roman" w:cs="Times New Roman"/>
        </w:rPr>
        <w:t>2</w:t>
      </w:r>
      <w:r w:rsidRPr="005A552F">
        <w:rPr>
          <w:rFonts w:ascii="Times New Roman" w:hAnsi="Times New Roman" w:cs="Times New Roman"/>
        </w:rPr>
        <w:t xml:space="preserve"> Налогового кодекса Российской Федерации</w:t>
      </w:r>
    </w:p>
  </w:footnote>
  <w:footnote w:id="16">
    <w:p w:rsidR="00294C1C" w:rsidRDefault="00294C1C" w:rsidP="00294C1C">
      <w:pPr>
        <w:pStyle w:val="a3"/>
        <w:ind w:left="-284"/>
        <w:jc w:val="both"/>
      </w:pPr>
      <w:r>
        <w:rPr>
          <w:rStyle w:val="a5"/>
        </w:rPr>
        <w:footnoteRef/>
      </w:r>
      <w:r>
        <w:t xml:space="preserve"> </w:t>
      </w:r>
      <w:r w:rsidRPr="00D10B78">
        <w:rPr>
          <w:rFonts w:ascii="Times New Roman" w:hAnsi="Times New Roman" w:cs="Times New Roman"/>
        </w:rPr>
        <w:t>Услуга включена в перечень в соответствии с пунктом 3.4 статьи 362 Налогового кодекса Российской Федерации</w:t>
      </w:r>
    </w:p>
  </w:footnote>
  <w:footnote w:id="17">
    <w:p w:rsidR="00294C1C" w:rsidRPr="00936519" w:rsidRDefault="00294C1C" w:rsidP="00294C1C">
      <w:pPr>
        <w:pStyle w:val="a3"/>
        <w:ind w:left="-284"/>
        <w:jc w:val="both"/>
      </w:pPr>
      <w:r w:rsidRPr="00382933">
        <w:rPr>
          <w:rStyle w:val="a5"/>
        </w:rPr>
        <w:footnoteRef/>
      </w:r>
      <w:r w:rsidRPr="00382933">
        <w:t xml:space="preserve"> </w:t>
      </w:r>
      <w:r w:rsidRPr="00382933">
        <w:rPr>
          <w:rFonts w:ascii="Times New Roman" w:hAnsi="Times New Roman" w:cs="Times New Roman"/>
        </w:rPr>
        <w:t>Услуга включается в перечень в соответствии с</w:t>
      </w:r>
      <w:r w:rsidRPr="00936519">
        <w:rPr>
          <w:rFonts w:ascii="Times New Roman" w:hAnsi="Times New Roman" w:cs="Times New Roman"/>
        </w:rPr>
        <w:t xml:space="preserve"> абзацем первым</w:t>
      </w:r>
      <w:r w:rsidRPr="00382933">
        <w:rPr>
          <w:rFonts w:ascii="Times New Roman" w:hAnsi="Times New Roman" w:cs="Times New Roman"/>
        </w:rPr>
        <w:t xml:space="preserve"> пункт</w:t>
      </w:r>
      <w:r w:rsidRPr="00936519">
        <w:rPr>
          <w:rFonts w:ascii="Times New Roman" w:hAnsi="Times New Roman" w:cs="Times New Roman"/>
        </w:rPr>
        <w:t>а</w:t>
      </w:r>
      <w:r w:rsidRPr="00382933">
        <w:rPr>
          <w:rFonts w:ascii="Times New Roman" w:hAnsi="Times New Roman" w:cs="Times New Roman"/>
        </w:rPr>
        <w:t xml:space="preserve"> 3.5 статьи 362 Налогового кодекса Российской Федерации с 1 января 2024 года</w:t>
      </w:r>
    </w:p>
  </w:footnote>
  <w:footnote w:id="18">
    <w:p w:rsidR="00294C1C" w:rsidRDefault="00294C1C" w:rsidP="00294C1C">
      <w:pPr>
        <w:pStyle w:val="a3"/>
        <w:ind w:left="-284"/>
        <w:jc w:val="both"/>
      </w:pPr>
      <w:r w:rsidRPr="00382933">
        <w:rPr>
          <w:rStyle w:val="a5"/>
        </w:rPr>
        <w:footnoteRef/>
      </w:r>
      <w:r w:rsidRPr="00382933">
        <w:t xml:space="preserve"> </w:t>
      </w:r>
      <w:r w:rsidRPr="00382933">
        <w:rPr>
          <w:rFonts w:ascii="Times New Roman" w:hAnsi="Times New Roman" w:cs="Times New Roman"/>
        </w:rPr>
        <w:t xml:space="preserve">Услуга включается в перечень в соответствии с </w:t>
      </w:r>
      <w:r w:rsidRPr="00936519">
        <w:rPr>
          <w:rFonts w:ascii="Times New Roman" w:hAnsi="Times New Roman" w:cs="Times New Roman"/>
        </w:rPr>
        <w:t xml:space="preserve">абзацем вторым </w:t>
      </w:r>
      <w:r w:rsidRPr="00382933">
        <w:rPr>
          <w:rFonts w:ascii="Times New Roman" w:hAnsi="Times New Roman" w:cs="Times New Roman"/>
        </w:rPr>
        <w:t>пункт</w:t>
      </w:r>
      <w:r w:rsidRPr="00936519">
        <w:rPr>
          <w:rFonts w:ascii="Times New Roman" w:hAnsi="Times New Roman" w:cs="Times New Roman"/>
        </w:rPr>
        <w:t>а</w:t>
      </w:r>
      <w:r w:rsidRPr="00382933">
        <w:rPr>
          <w:rFonts w:ascii="Times New Roman" w:hAnsi="Times New Roman" w:cs="Times New Roman"/>
        </w:rPr>
        <w:t xml:space="preserve"> 2 статьи 391 Налогового кодекса Российской Федерации с 1 января 2024 года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1C"/>
    <w:rsid w:val="00294C1C"/>
    <w:rsid w:val="0087628C"/>
    <w:rsid w:val="00C64F66"/>
    <w:rsid w:val="00F1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94C1C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4C1C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uiPriority w:val="99"/>
    <w:semiHidden/>
    <w:unhideWhenUsed/>
    <w:rsid w:val="00294C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94C1C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4C1C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uiPriority w:val="99"/>
    <w:semiHidden/>
    <w:unhideWhenUsed/>
    <w:rsid w:val="00294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Лукьяненко Людмила Валентиновна</dc:creator>
  <cp:lastModifiedBy>Мамхягова Татьяна Владимировна</cp:lastModifiedBy>
  <cp:revision>3</cp:revision>
  <dcterms:created xsi:type="dcterms:W3CDTF">2024-03-11T08:54:00Z</dcterms:created>
  <dcterms:modified xsi:type="dcterms:W3CDTF">2025-05-22T12:18:00Z</dcterms:modified>
</cp:coreProperties>
</file>