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359" w:rsidRPr="00746359" w:rsidRDefault="00746359" w:rsidP="00746359">
      <w:pPr>
        <w:jc w:val="center"/>
        <w:rPr>
          <w:b/>
        </w:rPr>
      </w:pPr>
      <w:r w:rsidRPr="00746359">
        <w:rPr>
          <w:b/>
        </w:rPr>
        <w:t xml:space="preserve">Обзор наиболее часто встречающихся </w:t>
      </w:r>
      <w:r>
        <w:rPr>
          <w:b/>
        </w:rPr>
        <w:t xml:space="preserve">ошибок при заполнении платежных </w:t>
      </w:r>
      <w:r w:rsidRPr="00746359">
        <w:rPr>
          <w:b/>
        </w:rPr>
        <w:t>поручений</w:t>
      </w:r>
    </w:p>
    <w:p w:rsidR="00746359" w:rsidRPr="00746359" w:rsidRDefault="00746359" w:rsidP="00746359">
      <w:pPr>
        <w:jc w:val="center"/>
        <w:rPr>
          <w:b/>
        </w:rPr>
      </w:pPr>
    </w:p>
    <w:p w:rsidR="00746359" w:rsidRPr="00FB7063" w:rsidRDefault="00746359" w:rsidP="00746359">
      <w:pPr>
        <w:numPr>
          <w:ilvl w:val="0"/>
          <w:numId w:val="1"/>
        </w:numPr>
        <w:ind w:left="0"/>
      </w:pPr>
      <w:r w:rsidRPr="00FB7063">
        <w:t xml:space="preserve">Неверно указан статус лица, оформившего документ - </w:t>
      </w:r>
      <w:r w:rsidRPr="006A7D9D">
        <w:t>поле 101.</w:t>
      </w:r>
    </w:p>
    <w:p w:rsidR="00746359" w:rsidRPr="00FB7063" w:rsidRDefault="00746359" w:rsidP="00746359">
      <w:pPr>
        <w:jc w:val="both"/>
      </w:pPr>
      <w:r w:rsidRPr="00FB7063">
        <w:t>При перечислении налоговых платежей в качестве налогопла</w:t>
      </w:r>
      <w:r>
        <w:t>тельщика в поле 101 указывается</w:t>
      </w:r>
      <w:r w:rsidRPr="00FB7063">
        <w:t xml:space="preserve"> ко</w:t>
      </w:r>
      <w:r>
        <w:t>д 09 «</w:t>
      </w:r>
      <w:r w:rsidRPr="00FB7063">
        <w:t>Налогоплательщик (плательщик сборов) -</w:t>
      </w:r>
      <w:r>
        <w:t xml:space="preserve"> индивидуальный предприниматель» или 01 «</w:t>
      </w:r>
      <w:r w:rsidRPr="00FB7063">
        <w:t>Налогоплательщик (плател</w:t>
      </w:r>
      <w:r>
        <w:t>ьщик сборов) - юридическое лицо»</w:t>
      </w:r>
      <w:r w:rsidRPr="00FB7063">
        <w:t xml:space="preserve">.    </w:t>
      </w:r>
    </w:p>
    <w:p w:rsidR="00746359" w:rsidRPr="00FB7063" w:rsidRDefault="00746359" w:rsidP="00746359">
      <w:pPr>
        <w:jc w:val="both"/>
      </w:pPr>
      <w:r w:rsidRPr="00FB7063">
        <w:t xml:space="preserve">               </w:t>
      </w:r>
    </w:p>
    <w:p w:rsidR="00746359" w:rsidRPr="00FB7063" w:rsidRDefault="00746359" w:rsidP="00746359">
      <w:pPr>
        <w:jc w:val="both"/>
      </w:pPr>
      <w:r w:rsidRPr="00FB7063">
        <w:t>В случае</w:t>
      </w:r>
      <w:proofErr w:type="gramStart"/>
      <w:r>
        <w:t>,</w:t>
      </w:r>
      <w:proofErr w:type="gramEnd"/>
      <w:r>
        <w:t xml:space="preserve"> если</w:t>
      </w:r>
      <w:r w:rsidRPr="00FB7063">
        <w:t xml:space="preserve"> организация или индивидуальный пр</w:t>
      </w:r>
      <w:r>
        <w:t>едприниматель перечисляют налог</w:t>
      </w:r>
      <w:r w:rsidRPr="00FB7063">
        <w:t xml:space="preserve"> в качестве налогового агента (например, а</w:t>
      </w:r>
      <w:r>
        <w:t>рендуют муниципальное имущество</w:t>
      </w:r>
      <w:r w:rsidRPr="00FB7063">
        <w:t xml:space="preserve"> или уплачивают налог на доходы физических лиц за своих работников), то при оформлении платежного документа на перечислении налога в</w:t>
      </w:r>
      <w:r>
        <w:t xml:space="preserve"> поле 101 проставляется код 02 «Налоговый агент»</w:t>
      </w:r>
      <w:r w:rsidRPr="00FB7063">
        <w:t xml:space="preserve">. </w:t>
      </w:r>
    </w:p>
    <w:p w:rsidR="00746359" w:rsidRPr="00FB7063" w:rsidRDefault="00746359" w:rsidP="00746359">
      <w:pPr>
        <w:jc w:val="both"/>
      </w:pPr>
    </w:p>
    <w:p w:rsidR="00746359" w:rsidRDefault="00746359" w:rsidP="00746359">
      <w:pPr>
        <w:jc w:val="both"/>
      </w:pPr>
      <w:r w:rsidRPr="00FB7063">
        <w:t xml:space="preserve">Полный перечень кодов статуса лица, оформляющего платеж, указан в </w:t>
      </w:r>
      <w:hyperlink r:id="rId5" w:history="1">
        <w:r w:rsidRPr="006A7D9D">
          <w:rPr>
            <w:rStyle w:val="a3"/>
          </w:rPr>
          <w:t>Приложении  №5 к Правилам</w:t>
        </w:r>
      </w:hyperlink>
      <w:r w:rsidRPr="00FB7063">
        <w:t>.</w:t>
      </w:r>
    </w:p>
    <w:p w:rsidR="00746359" w:rsidRDefault="00746359" w:rsidP="00746359">
      <w:pPr>
        <w:jc w:val="both"/>
      </w:pPr>
    </w:p>
    <w:p w:rsidR="00746359" w:rsidRDefault="00746359" w:rsidP="00746359">
      <w:pPr>
        <w:numPr>
          <w:ilvl w:val="0"/>
          <w:numId w:val="1"/>
        </w:numPr>
        <w:ind w:left="0"/>
        <w:jc w:val="both"/>
      </w:pPr>
      <w:r w:rsidRPr="006A7D9D">
        <w:t xml:space="preserve">Неверно </w:t>
      </w:r>
      <w:proofErr w:type="gramStart"/>
      <w:r w:rsidRPr="006A7D9D">
        <w:t>указан</w:t>
      </w:r>
      <w:proofErr w:type="gramEnd"/>
      <w:r w:rsidRPr="006A7D9D">
        <w:t xml:space="preserve"> ИНН получателя – поле 61, КПП получателя – поле 103</w:t>
      </w:r>
      <w:r>
        <w:t>.</w:t>
      </w:r>
      <w:r w:rsidRPr="006A7D9D">
        <w:t xml:space="preserve"> </w:t>
      </w:r>
    </w:p>
    <w:p w:rsidR="00746359" w:rsidRDefault="00746359" w:rsidP="00746359">
      <w:pPr>
        <w:jc w:val="both"/>
      </w:pPr>
      <w:r>
        <w:t>П</w:t>
      </w:r>
      <w:r w:rsidRPr="006A7D9D">
        <w:t xml:space="preserve">ри перечислении платежей, </w:t>
      </w:r>
      <w:proofErr w:type="spellStart"/>
      <w:r w:rsidRPr="006A7D9D">
        <w:t>администрируемых</w:t>
      </w:r>
      <w:proofErr w:type="spellEnd"/>
      <w:r w:rsidRPr="006A7D9D">
        <w:t xml:space="preserve"> Инспекцией ФНС России по </w:t>
      </w:r>
      <w:proofErr w:type="gramStart"/>
      <w:r w:rsidRPr="006A7D9D">
        <w:t>г</w:t>
      </w:r>
      <w:proofErr w:type="gramEnd"/>
      <w:r w:rsidRPr="006A7D9D">
        <w:t>. Петрозаводску, следует указывать - ИНН 1001040537</w:t>
      </w:r>
      <w:r>
        <w:t>, КПП 100101001</w:t>
      </w:r>
      <w:r w:rsidRPr="006A7D9D">
        <w:t xml:space="preserve">. </w:t>
      </w:r>
    </w:p>
    <w:p w:rsidR="00746359" w:rsidRDefault="00746359" w:rsidP="00746359">
      <w:pPr>
        <w:jc w:val="both"/>
      </w:pPr>
    </w:p>
    <w:p w:rsidR="00746359" w:rsidRPr="00FB7063" w:rsidRDefault="00746359" w:rsidP="00746359">
      <w:pPr>
        <w:numPr>
          <w:ilvl w:val="0"/>
          <w:numId w:val="1"/>
        </w:numPr>
        <w:ind w:left="0"/>
        <w:jc w:val="both"/>
      </w:pPr>
      <w:r w:rsidRPr="00FB7063">
        <w:t xml:space="preserve">Неверно указан код бюджетной классификации (КБК) - </w:t>
      </w:r>
      <w:r w:rsidRPr="006A7D9D">
        <w:t>поле 104.</w:t>
      </w:r>
    </w:p>
    <w:p w:rsidR="00746359" w:rsidRPr="00FB7063" w:rsidRDefault="00746359" w:rsidP="00746359">
      <w:pPr>
        <w:autoSpaceDE w:val="0"/>
        <w:autoSpaceDN w:val="0"/>
        <w:adjustRightInd w:val="0"/>
        <w:jc w:val="both"/>
      </w:pPr>
      <w:r w:rsidRPr="00FB7063">
        <w:t>Полный перечень кодов классификации доходов бюджетов РФ</w:t>
      </w:r>
      <w:r>
        <w:t xml:space="preserve"> установлен </w:t>
      </w:r>
      <w:r w:rsidRPr="00B81218">
        <w:t>Приказом Минфина России от 01.07.2013 №65н (с учетом изменений) «Об утверждении Указаний о порядке применения бюджетной классификации Российской Федерации».</w:t>
      </w:r>
    </w:p>
    <w:p w:rsidR="00746359" w:rsidRPr="00FB7063" w:rsidRDefault="00746359" w:rsidP="00746359">
      <w:pPr>
        <w:autoSpaceDE w:val="0"/>
        <w:autoSpaceDN w:val="0"/>
        <w:adjustRightInd w:val="0"/>
        <w:jc w:val="both"/>
      </w:pPr>
    </w:p>
    <w:p w:rsidR="00746359" w:rsidRPr="00FB7063" w:rsidRDefault="00746359" w:rsidP="00746359">
      <w:pPr>
        <w:autoSpaceDE w:val="0"/>
        <w:autoSpaceDN w:val="0"/>
        <w:adjustRightInd w:val="0"/>
        <w:jc w:val="both"/>
      </w:pPr>
      <w:r w:rsidRPr="00FB7063">
        <w:t>Код бюджетной классификации состоит из двадцати знаков (разрядов), где знаки с 14 по 17-й детализируют назначение платежа. Определяет их налогоплательщик самостоятельно. Так, например, при заполнении  платежного поручения  на уплату налога (сбора) на месте 14, 15, 16, 17 знаков следует указать 1000, при уплате пеней и процентов – 2000, а при уплате штрафов - 3000.</w:t>
      </w:r>
    </w:p>
    <w:p w:rsidR="00746359" w:rsidRDefault="00746359" w:rsidP="00746359">
      <w:pPr>
        <w:jc w:val="both"/>
      </w:pPr>
    </w:p>
    <w:p w:rsidR="00746359" w:rsidRPr="006918E7" w:rsidRDefault="00746359" w:rsidP="00746359">
      <w:pPr>
        <w:numPr>
          <w:ilvl w:val="0"/>
          <w:numId w:val="1"/>
        </w:numPr>
        <w:ind w:left="0"/>
        <w:jc w:val="both"/>
      </w:pPr>
      <w:r w:rsidRPr="00FB7063">
        <w:t xml:space="preserve">Неверно указан или отсутствует показатель налогового периода - </w:t>
      </w:r>
      <w:r w:rsidRPr="006918E7">
        <w:t>поле 107.</w:t>
      </w:r>
    </w:p>
    <w:p w:rsidR="00746359" w:rsidRDefault="00746359" w:rsidP="00746359">
      <w:pPr>
        <w:jc w:val="both"/>
      </w:pPr>
      <w:r>
        <w:t>Поле 107 «налоговый период»</w:t>
      </w:r>
      <w:r w:rsidRPr="00FB7063">
        <w:t xml:space="preserve"> отражает периодичность уплаты налога или конкретную дату его перечисления. Платежи бывают следующими: месячные (МС), квартальные (КВ), полугодовые (</w:t>
      </w:r>
      <w:proofErr w:type="gramStart"/>
      <w:r w:rsidRPr="00FB7063">
        <w:t>ПЛ</w:t>
      </w:r>
      <w:proofErr w:type="gramEnd"/>
      <w:r w:rsidRPr="00FB7063">
        <w:t xml:space="preserve">), годовые (ГД). Для месячных платежей  ставят номер месяца текущего отчетного периода, для квартальных - номер квартала, для полугодия - номер полугодия. Далее проставляется год, за который уплачивается налог. При досрочной уплате налога (сбора) в показателе налогового периода отражается первый предстоящий налоговый период, за который должен уплачиваться налог (сбор). </w:t>
      </w:r>
    </w:p>
    <w:p w:rsidR="00746359" w:rsidRDefault="00746359" w:rsidP="00746359">
      <w:pPr>
        <w:jc w:val="both"/>
      </w:pPr>
    </w:p>
    <w:p w:rsidR="00746359" w:rsidRPr="006918E7" w:rsidRDefault="00746359" w:rsidP="00746359">
      <w:pPr>
        <w:numPr>
          <w:ilvl w:val="0"/>
          <w:numId w:val="1"/>
        </w:numPr>
        <w:ind w:left="0"/>
        <w:jc w:val="both"/>
      </w:pPr>
      <w:r w:rsidRPr="002C279D">
        <w:t>Неверно указан код ОКТМО -</w:t>
      </w:r>
      <w:r w:rsidRPr="002C279D">
        <w:rPr>
          <w:bCs/>
        </w:rPr>
        <w:t xml:space="preserve"> </w:t>
      </w:r>
      <w:r w:rsidRPr="006918E7">
        <w:rPr>
          <w:bCs/>
        </w:rPr>
        <w:t>поле 105.</w:t>
      </w:r>
    </w:p>
    <w:p w:rsidR="00746359" w:rsidRPr="002C279D" w:rsidRDefault="00746359" w:rsidP="00746359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С 1 января </w:t>
      </w:r>
      <w:r w:rsidRPr="002C279D">
        <w:rPr>
          <w:bCs/>
        </w:rPr>
        <w:t>2014</w:t>
      </w:r>
      <w:r>
        <w:rPr>
          <w:bCs/>
        </w:rPr>
        <w:t xml:space="preserve"> года</w:t>
      </w:r>
      <w:r w:rsidRPr="002C279D">
        <w:rPr>
          <w:bCs/>
        </w:rPr>
        <w:t xml:space="preserve"> вместо кода ОКАТО в поле 105 платежного документа необходимо указывать значение ОКТМО.</w:t>
      </w:r>
      <w:r w:rsidRPr="002C279D">
        <w:t xml:space="preserve"> </w:t>
      </w:r>
      <w:r>
        <w:t xml:space="preserve">Например, </w:t>
      </w:r>
      <w:r>
        <w:rPr>
          <w:bCs/>
        </w:rPr>
        <w:t xml:space="preserve">код ОКТМО </w:t>
      </w:r>
      <w:r w:rsidRPr="002C279D">
        <w:rPr>
          <w:bCs/>
        </w:rPr>
        <w:t>Пе</w:t>
      </w:r>
      <w:r>
        <w:rPr>
          <w:bCs/>
        </w:rPr>
        <w:t xml:space="preserve">трозаводского городского округа </w:t>
      </w:r>
      <w:r w:rsidRPr="002C279D">
        <w:rPr>
          <w:bCs/>
        </w:rPr>
        <w:t>-</w:t>
      </w:r>
      <w:r>
        <w:rPr>
          <w:bCs/>
        </w:rPr>
        <w:t xml:space="preserve"> </w:t>
      </w:r>
      <w:r w:rsidRPr="002C279D">
        <w:rPr>
          <w:bCs/>
        </w:rPr>
        <w:t xml:space="preserve">86701000. </w:t>
      </w:r>
    </w:p>
    <w:p w:rsidR="00746359" w:rsidRPr="002C279D" w:rsidRDefault="00746359" w:rsidP="00746359">
      <w:pPr>
        <w:autoSpaceDE w:val="0"/>
        <w:autoSpaceDN w:val="0"/>
        <w:adjustRightInd w:val="0"/>
        <w:jc w:val="both"/>
        <w:rPr>
          <w:bCs/>
        </w:rPr>
      </w:pPr>
    </w:p>
    <w:p w:rsidR="00746359" w:rsidRPr="006918E7" w:rsidRDefault="00746359" w:rsidP="00746359">
      <w:pPr>
        <w:autoSpaceDE w:val="0"/>
        <w:autoSpaceDN w:val="0"/>
        <w:adjustRightInd w:val="0"/>
        <w:jc w:val="both"/>
      </w:pPr>
      <w:r w:rsidRPr="002C279D">
        <w:t xml:space="preserve">Узнать свой </w:t>
      </w:r>
      <w:hyperlink r:id="rId6" w:history="1">
        <w:r w:rsidRPr="002C279D">
          <w:t>ОКТМО</w:t>
        </w:r>
      </w:hyperlink>
      <w:r w:rsidRPr="002C279D">
        <w:t xml:space="preserve"> вы можете с помощью э</w:t>
      </w:r>
      <w:r>
        <w:t xml:space="preserve">лектронного сервиса </w:t>
      </w:r>
      <w:hyperlink r:id="rId7" w:history="1">
        <w:r w:rsidRPr="006918E7">
          <w:rPr>
            <w:rStyle w:val="a3"/>
          </w:rPr>
          <w:t>«Узнай ОКТМО»</w:t>
        </w:r>
      </w:hyperlink>
      <w:r w:rsidRPr="002C279D">
        <w:t xml:space="preserve"> на сайте ФНС России (</w:t>
      </w:r>
      <w:hyperlink r:id="rId8" w:history="1">
        <w:r w:rsidRPr="001E469A">
          <w:rPr>
            <w:rStyle w:val="a3"/>
            <w:lang w:val="en-US"/>
          </w:rPr>
          <w:t>www</w:t>
        </w:r>
        <w:r w:rsidRPr="001E469A">
          <w:rPr>
            <w:rStyle w:val="a3"/>
          </w:rPr>
          <w:t>.</w:t>
        </w:r>
        <w:r w:rsidRPr="001E469A">
          <w:rPr>
            <w:rStyle w:val="a3"/>
            <w:lang w:val="en-US"/>
          </w:rPr>
          <w:t>nalog</w:t>
        </w:r>
        <w:r w:rsidRPr="001E469A">
          <w:rPr>
            <w:rStyle w:val="a3"/>
          </w:rPr>
          <w:t>.</w:t>
        </w:r>
        <w:r w:rsidRPr="001E469A">
          <w:rPr>
            <w:rStyle w:val="a3"/>
            <w:lang w:val="en-US"/>
          </w:rPr>
          <w:t>ru</w:t>
        </w:r>
      </w:hyperlink>
      <w:r w:rsidRPr="006918E7">
        <w:t>)</w:t>
      </w:r>
      <w:r w:rsidRPr="002C279D">
        <w:t xml:space="preserve">. Сервис позволяет определить код ОКТМО по коду </w:t>
      </w:r>
      <w:hyperlink r:id="rId9" w:history="1">
        <w:r w:rsidRPr="002C279D">
          <w:t>ОКАТО</w:t>
        </w:r>
      </w:hyperlink>
      <w:r w:rsidRPr="002C279D">
        <w:t>, по наименованию муниципального образования, а также посредством справочника</w:t>
      </w:r>
      <w:r>
        <w:t xml:space="preserve"> -</w:t>
      </w:r>
      <w:r w:rsidRPr="002C279D">
        <w:t xml:space="preserve"> Федеральная информационная адресная система (ФИАС).</w:t>
      </w:r>
    </w:p>
    <w:p w:rsidR="00746359" w:rsidRPr="00746359" w:rsidRDefault="00746359" w:rsidP="00746359">
      <w:pPr>
        <w:autoSpaceDE w:val="0"/>
        <w:autoSpaceDN w:val="0"/>
        <w:adjustRightInd w:val="0"/>
        <w:jc w:val="both"/>
      </w:pPr>
    </w:p>
    <w:p w:rsidR="00746359" w:rsidRPr="002C279D" w:rsidRDefault="00746359" w:rsidP="00746359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</w:pPr>
      <w:r w:rsidRPr="002C279D">
        <w:t xml:space="preserve">Неверно указан или отсутствует показатель типа платежа - </w:t>
      </w:r>
      <w:r w:rsidRPr="006918E7">
        <w:t>поле 110</w:t>
      </w:r>
      <w:r w:rsidRPr="002C279D">
        <w:t>.</w:t>
      </w:r>
    </w:p>
    <w:p w:rsidR="00746359" w:rsidRPr="002C279D" w:rsidRDefault="00746359" w:rsidP="00746359">
      <w:pPr>
        <w:autoSpaceDE w:val="0"/>
        <w:autoSpaceDN w:val="0"/>
        <w:adjustRightInd w:val="0"/>
        <w:jc w:val="both"/>
      </w:pPr>
      <w:r w:rsidRPr="002C279D">
        <w:lastRenderedPageBreak/>
        <w:t>В соответствии с Правилами тип платежа может</w:t>
      </w:r>
      <w:r>
        <w:t xml:space="preserve"> принимать значения «ПЕ» - уплата пеней, «ПЦ» -</w:t>
      </w:r>
      <w:r w:rsidRPr="002C279D">
        <w:t xml:space="preserve"> уплата процентов</w:t>
      </w:r>
      <w:r>
        <w:t>,</w:t>
      </w:r>
      <w:r w:rsidRPr="002C279D">
        <w:t xml:space="preserve"> в остальных случаях</w:t>
      </w:r>
      <w:r>
        <w:t xml:space="preserve"> – «0»</w:t>
      </w:r>
      <w:r w:rsidRPr="002C279D">
        <w:t>.</w:t>
      </w:r>
    </w:p>
    <w:p w:rsidR="00746359" w:rsidRPr="002C279D" w:rsidRDefault="00746359" w:rsidP="00746359">
      <w:pPr>
        <w:autoSpaceDE w:val="0"/>
        <w:autoSpaceDN w:val="0"/>
        <w:adjustRightInd w:val="0"/>
        <w:ind w:firstLine="540"/>
        <w:jc w:val="both"/>
      </w:pPr>
    </w:p>
    <w:p w:rsidR="00746359" w:rsidRPr="002C279D" w:rsidRDefault="00746359" w:rsidP="00746359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</w:pPr>
      <w:r w:rsidRPr="002C279D">
        <w:t xml:space="preserve">Отсутствует код УИН </w:t>
      </w:r>
      <w:r w:rsidRPr="006918E7">
        <w:t>– поле 22</w:t>
      </w:r>
      <w:r w:rsidRPr="002C279D">
        <w:t>.</w:t>
      </w:r>
    </w:p>
    <w:p w:rsidR="00746359" w:rsidRDefault="00746359" w:rsidP="00746359">
      <w:pPr>
        <w:autoSpaceDE w:val="0"/>
        <w:autoSpaceDN w:val="0"/>
        <w:adjustRightInd w:val="0"/>
        <w:jc w:val="both"/>
        <w:rPr>
          <w:bCs/>
        </w:rPr>
      </w:pPr>
      <w:r w:rsidRPr="003801D1">
        <w:rPr>
          <w:bCs/>
        </w:rPr>
        <w:t xml:space="preserve">В реквизите </w:t>
      </w:r>
      <w:r>
        <w:rPr>
          <w:bCs/>
          <w:color w:val="800080"/>
        </w:rPr>
        <w:t>«</w:t>
      </w:r>
      <w:r>
        <w:rPr>
          <w:bCs/>
        </w:rPr>
        <w:t>Код»</w:t>
      </w:r>
      <w:r w:rsidRPr="003801D1">
        <w:rPr>
          <w:bCs/>
        </w:rPr>
        <w:t xml:space="preserve"> (поле 22) распоряжения о переводе денежных средств указывается уникальный идентификатор начисления. При перечислении сумм налогов (сборов), исчисленных юридическими лицами и индивидуальными предпринимателями на основании декларации (расчетов), в реквизите </w:t>
      </w:r>
      <w:r>
        <w:rPr>
          <w:bCs/>
        </w:rPr>
        <w:t>«</w:t>
      </w:r>
      <w:r w:rsidRPr="003801D1">
        <w:rPr>
          <w:bCs/>
        </w:rPr>
        <w:t>Код</w:t>
      </w:r>
      <w:r>
        <w:rPr>
          <w:bCs/>
        </w:rPr>
        <w:t>»</w:t>
      </w:r>
      <w:r w:rsidRPr="003801D1">
        <w:rPr>
          <w:bCs/>
        </w:rPr>
        <w:t xml:space="preserve"> (поле 22) указывается значение </w:t>
      </w:r>
      <w:r>
        <w:rPr>
          <w:bCs/>
        </w:rPr>
        <w:t>«</w:t>
      </w:r>
      <w:r w:rsidRPr="003801D1">
        <w:rPr>
          <w:bCs/>
        </w:rPr>
        <w:t>0</w:t>
      </w:r>
      <w:r>
        <w:rPr>
          <w:bCs/>
        </w:rPr>
        <w:t>»</w:t>
      </w:r>
      <w:r w:rsidRPr="003801D1">
        <w:rPr>
          <w:bCs/>
        </w:rPr>
        <w:t xml:space="preserve">. </w:t>
      </w:r>
    </w:p>
    <w:p w:rsidR="00746359" w:rsidRDefault="00746359" w:rsidP="00746359">
      <w:pPr>
        <w:autoSpaceDE w:val="0"/>
        <w:autoSpaceDN w:val="0"/>
        <w:adjustRightInd w:val="0"/>
        <w:jc w:val="both"/>
        <w:rPr>
          <w:bCs/>
        </w:rPr>
      </w:pPr>
    </w:p>
    <w:sectPr w:rsidR="00746359" w:rsidSect="004F6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D6AB6"/>
    <w:multiLevelType w:val="hybridMultilevel"/>
    <w:tmpl w:val="FE0CA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46359"/>
    <w:rsid w:val="001C2EEA"/>
    <w:rsid w:val="001F491E"/>
    <w:rsid w:val="00463626"/>
    <w:rsid w:val="004F60D5"/>
    <w:rsid w:val="00746359"/>
    <w:rsid w:val="00B81218"/>
    <w:rsid w:val="00B84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63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log.ru/rn10/service/oktm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4FF4449C1327762B66649273A42C3FCFBDFA88DB93FA7A13F9425F69CzFP0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ravo.gov.ru/proxy/ips/?docbody=&amp;nd=102096367&amp;intelsearch=%CF%F0%E8%EA%E0%E7%EE%EC+%CC%E8%ED%F4%E8%ED%E0+%D0%EE%F1%F1%E8%E8+%EE%F2+12.11.2013+%B9107%ED+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83BD0BF8385F469025EA7EC8405FEEB47E4859325DBE4CA5EA273F69AF4O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Сватковская</dc:creator>
  <cp:keywords/>
  <dc:description/>
  <cp:lastModifiedBy>Ольга Викторовна Сватковская</cp:lastModifiedBy>
  <cp:revision>2</cp:revision>
  <cp:lastPrinted>2014-08-27T11:55:00Z</cp:lastPrinted>
  <dcterms:created xsi:type="dcterms:W3CDTF">2014-08-27T11:10:00Z</dcterms:created>
  <dcterms:modified xsi:type="dcterms:W3CDTF">2014-08-28T06:04:00Z</dcterms:modified>
</cp:coreProperties>
</file>