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B31043" w:rsidRPr="00235E42" w:rsidTr="00811E0F">
        <w:trPr>
          <w:cantSplit/>
          <w:trHeight w:val="1134"/>
        </w:trPr>
        <w:tc>
          <w:tcPr>
            <w:tcW w:w="10026" w:type="dxa"/>
          </w:tcPr>
          <w:p w:rsidR="00B31043" w:rsidRPr="00235E42" w:rsidRDefault="00B31043" w:rsidP="00B31043">
            <w:pPr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B31043" w:rsidRPr="00235E42" w:rsidTr="00B31043">
        <w:trPr>
          <w:trHeight w:hRule="exact" w:val="1442"/>
        </w:trPr>
        <w:tc>
          <w:tcPr>
            <w:tcW w:w="10026" w:type="dxa"/>
          </w:tcPr>
          <w:p w:rsidR="00B31043" w:rsidRPr="00235E42" w:rsidRDefault="00B31043" w:rsidP="00B31043">
            <w:pPr>
              <w:pStyle w:val="a4"/>
              <w:spacing w:before="60" w:after="0"/>
              <w:rPr>
                <w:b w:val="0"/>
                <w:sz w:val="20"/>
              </w:rPr>
            </w:pPr>
            <w:smartTag w:uri="urn:schemas-microsoft-com:office:smarttags" w:element="PersonName">
              <w:smartTagPr>
                <w:attr w:name="ProductID" w:val="МИНФИН РОССИИ"/>
              </w:smartTagPr>
              <w:r w:rsidRPr="00235E42">
                <w:rPr>
                  <w:b w:val="0"/>
                  <w:sz w:val="20"/>
                </w:rPr>
                <w:t>МИНФИН РОССИИ</w:t>
              </w:r>
            </w:smartTag>
          </w:p>
          <w:p w:rsidR="00B31043" w:rsidRPr="00235E42" w:rsidRDefault="00B31043" w:rsidP="00B31043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235E42">
              <w:rPr>
                <w:bCs/>
                <w:sz w:val="20"/>
              </w:rPr>
              <w:t>ФЕДЕРАЛЬНАЯ НАЛОГОВАЯ СЛУЖБА</w:t>
            </w:r>
          </w:p>
          <w:p w:rsidR="00B31043" w:rsidRPr="00235E42" w:rsidRDefault="00B31043" w:rsidP="00B31043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B31043" w:rsidRPr="00235E42" w:rsidRDefault="00B31043" w:rsidP="00B31043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235E42">
              <w:rPr>
                <w:b/>
                <w:bCs/>
                <w:sz w:val="18"/>
                <w:szCs w:val="18"/>
              </w:rPr>
              <w:t>УПРАВЛЕНИЕ ФЕДЕРАЛЬНОЙ НАЛОГОВОЙ СЛУЖБЫ ПО РЕСПУБЛИКЕ КАРЕЛИЯ</w:t>
            </w:r>
          </w:p>
          <w:p w:rsidR="00B31043" w:rsidRPr="00235E42" w:rsidRDefault="00B31043" w:rsidP="00B31043">
            <w:pPr>
              <w:tabs>
                <w:tab w:val="left" w:pos="4180"/>
              </w:tabs>
              <w:jc w:val="center"/>
              <w:rPr>
                <w:sz w:val="22"/>
                <w:szCs w:val="22"/>
              </w:rPr>
            </w:pPr>
            <w:r w:rsidRPr="00235E42">
              <w:rPr>
                <w:sz w:val="22"/>
                <w:szCs w:val="22"/>
              </w:rPr>
              <w:t>(УФНС России по Республике Карелия)</w:t>
            </w:r>
          </w:p>
          <w:p w:rsidR="00B31043" w:rsidRPr="00235E42" w:rsidRDefault="00B31043" w:rsidP="00B31043">
            <w:pPr>
              <w:pStyle w:val="a4"/>
              <w:spacing w:before="60" w:after="0"/>
              <w:rPr>
                <w:spacing w:val="30"/>
              </w:rPr>
            </w:pPr>
          </w:p>
        </w:tc>
      </w:tr>
    </w:tbl>
    <w:p w:rsidR="00B31043" w:rsidRPr="00235E42" w:rsidRDefault="00B31043" w:rsidP="00B31043">
      <w:pPr>
        <w:jc w:val="center"/>
        <w:outlineLvl w:val="0"/>
        <w:rPr>
          <w:b/>
          <w:sz w:val="22"/>
          <w:szCs w:val="22"/>
        </w:rPr>
      </w:pPr>
    </w:p>
    <w:p w:rsidR="00B31043" w:rsidRPr="00235E42" w:rsidRDefault="00B31043" w:rsidP="00B31043">
      <w:pPr>
        <w:jc w:val="center"/>
        <w:outlineLvl w:val="0"/>
        <w:rPr>
          <w:b/>
          <w:spacing w:val="40"/>
          <w:sz w:val="34"/>
          <w:szCs w:val="34"/>
        </w:rPr>
      </w:pPr>
      <w:r w:rsidRPr="00235E42">
        <w:rPr>
          <w:b/>
          <w:spacing w:val="40"/>
          <w:sz w:val="34"/>
          <w:szCs w:val="34"/>
        </w:rPr>
        <w:t>ПРОТОКОЛ</w:t>
      </w:r>
    </w:p>
    <w:p w:rsidR="00B31043" w:rsidRPr="00235E42" w:rsidRDefault="00B31043" w:rsidP="00B31043">
      <w:pPr>
        <w:jc w:val="center"/>
        <w:outlineLvl w:val="0"/>
        <w:rPr>
          <w:b/>
          <w:spacing w:val="40"/>
          <w:szCs w:val="28"/>
        </w:rPr>
      </w:pPr>
    </w:p>
    <w:p w:rsidR="00B31043" w:rsidRPr="00235E42" w:rsidRDefault="00273B22" w:rsidP="00B31043">
      <w:pPr>
        <w:jc w:val="center"/>
        <w:outlineLvl w:val="0"/>
        <w:rPr>
          <w:b/>
          <w:sz w:val="32"/>
          <w:szCs w:val="32"/>
        </w:rPr>
      </w:pPr>
      <w:r w:rsidRPr="00273B22">
        <w:t>заседания Общественного совета при Управлении ФНС России по Республике Карелия</w:t>
      </w:r>
      <w:r w:rsidRPr="00273B22">
        <w:rPr>
          <w:b/>
          <w:sz w:val="36"/>
          <w:szCs w:val="32"/>
        </w:rPr>
        <w:t xml:space="preserve"> </w:t>
      </w:r>
      <w:r w:rsidR="00B31043" w:rsidRPr="00235E42">
        <w:rPr>
          <w:b/>
          <w:sz w:val="32"/>
          <w:szCs w:val="32"/>
        </w:rPr>
        <w:t>__________________________________________________</w:t>
      </w:r>
    </w:p>
    <w:p w:rsidR="00B31043" w:rsidRPr="00235E42" w:rsidRDefault="00B31043" w:rsidP="00B31043">
      <w:pPr>
        <w:jc w:val="center"/>
        <w:outlineLvl w:val="0"/>
        <w:rPr>
          <w:sz w:val="22"/>
          <w:szCs w:val="22"/>
        </w:rPr>
      </w:pPr>
      <w:r w:rsidRPr="00235E42">
        <w:rPr>
          <w:sz w:val="22"/>
          <w:szCs w:val="22"/>
        </w:rPr>
        <w:t>(наименование заседания)</w:t>
      </w:r>
    </w:p>
    <w:p w:rsidR="00B31043" w:rsidRPr="00235E42" w:rsidRDefault="00B31043" w:rsidP="00B31043">
      <w:pPr>
        <w:jc w:val="center"/>
        <w:outlineLvl w:val="0"/>
        <w:rPr>
          <w:sz w:val="22"/>
          <w:szCs w:val="22"/>
        </w:rPr>
      </w:pPr>
    </w:p>
    <w:p w:rsidR="00B31043" w:rsidRPr="00235E42" w:rsidRDefault="00B31043" w:rsidP="00B31043">
      <w:pPr>
        <w:jc w:val="center"/>
        <w:outlineLvl w:val="0"/>
        <w:rPr>
          <w:sz w:val="22"/>
          <w:szCs w:val="22"/>
        </w:rPr>
      </w:pPr>
      <w:r w:rsidRPr="00235E42">
        <w:rPr>
          <w:sz w:val="22"/>
          <w:szCs w:val="22"/>
        </w:rPr>
        <w:t>Город Петрозаводск</w:t>
      </w:r>
    </w:p>
    <w:p w:rsidR="00B31043" w:rsidRPr="00235E42" w:rsidRDefault="00B31043" w:rsidP="00B31043"/>
    <w:p w:rsidR="00B31043" w:rsidRPr="00235E42" w:rsidRDefault="00B31043" w:rsidP="00B31043">
      <w:pPr>
        <w:rPr>
          <w:szCs w:val="28"/>
        </w:rPr>
      </w:pPr>
      <w:r w:rsidRPr="00235E42">
        <w:rPr>
          <w:szCs w:val="28"/>
        </w:rPr>
        <w:t>«</w:t>
      </w:r>
      <w:r w:rsidR="00273B22">
        <w:rPr>
          <w:szCs w:val="28"/>
        </w:rPr>
        <w:t>26</w:t>
      </w:r>
      <w:r w:rsidRPr="00235E42">
        <w:rPr>
          <w:szCs w:val="28"/>
        </w:rPr>
        <w:t xml:space="preserve">» </w:t>
      </w:r>
      <w:r w:rsidR="00273B22">
        <w:rPr>
          <w:szCs w:val="28"/>
        </w:rPr>
        <w:t>декабря</w:t>
      </w:r>
      <w:r w:rsidRPr="00235E42">
        <w:rPr>
          <w:szCs w:val="28"/>
        </w:rPr>
        <w:t xml:space="preserve"> 20</w:t>
      </w:r>
      <w:r w:rsidR="00273B22">
        <w:rPr>
          <w:szCs w:val="28"/>
        </w:rPr>
        <w:t>18</w:t>
      </w:r>
      <w:r w:rsidRPr="00235E42">
        <w:rPr>
          <w:szCs w:val="28"/>
        </w:rPr>
        <w:t xml:space="preserve"> г.</w:t>
      </w:r>
      <w:r w:rsidRPr="00235E42">
        <w:rPr>
          <w:szCs w:val="28"/>
        </w:rPr>
        <w:tab/>
      </w:r>
      <w:r w:rsidRPr="00235E42">
        <w:rPr>
          <w:szCs w:val="28"/>
        </w:rPr>
        <w:tab/>
      </w:r>
      <w:r w:rsidRPr="00235E42">
        <w:rPr>
          <w:szCs w:val="28"/>
        </w:rPr>
        <w:tab/>
      </w:r>
      <w:r w:rsidRPr="00235E42">
        <w:rPr>
          <w:szCs w:val="28"/>
        </w:rPr>
        <w:tab/>
      </w:r>
      <w:r w:rsidRPr="00235E42">
        <w:rPr>
          <w:szCs w:val="28"/>
        </w:rPr>
        <w:tab/>
      </w:r>
      <w:r w:rsidRPr="00235E42">
        <w:rPr>
          <w:szCs w:val="28"/>
        </w:rPr>
        <w:tab/>
      </w:r>
      <w:r w:rsidRPr="00235E42">
        <w:rPr>
          <w:szCs w:val="28"/>
        </w:rPr>
        <w:tab/>
      </w:r>
      <w:r w:rsidR="00874842">
        <w:rPr>
          <w:szCs w:val="28"/>
        </w:rPr>
        <w:t>№_________</w:t>
      </w:r>
      <w:r w:rsidRPr="00235E42">
        <w:rPr>
          <w:szCs w:val="28"/>
        </w:rPr>
        <w:t>_________</w:t>
      </w:r>
    </w:p>
    <w:p w:rsidR="00B31043" w:rsidRPr="00235E42" w:rsidRDefault="00B31043" w:rsidP="00B31043">
      <w:pPr>
        <w:jc w:val="center"/>
        <w:rPr>
          <w:sz w:val="16"/>
          <w:szCs w:val="16"/>
        </w:rPr>
      </w:pPr>
    </w:p>
    <w:p w:rsidR="00B31043" w:rsidRPr="00235E42" w:rsidRDefault="00B31043" w:rsidP="00B31043">
      <w:pPr>
        <w:rPr>
          <w:sz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84"/>
        <w:gridCol w:w="7020"/>
      </w:tblGrid>
      <w:tr w:rsidR="00B31043" w:rsidRPr="00235E42" w:rsidTr="00B31043">
        <w:tc>
          <w:tcPr>
            <w:tcW w:w="2784" w:type="dxa"/>
          </w:tcPr>
          <w:p w:rsidR="00B31043" w:rsidRPr="00235E42" w:rsidRDefault="00B31043" w:rsidP="00B31043">
            <w:pPr>
              <w:rPr>
                <w:sz w:val="26"/>
                <w:szCs w:val="26"/>
              </w:rPr>
            </w:pPr>
            <w:r w:rsidRPr="00235E42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7020" w:type="dxa"/>
          </w:tcPr>
          <w:p w:rsidR="00C35B7F" w:rsidRPr="00235E42" w:rsidRDefault="003E14F8" w:rsidP="003E14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Гнедых А.В., р</w:t>
            </w:r>
            <w:r w:rsidR="00C35B7F">
              <w:rPr>
                <w:sz w:val="26"/>
                <w:szCs w:val="26"/>
              </w:rPr>
              <w:t>уководитель Управления ФНС России по Республике Карелия;</w:t>
            </w:r>
          </w:p>
        </w:tc>
      </w:tr>
      <w:tr w:rsidR="00B31043" w:rsidRPr="00235E42" w:rsidTr="00B31043">
        <w:tc>
          <w:tcPr>
            <w:tcW w:w="2784" w:type="dxa"/>
          </w:tcPr>
          <w:p w:rsidR="00B31043" w:rsidRPr="00235E42" w:rsidRDefault="00B31043" w:rsidP="00B31043">
            <w:pPr>
              <w:rPr>
                <w:sz w:val="26"/>
                <w:szCs w:val="26"/>
              </w:rPr>
            </w:pPr>
            <w:r w:rsidRPr="00235E42">
              <w:rPr>
                <w:sz w:val="26"/>
                <w:szCs w:val="26"/>
              </w:rPr>
              <w:t>Секретарь</w:t>
            </w:r>
          </w:p>
        </w:tc>
        <w:tc>
          <w:tcPr>
            <w:tcW w:w="7020" w:type="dxa"/>
          </w:tcPr>
          <w:p w:rsidR="00B31043" w:rsidRPr="00235E42" w:rsidRDefault="003E14F8" w:rsidP="003E14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Крюкова И.В., заместитель</w:t>
            </w:r>
            <w:r w:rsidR="00615EC2">
              <w:rPr>
                <w:sz w:val="26"/>
                <w:szCs w:val="26"/>
              </w:rPr>
              <w:t xml:space="preserve"> начальника отдела работы с налогоплательщиками;</w:t>
            </w:r>
          </w:p>
        </w:tc>
      </w:tr>
      <w:tr w:rsidR="00B31043" w:rsidRPr="00235E42" w:rsidTr="00B31043">
        <w:trPr>
          <w:trHeight w:val="330"/>
        </w:trPr>
        <w:tc>
          <w:tcPr>
            <w:tcW w:w="2784" w:type="dxa"/>
          </w:tcPr>
          <w:p w:rsidR="00B31043" w:rsidRPr="00235E42" w:rsidRDefault="00B31043" w:rsidP="00B31043">
            <w:pPr>
              <w:rPr>
                <w:sz w:val="26"/>
                <w:szCs w:val="26"/>
                <w:u w:val="single"/>
              </w:rPr>
            </w:pPr>
            <w:r w:rsidRPr="00235E42">
              <w:rPr>
                <w:sz w:val="26"/>
                <w:szCs w:val="26"/>
                <w:u w:val="single"/>
              </w:rPr>
              <w:t>Присутствовали:</w:t>
            </w:r>
          </w:p>
        </w:tc>
        <w:tc>
          <w:tcPr>
            <w:tcW w:w="7020" w:type="dxa"/>
          </w:tcPr>
          <w:p w:rsidR="00B31043" w:rsidRDefault="003E14F8" w:rsidP="00B310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 И.В., з</w:t>
            </w:r>
            <w:r w:rsidR="00C35B7F">
              <w:rPr>
                <w:sz w:val="26"/>
                <w:szCs w:val="26"/>
              </w:rPr>
              <w:t>аместитель руководителя Управления ФНС России по Республике Карелия;</w:t>
            </w:r>
          </w:p>
          <w:p w:rsidR="00C35B7F" w:rsidRDefault="003E14F8" w:rsidP="00B3104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Денищик</w:t>
            </w:r>
            <w:proofErr w:type="spellEnd"/>
            <w:r>
              <w:rPr>
                <w:sz w:val="26"/>
                <w:szCs w:val="26"/>
              </w:rPr>
              <w:t xml:space="preserve"> В.В., з</w:t>
            </w:r>
            <w:r w:rsidR="00C35B7F">
              <w:rPr>
                <w:sz w:val="26"/>
                <w:szCs w:val="26"/>
              </w:rPr>
              <w:t>аместитель руководителя Управления ФНС России по Республике Карелия;</w:t>
            </w:r>
          </w:p>
          <w:p w:rsidR="00C35B7F" w:rsidRDefault="003E14F8" w:rsidP="00B310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М.В., н</w:t>
            </w:r>
            <w:r w:rsidR="00C35B7F">
              <w:rPr>
                <w:sz w:val="26"/>
                <w:szCs w:val="26"/>
              </w:rPr>
              <w:t>ачальник отдела работы с налогоплательщиками;</w:t>
            </w:r>
          </w:p>
          <w:p w:rsidR="00C35B7F" w:rsidRDefault="003E14F8" w:rsidP="00B310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Шувалов А.Ю., н</w:t>
            </w:r>
            <w:r w:rsidR="00C35B7F">
              <w:rPr>
                <w:sz w:val="26"/>
                <w:szCs w:val="26"/>
              </w:rPr>
              <w:t>ачальник правового отдела</w:t>
            </w:r>
            <w:r w:rsidR="00615EC2">
              <w:rPr>
                <w:sz w:val="26"/>
                <w:szCs w:val="26"/>
              </w:rPr>
              <w:t>;</w:t>
            </w:r>
          </w:p>
          <w:p w:rsidR="003E14F8" w:rsidRPr="003E14F8" w:rsidRDefault="003E14F8" w:rsidP="003E14F8">
            <w:pPr>
              <w:jc w:val="both"/>
              <w:rPr>
                <w:sz w:val="26"/>
                <w:szCs w:val="26"/>
              </w:rPr>
            </w:pPr>
            <w:r w:rsidRPr="003E14F8">
              <w:rPr>
                <w:sz w:val="26"/>
                <w:szCs w:val="26"/>
              </w:rPr>
              <w:t xml:space="preserve">Минко </w:t>
            </w:r>
            <w:r>
              <w:rPr>
                <w:sz w:val="26"/>
                <w:szCs w:val="26"/>
              </w:rPr>
              <w:t>С.В.</w:t>
            </w:r>
            <w:r w:rsidRPr="003E14F8">
              <w:rPr>
                <w:sz w:val="26"/>
                <w:szCs w:val="26"/>
              </w:rPr>
              <w:t>, директор ООО «</w:t>
            </w:r>
            <w:proofErr w:type="spellStart"/>
            <w:r w:rsidRPr="003E14F8">
              <w:rPr>
                <w:sz w:val="26"/>
                <w:szCs w:val="26"/>
              </w:rPr>
              <w:t>Петрокрипт</w:t>
            </w:r>
            <w:proofErr w:type="spellEnd"/>
            <w:r w:rsidRPr="003E14F8">
              <w:rPr>
                <w:sz w:val="26"/>
                <w:szCs w:val="26"/>
              </w:rPr>
              <w:t>»</w:t>
            </w:r>
          </w:p>
          <w:p w:rsidR="003E14F8" w:rsidRPr="003E14F8" w:rsidRDefault="003E14F8" w:rsidP="003E14F8">
            <w:pPr>
              <w:jc w:val="both"/>
              <w:rPr>
                <w:sz w:val="26"/>
                <w:szCs w:val="26"/>
              </w:rPr>
            </w:pPr>
            <w:proofErr w:type="spellStart"/>
            <w:r w:rsidRPr="003E14F8">
              <w:rPr>
                <w:color w:val="000000"/>
                <w:spacing w:val="5"/>
                <w:sz w:val="26"/>
                <w:szCs w:val="26"/>
              </w:rPr>
              <w:t>Гнетова</w:t>
            </w:r>
            <w:proofErr w:type="spellEnd"/>
            <w:r w:rsidRPr="003E14F8">
              <w:rPr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5"/>
                <w:sz w:val="26"/>
                <w:szCs w:val="26"/>
              </w:rPr>
              <w:t>Е.Г.</w:t>
            </w:r>
            <w:r w:rsidRPr="003E14F8">
              <w:rPr>
                <w:color w:val="000000"/>
                <w:spacing w:val="5"/>
                <w:sz w:val="26"/>
                <w:szCs w:val="26"/>
              </w:rPr>
              <w:t>, уполномоченный по защите прав предпринимателей Республики Карелия</w:t>
            </w:r>
          </w:p>
          <w:p w:rsidR="003E14F8" w:rsidRPr="003E14F8" w:rsidRDefault="003E14F8" w:rsidP="003E14F8">
            <w:pPr>
              <w:jc w:val="both"/>
              <w:rPr>
                <w:sz w:val="26"/>
                <w:szCs w:val="26"/>
              </w:rPr>
            </w:pPr>
            <w:r w:rsidRPr="003E14F8">
              <w:rPr>
                <w:color w:val="000000"/>
                <w:spacing w:val="5"/>
                <w:sz w:val="26"/>
                <w:szCs w:val="26"/>
              </w:rPr>
              <w:t>Бойченко Л</w:t>
            </w:r>
            <w:r>
              <w:rPr>
                <w:color w:val="000000"/>
                <w:spacing w:val="5"/>
                <w:sz w:val="26"/>
                <w:szCs w:val="26"/>
              </w:rPr>
              <w:t>. Д.</w:t>
            </w:r>
            <w:r w:rsidRPr="003E14F8">
              <w:rPr>
                <w:color w:val="000000"/>
                <w:spacing w:val="5"/>
                <w:sz w:val="26"/>
                <w:szCs w:val="26"/>
              </w:rPr>
              <w:t>, представитель Комиссии по вопросам соблюдения законности и правопорядка Общественной палаты Республики Карелия</w:t>
            </w:r>
          </w:p>
          <w:p w:rsidR="003E14F8" w:rsidRPr="003E14F8" w:rsidRDefault="003E14F8" w:rsidP="003E14F8">
            <w:pPr>
              <w:jc w:val="both"/>
              <w:rPr>
                <w:sz w:val="26"/>
                <w:szCs w:val="26"/>
              </w:rPr>
            </w:pPr>
            <w:r w:rsidRPr="003E14F8">
              <w:rPr>
                <w:sz w:val="26"/>
                <w:szCs w:val="26"/>
              </w:rPr>
              <w:t xml:space="preserve">Новикова </w:t>
            </w:r>
            <w:r>
              <w:rPr>
                <w:sz w:val="26"/>
                <w:szCs w:val="26"/>
              </w:rPr>
              <w:t>О.Н.</w:t>
            </w:r>
            <w:r w:rsidRPr="003E14F8">
              <w:rPr>
                <w:sz w:val="26"/>
                <w:szCs w:val="26"/>
              </w:rPr>
              <w:t xml:space="preserve">, </w:t>
            </w:r>
            <w:proofErr w:type="spellStart"/>
            <w:r w:rsidRPr="003E14F8">
              <w:rPr>
                <w:sz w:val="26"/>
                <w:szCs w:val="26"/>
              </w:rPr>
              <w:t>и.о</w:t>
            </w:r>
            <w:proofErr w:type="spellEnd"/>
            <w:r w:rsidRPr="003E14F8">
              <w:rPr>
                <w:sz w:val="26"/>
                <w:szCs w:val="26"/>
              </w:rPr>
              <w:t xml:space="preserve">. главного бухгалтера карельского филиала </w:t>
            </w:r>
            <w:proofErr w:type="spellStart"/>
            <w:r w:rsidRPr="003E14F8">
              <w:rPr>
                <w:sz w:val="26"/>
                <w:szCs w:val="26"/>
              </w:rPr>
              <w:t>РАНХиГС</w:t>
            </w:r>
            <w:proofErr w:type="spellEnd"/>
            <w:r w:rsidRPr="003E14F8">
              <w:rPr>
                <w:sz w:val="26"/>
                <w:szCs w:val="26"/>
              </w:rPr>
              <w:t xml:space="preserve"> - Российской академии народного хозяйства и государственной службы при Президенте Российской Федерации, карельского филиала </w:t>
            </w:r>
            <w:proofErr w:type="spellStart"/>
            <w:r w:rsidRPr="003E14F8">
              <w:rPr>
                <w:sz w:val="26"/>
                <w:szCs w:val="26"/>
              </w:rPr>
              <w:t>РАНХиГС</w:t>
            </w:r>
            <w:proofErr w:type="spellEnd"/>
          </w:p>
          <w:p w:rsidR="003E14F8" w:rsidRPr="003E14F8" w:rsidRDefault="003E14F8" w:rsidP="003E14F8">
            <w:pPr>
              <w:jc w:val="both"/>
              <w:rPr>
                <w:sz w:val="26"/>
                <w:szCs w:val="26"/>
              </w:rPr>
            </w:pPr>
            <w:proofErr w:type="spellStart"/>
            <w:r w:rsidRPr="003E14F8">
              <w:rPr>
                <w:color w:val="000000"/>
                <w:spacing w:val="5"/>
                <w:sz w:val="26"/>
                <w:szCs w:val="26"/>
              </w:rPr>
              <w:t>Фицев</w:t>
            </w:r>
            <w:proofErr w:type="spellEnd"/>
            <w:r w:rsidRPr="003E14F8">
              <w:rPr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5"/>
                <w:sz w:val="26"/>
                <w:szCs w:val="26"/>
              </w:rPr>
              <w:t>А.В.</w:t>
            </w:r>
            <w:r w:rsidRPr="003E14F8">
              <w:rPr>
                <w:color w:val="000000"/>
                <w:spacing w:val="5"/>
                <w:sz w:val="26"/>
                <w:szCs w:val="26"/>
              </w:rPr>
              <w:t>, председатель Карельского республиканского отделения «Опора России», директор ООО «Сфера услуг»</w:t>
            </w:r>
          </w:p>
          <w:p w:rsidR="003E14F8" w:rsidRPr="003E14F8" w:rsidRDefault="003E14F8" w:rsidP="003E14F8">
            <w:pPr>
              <w:jc w:val="both"/>
              <w:rPr>
                <w:sz w:val="26"/>
                <w:szCs w:val="26"/>
              </w:rPr>
            </w:pPr>
            <w:proofErr w:type="spellStart"/>
            <w:r w:rsidRPr="003E14F8">
              <w:rPr>
                <w:color w:val="000000"/>
                <w:spacing w:val="5"/>
                <w:sz w:val="26"/>
                <w:szCs w:val="26"/>
              </w:rPr>
              <w:t>Фельк</w:t>
            </w:r>
            <w:proofErr w:type="spellEnd"/>
            <w:r w:rsidRPr="003E14F8">
              <w:rPr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5"/>
                <w:sz w:val="26"/>
                <w:szCs w:val="26"/>
              </w:rPr>
              <w:t>С.В.</w:t>
            </w:r>
            <w:r w:rsidRPr="003E14F8">
              <w:rPr>
                <w:color w:val="000000"/>
                <w:spacing w:val="5"/>
                <w:sz w:val="26"/>
                <w:szCs w:val="26"/>
              </w:rPr>
              <w:t>, руководитель ЗАО «ПФ «СКБ Контур» в г. Петрозаводске.</w:t>
            </w:r>
          </w:p>
          <w:p w:rsidR="003E14F8" w:rsidRPr="00346705" w:rsidRDefault="003E14F8" w:rsidP="003E14F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5EC2" w:rsidRDefault="00615EC2" w:rsidP="00B31043">
            <w:pPr>
              <w:jc w:val="both"/>
              <w:rPr>
                <w:sz w:val="26"/>
                <w:szCs w:val="26"/>
              </w:rPr>
            </w:pPr>
          </w:p>
          <w:p w:rsidR="00615EC2" w:rsidRPr="00235E42" w:rsidRDefault="00615EC2" w:rsidP="00B31043">
            <w:pPr>
              <w:jc w:val="both"/>
              <w:rPr>
                <w:sz w:val="26"/>
                <w:szCs w:val="26"/>
              </w:rPr>
            </w:pPr>
          </w:p>
        </w:tc>
      </w:tr>
    </w:tbl>
    <w:p w:rsidR="00B31043" w:rsidRDefault="00B31043" w:rsidP="00B31043">
      <w:pPr>
        <w:ind w:firstLine="360"/>
        <w:rPr>
          <w:b/>
          <w:sz w:val="26"/>
          <w:szCs w:val="26"/>
        </w:rPr>
      </w:pPr>
    </w:p>
    <w:p w:rsidR="00C35B7F" w:rsidRDefault="00C35B7F" w:rsidP="00B31043">
      <w:pPr>
        <w:ind w:firstLine="360"/>
        <w:rPr>
          <w:b/>
          <w:sz w:val="26"/>
          <w:szCs w:val="26"/>
        </w:rPr>
      </w:pPr>
    </w:p>
    <w:p w:rsidR="00C35B7F" w:rsidRPr="00235E42" w:rsidRDefault="00C35B7F" w:rsidP="003E14F8">
      <w:pPr>
        <w:ind w:right="849" w:firstLine="360"/>
        <w:rPr>
          <w:b/>
          <w:sz w:val="26"/>
          <w:szCs w:val="26"/>
        </w:rPr>
      </w:pPr>
    </w:p>
    <w:p w:rsidR="00B31043" w:rsidRPr="007445FE" w:rsidRDefault="00B31043" w:rsidP="005233C9">
      <w:pPr>
        <w:ind w:right="566" w:firstLine="360"/>
        <w:jc w:val="center"/>
        <w:rPr>
          <w:sz w:val="26"/>
          <w:szCs w:val="26"/>
        </w:rPr>
      </w:pPr>
      <w:r w:rsidRPr="007445FE">
        <w:rPr>
          <w:sz w:val="26"/>
          <w:szCs w:val="26"/>
        </w:rPr>
        <w:t>ПОВЕСТКА ДНЯ:</w:t>
      </w:r>
    </w:p>
    <w:p w:rsidR="00B31043" w:rsidRPr="007445FE" w:rsidRDefault="00B31043" w:rsidP="005233C9">
      <w:pPr>
        <w:ind w:right="566" w:firstLine="360"/>
        <w:jc w:val="both"/>
        <w:rPr>
          <w:b/>
          <w:sz w:val="26"/>
          <w:szCs w:val="26"/>
        </w:rPr>
      </w:pPr>
    </w:p>
    <w:p w:rsidR="00B31043" w:rsidRPr="007445FE" w:rsidRDefault="00B31043" w:rsidP="005233C9">
      <w:pPr>
        <w:ind w:right="566" w:firstLine="708"/>
        <w:jc w:val="both"/>
        <w:rPr>
          <w:sz w:val="26"/>
          <w:szCs w:val="26"/>
        </w:rPr>
      </w:pPr>
      <w:r w:rsidRPr="007445FE">
        <w:rPr>
          <w:sz w:val="26"/>
          <w:szCs w:val="26"/>
        </w:rPr>
        <w:t xml:space="preserve">1.  </w:t>
      </w:r>
      <w:r w:rsidR="003E14F8" w:rsidRPr="007445FE">
        <w:rPr>
          <w:sz w:val="26"/>
          <w:szCs w:val="26"/>
        </w:rPr>
        <w:t xml:space="preserve">Подведение итогов деятельности Общественного совета при УФНС России по РК за 2018 год. Вручение благодарности отдельным представителям Общественного совета при УФНС России по РК. </w:t>
      </w:r>
      <w:r w:rsidR="005233C9" w:rsidRPr="007445FE">
        <w:rPr>
          <w:sz w:val="26"/>
          <w:szCs w:val="26"/>
        </w:rPr>
        <w:t xml:space="preserve"> </w:t>
      </w:r>
      <w:r w:rsidR="003E14F8" w:rsidRPr="007445FE">
        <w:rPr>
          <w:sz w:val="26"/>
          <w:szCs w:val="26"/>
        </w:rPr>
        <w:t>Обсуждение плана деятельности Общественного совета при УФНС России по РК на 2019 год.</w:t>
      </w:r>
      <w:r w:rsidR="005233C9" w:rsidRPr="007445FE">
        <w:rPr>
          <w:sz w:val="26"/>
          <w:szCs w:val="26"/>
        </w:rPr>
        <w:t xml:space="preserve"> </w:t>
      </w:r>
      <w:r w:rsidR="003E14F8" w:rsidRPr="007445FE">
        <w:rPr>
          <w:sz w:val="26"/>
          <w:szCs w:val="26"/>
        </w:rPr>
        <w:t>Выступление руководителя Управления ФНС России по Республике Карелия Александр Викторович Гнедых</w:t>
      </w:r>
      <w:r w:rsidR="003E14F8" w:rsidRPr="007445FE">
        <w:rPr>
          <w:b/>
          <w:sz w:val="26"/>
          <w:szCs w:val="26"/>
        </w:rPr>
        <w:t xml:space="preserve">, </w:t>
      </w:r>
      <w:r w:rsidR="003E14F8" w:rsidRPr="007445FE">
        <w:rPr>
          <w:sz w:val="26"/>
          <w:szCs w:val="26"/>
        </w:rPr>
        <w:t>предложения членов общественного совета.</w:t>
      </w:r>
    </w:p>
    <w:p w:rsidR="00B31043" w:rsidRPr="007445FE" w:rsidRDefault="00B31043" w:rsidP="005233C9">
      <w:pPr>
        <w:ind w:right="566" w:firstLine="360"/>
        <w:jc w:val="both"/>
        <w:rPr>
          <w:b/>
          <w:sz w:val="26"/>
          <w:szCs w:val="26"/>
        </w:rPr>
      </w:pPr>
    </w:p>
    <w:p w:rsidR="00B31043" w:rsidRPr="007445FE" w:rsidRDefault="00B31043" w:rsidP="005233C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СЛУШАЛИ:</w:t>
      </w:r>
    </w:p>
    <w:p w:rsidR="00B31043" w:rsidRPr="007445FE" w:rsidRDefault="003E14F8" w:rsidP="005233C9">
      <w:pPr>
        <w:ind w:right="566" w:firstLine="720"/>
        <w:jc w:val="both"/>
        <w:rPr>
          <w:sz w:val="26"/>
          <w:szCs w:val="26"/>
        </w:rPr>
      </w:pPr>
      <w:r w:rsidRPr="007445FE">
        <w:rPr>
          <w:sz w:val="26"/>
          <w:szCs w:val="26"/>
        </w:rPr>
        <w:t>Руководител</w:t>
      </w:r>
      <w:r w:rsidR="005233C9" w:rsidRPr="007445FE">
        <w:rPr>
          <w:sz w:val="26"/>
          <w:szCs w:val="26"/>
        </w:rPr>
        <w:t>я</w:t>
      </w:r>
      <w:r w:rsidRPr="007445FE">
        <w:rPr>
          <w:sz w:val="26"/>
          <w:szCs w:val="26"/>
        </w:rPr>
        <w:t xml:space="preserve"> Управления ФНС России по Республике Карелия Гнедых</w:t>
      </w:r>
      <w:r w:rsidR="005233C9" w:rsidRPr="007445FE">
        <w:rPr>
          <w:sz w:val="26"/>
          <w:szCs w:val="26"/>
        </w:rPr>
        <w:t xml:space="preserve"> А.В..</w:t>
      </w:r>
      <w:r w:rsidR="00B31043" w:rsidRPr="007445FE">
        <w:rPr>
          <w:sz w:val="26"/>
          <w:szCs w:val="26"/>
        </w:rPr>
        <w:t xml:space="preserve"> </w:t>
      </w:r>
    </w:p>
    <w:p w:rsidR="00B31043" w:rsidRPr="007445FE" w:rsidRDefault="00B31043" w:rsidP="005233C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ВЫСТУПИЛИ:</w:t>
      </w:r>
    </w:p>
    <w:p w:rsidR="003E14F8" w:rsidRPr="007445FE" w:rsidRDefault="003E14F8" w:rsidP="005233C9">
      <w:pPr>
        <w:ind w:right="566" w:firstLine="720"/>
        <w:jc w:val="both"/>
        <w:rPr>
          <w:sz w:val="26"/>
          <w:szCs w:val="26"/>
        </w:rPr>
      </w:pPr>
      <w:r w:rsidRPr="007445FE">
        <w:rPr>
          <w:sz w:val="26"/>
          <w:szCs w:val="26"/>
        </w:rPr>
        <w:t xml:space="preserve">Члены Общественного совета при Управлении ФНС России по Республике Карелия   </w:t>
      </w:r>
      <w:r w:rsidRPr="007445FE">
        <w:rPr>
          <w:color w:val="000000"/>
          <w:spacing w:val="5"/>
          <w:sz w:val="26"/>
          <w:szCs w:val="26"/>
        </w:rPr>
        <w:t xml:space="preserve">Бойченко Л. Д., </w:t>
      </w:r>
      <w:proofErr w:type="spellStart"/>
      <w:r w:rsidRPr="007445FE">
        <w:rPr>
          <w:color w:val="000000"/>
          <w:spacing w:val="5"/>
          <w:sz w:val="26"/>
          <w:szCs w:val="26"/>
        </w:rPr>
        <w:t>Фицев</w:t>
      </w:r>
      <w:proofErr w:type="spellEnd"/>
      <w:r w:rsidRPr="007445FE">
        <w:rPr>
          <w:color w:val="000000"/>
          <w:spacing w:val="5"/>
          <w:sz w:val="26"/>
          <w:szCs w:val="26"/>
        </w:rPr>
        <w:t xml:space="preserve"> А.В., </w:t>
      </w:r>
      <w:proofErr w:type="spellStart"/>
      <w:r w:rsidRPr="007445FE">
        <w:rPr>
          <w:color w:val="000000"/>
          <w:spacing w:val="5"/>
          <w:sz w:val="26"/>
          <w:szCs w:val="26"/>
        </w:rPr>
        <w:t>Гнетова</w:t>
      </w:r>
      <w:proofErr w:type="spellEnd"/>
      <w:r w:rsidRPr="007445FE">
        <w:rPr>
          <w:color w:val="000000"/>
          <w:spacing w:val="5"/>
          <w:sz w:val="26"/>
          <w:szCs w:val="26"/>
        </w:rPr>
        <w:t xml:space="preserve"> Е.Г.</w:t>
      </w:r>
    </w:p>
    <w:p w:rsidR="003E14F8" w:rsidRPr="007445FE" w:rsidRDefault="00B31043" w:rsidP="005233C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РЕШИЛИ:</w:t>
      </w:r>
    </w:p>
    <w:p w:rsidR="003E14F8" w:rsidRPr="007445FE" w:rsidRDefault="003E14F8" w:rsidP="005233C9">
      <w:pPr>
        <w:ind w:right="566" w:firstLine="709"/>
        <w:jc w:val="both"/>
        <w:rPr>
          <w:b/>
          <w:sz w:val="26"/>
          <w:szCs w:val="26"/>
        </w:rPr>
      </w:pPr>
      <w:r w:rsidRPr="007445FE">
        <w:rPr>
          <w:sz w:val="26"/>
          <w:szCs w:val="26"/>
        </w:rPr>
        <w:t>1.1. Информацию принять к сведению; </w:t>
      </w:r>
    </w:p>
    <w:p w:rsidR="003E14F8" w:rsidRPr="007445FE" w:rsidRDefault="003E14F8" w:rsidP="005233C9">
      <w:pPr>
        <w:ind w:right="566" w:firstLine="709"/>
        <w:jc w:val="both"/>
        <w:rPr>
          <w:sz w:val="26"/>
          <w:szCs w:val="26"/>
        </w:rPr>
      </w:pPr>
      <w:r w:rsidRPr="007445FE">
        <w:rPr>
          <w:sz w:val="26"/>
          <w:szCs w:val="26"/>
        </w:rPr>
        <w:t xml:space="preserve">1.2. Провести в 2019 году круглый стол с представителями </w:t>
      </w:r>
      <w:proofErr w:type="gramStart"/>
      <w:r w:rsidRPr="007445FE">
        <w:rPr>
          <w:sz w:val="26"/>
          <w:szCs w:val="26"/>
        </w:rPr>
        <w:t>бизнес-сообщества</w:t>
      </w:r>
      <w:proofErr w:type="gramEnd"/>
      <w:r w:rsidRPr="007445FE">
        <w:rPr>
          <w:sz w:val="26"/>
          <w:szCs w:val="26"/>
        </w:rPr>
        <w:t>;</w:t>
      </w:r>
    </w:p>
    <w:p w:rsidR="003E14F8" w:rsidRPr="007445FE" w:rsidRDefault="003E14F8" w:rsidP="005233C9">
      <w:pPr>
        <w:ind w:right="566" w:firstLine="709"/>
        <w:jc w:val="both"/>
        <w:rPr>
          <w:sz w:val="26"/>
          <w:szCs w:val="26"/>
        </w:rPr>
      </w:pPr>
      <w:r w:rsidRPr="007445FE">
        <w:rPr>
          <w:sz w:val="26"/>
          <w:szCs w:val="26"/>
        </w:rPr>
        <w:t>1.3.</w:t>
      </w:r>
      <w:r w:rsidR="004364E2">
        <w:rPr>
          <w:sz w:val="26"/>
          <w:szCs w:val="26"/>
        </w:rPr>
        <w:t>О</w:t>
      </w:r>
      <w:bookmarkStart w:id="0" w:name="_GoBack"/>
      <w:bookmarkEnd w:id="0"/>
      <w:r w:rsidRPr="007445FE">
        <w:rPr>
          <w:sz w:val="26"/>
          <w:szCs w:val="26"/>
        </w:rPr>
        <w:t xml:space="preserve">пределить периодичность проведения заседаний Общественного совета при Управлении ФНС России по Республике Карелия </w:t>
      </w:r>
      <w:r w:rsidR="005233C9" w:rsidRPr="007445FE">
        <w:rPr>
          <w:sz w:val="26"/>
          <w:szCs w:val="26"/>
        </w:rPr>
        <w:t>«</w:t>
      </w:r>
      <w:r w:rsidRPr="007445FE">
        <w:rPr>
          <w:sz w:val="26"/>
          <w:szCs w:val="26"/>
        </w:rPr>
        <w:t>ежеквартальн</w:t>
      </w:r>
      <w:r w:rsidR="005233C9" w:rsidRPr="007445FE">
        <w:rPr>
          <w:sz w:val="26"/>
          <w:szCs w:val="26"/>
        </w:rPr>
        <w:t>о»</w:t>
      </w:r>
      <w:r w:rsidRPr="007445FE">
        <w:rPr>
          <w:sz w:val="26"/>
          <w:szCs w:val="26"/>
        </w:rPr>
        <w:t>;</w:t>
      </w:r>
    </w:p>
    <w:p w:rsidR="005233C9" w:rsidRPr="007445FE" w:rsidRDefault="005233C9" w:rsidP="005233C9">
      <w:pPr>
        <w:ind w:right="566" w:firstLine="709"/>
        <w:jc w:val="both"/>
        <w:rPr>
          <w:sz w:val="26"/>
          <w:szCs w:val="26"/>
        </w:rPr>
      </w:pPr>
    </w:p>
    <w:p w:rsidR="003E14F8" w:rsidRPr="007445FE" w:rsidRDefault="003E14F8" w:rsidP="005233C9">
      <w:pPr>
        <w:ind w:right="566" w:firstLine="709"/>
        <w:jc w:val="both"/>
        <w:rPr>
          <w:sz w:val="26"/>
          <w:szCs w:val="26"/>
        </w:rPr>
      </w:pPr>
      <w:r w:rsidRPr="007445FE">
        <w:rPr>
          <w:sz w:val="26"/>
          <w:szCs w:val="26"/>
        </w:rPr>
        <w:t>Голосовали «за» – 6 членов Общественного совета при Управлении ФНС России, «против» и «воздержался» – нет.</w:t>
      </w:r>
    </w:p>
    <w:p w:rsidR="00B31043" w:rsidRPr="007445FE" w:rsidRDefault="00B31043" w:rsidP="005233C9">
      <w:pPr>
        <w:ind w:right="566"/>
        <w:jc w:val="both"/>
        <w:rPr>
          <w:sz w:val="26"/>
          <w:szCs w:val="26"/>
        </w:rPr>
      </w:pPr>
    </w:p>
    <w:p w:rsidR="00F24A7F" w:rsidRPr="007445FE" w:rsidRDefault="00F24A7F" w:rsidP="005233C9">
      <w:pPr>
        <w:ind w:right="566" w:firstLine="708"/>
        <w:jc w:val="both"/>
        <w:rPr>
          <w:sz w:val="26"/>
          <w:szCs w:val="26"/>
        </w:rPr>
      </w:pPr>
      <w:r w:rsidRPr="007445FE">
        <w:rPr>
          <w:sz w:val="26"/>
          <w:szCs w:val="26"/>
        </w:rPr>
        <w:t>2. Итоги имущественной кампании по уплате налогов физическими лицами. Повышение качества государственных услуг, оказываемых налоговыми органами Республики Карелия. Сервисы Федеральной налоговой службы. Проведение информационной работы по вопросам легализации заработной платы.</w:t>
      </w:r>
    </w:p>
    <w:p w:rsidR="00F24A7F" w:rsidRPr="007445FE" w:rsidRDefault="00F24A7F" w:rsidP="005233C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СЛУШАЛИ:</w:t>
      </w:r>
    </w:p>
    <w:p w:rsidR="00F24A7F" w:rsidRPr="007445FE" w:rsidRDefault="00F24A7F" w:rsidP="005233C9">
      <w:pPr>
        <w:ind w:right="566" w:firstLine="708"/>
        <w:jc w:val="both"/>
        <w:rPr>
          <w:sz w:val="26"/>
          <w:szCs w:val="26"/>
        </w:rPr>
      </w:pPr>
      <w:r w:rsidRPr="007445FE">
        <w:rPr>
          <w:sz w:val="26"/>
          <w:szCs w:val="26"/>
        </w:rPr>
        <w:t>Начальника отдела работы с налогоплательщиками Морозову</w:t>
      </w:r>
      <w:r w:rsidR="005233C9" w:rsidRPr="007445FE">
        <w:rPr>
          <w:sz w:val="26"/>
          <w:szCs w:val="26"/>
        </w:rPr>
        <w:t xml:space="preserve"> М.В.</w:t>
      </w:r>
    </w:p>
    <w:p w:rsidR="00F24A7F" w:rsidRPr="007445FE" w:rsidRDefault="00F24A7F" w:rsidP="005233C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ВЫСТУПИЛИ:</w:t>
      </w:r>
    </w:p>
    <w:p w:rsidR="00F24A7F" w:rsidRPr="007445FE" w:rsidRDefault="00F24A7F" w:rsidP="005233C9">
      <w:pPr>
        <w:ind w:right="566" w:firstLine="720"/>
        <w:jc w:val="both"/>
        <w:rPr>
          <w:sz w:val="26"/>
          <w:szCs w:val="26"/>
        </w:rPr>
      </w:pPr>
      <w:r w:rsidRPr="007445FE">
        <w:rPr>
          <w:sz w:val="26"/>
          <w:szCs w:val="26"/>
        </w:rPr>
        <w:t xml:space="preserve">Руководитель Управления ФНС России по Республике Карелия А.В. Гнедых </w:t>
      </w:r>
    </w:p>
    <w:p w:rsidR="00F24A7F" w:rsidRPr="007445FE" w:rsidRDefault="00F24A7F" w:rsidP="005233C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РЕШИЛИ:</w:t>
      </w:r>
    </w:p>
    <w:p w:rsidR="00F24A7F" w:rsidRPr="007445FE" w:rsidRDefault="005233C9" w:rsidP="005233C9">
      <w:pPr>
        <w:ind w:left="709" w:right="566"/>
        <w:jc w:val="both"/>
        <w:rPr>
          <w:sz w:val="26"/>
          <w:szCs w:val="26"/>
        </w:rPr>
      </w:pPr>
      <w:r w:rsidRPr="007445FE">
        <w:rPr>
          <w:sz w:val="26"/>
          <w:szCs w:val="26"/>
        </w:rPr>
        <w:t>2.1.</w:t>
      </w:r>
      <w:r w:rsidR="00F24A7F" w:rsidRPr="007445FE">
        <w:rPr>
          <w:sz w:val="26"/>
          <w:szCs w:val="26"/>
        </w:rPr>
        <w:t>Информацию принять к сведению; </w:t>
      </w:r>
    </w:p>
    <w:p w:rsidR="00F24A7F" w:rsidRPr="007445FE" w:rsidRDefault="005233C9" w:rsidP="005233C9">
      <w:pPr>
        <w:ind w:left="709" w:right="566"/>
        <w:jc w:val="both"/>
        <w:rPr>
          <w:sz w:val="26"/>
          <w:szCs w:val="26"/>
        </w:rPr>
      </w:pPr>
      <w:r w:rsidRPr="007445FE">
        <w:rPr>
          <w:sz w:val="26"/>
          <w:szCs w:val="26"/>
        </w:rPr>
        <w:t>2.2.</w:t>
      </w:r>
      <w:r w:rsidR="00F24A7F" w:rsidRPr="007445FE">
        <w:rPr>
          <w:sz w:val="26"/>
          <w:szCs w:val="26"/>
        </w:rPr>
        <w:t>Предложить УФНС России по РК продолжить работу, направленную на повышение налоговой грамотности населения республики.</w:t>
      </w:r>
    </w:p>
    <w:p w:rsidR="005233C9" w:rsidRPr="007445FE" w:rsidRDefault="005233C9" w:rsidP="005233C9">
      <w:pPr>
        <w:ind w:right="566" w:firstLine="708"/>
        <w:jc w:val="both"/>
        <w:rPr>
          <w:sz w:val="26"/>
          <w:szCs w:val="26"/>
        </w:rPr>
      </w:pPr>
    </w:p>
    <w:p w:rsidR="00F24A7F" w:rsidRPr="007445FE" w:rsidRDefault="00F24A7F" w:rsidP="005233C9">
      <w:pPr>
        <w:ind w:right="566" w:firstLine="708"/>
        <w:jc w:val="both"/>
        <w:rPr>
          <w:sz w:val="26"/>
          <w:szCs w:val="26"/>
        </w:rPr>
      </w:pPr>
      <w:r w:rsidRPr="007445FE">
        <w:rPr>
          <w:sz w:val="26"/>
          <w:szCs w:val="26"/>
        </w:rPr>
        <w:t>Голосовали «за» – 6 членов Общественного совета при Управлении ФНС России, «против» и «воздержался» – нет.</w:t>
      </w:r>
    </w:p>
    <w:p w:rsidR="00F87CF7" w:rsidRPr="007445FE" w:rsidRDefault="00F87CF7" w:rsidP="005233C9">
      <w:pPr>
        <w:ind w:right="566"/>
        <w:jc w:val="both"/>
        <w:rPr>
          <w:sz w:val="26"/>
          <w:szCs w:val="26"/>
        </w:rPr>
      </w:pPr>
    </w:p>
    <w:p w:rsidR="00F87CF7" w:rsidRPr="007445FE" w:rsidRDefault="00F87CF7" w:rsidP="005233C9">
      <w:pPr>
        <w:ind w:right="566" w:firstLine="708"/>
        <w:jc w:val="both"/>
        <w:rPr>
          <w:sz w:val="26"/>
          <w:szCs w:val="26"/>
        </w:rPr>
      </w:pPr>
      <w:r w:rsidRPr="007445FE">
        <w:rPr>
          <w:sz w:val="26"/>
          <w:szCs w:val="26"/>
        </w:rPr>
        <w:t xml:space="preserve">3 </w:t>
      </w:r>
      <w:r w:rsidR="005233C9" w:rsidRPr="007445FE">
        <w:rPr>
          <w:sz w:val="26"/>
          <w:szCs w:val="26"/>
        </w:rPr>
        <w:t>Изменения налогового законодательства в 2019 году».</w:t>
      </w:r>
    </w:p>
    <w:p w:rsidR="005233C9" w:rsidRPr="007445FE" w:rsidRDefault="005233C9" w:rsidP="005233C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СЛУШАЛИ:</w:t>
      </w:r>
    </w:p>
    <w:p w:rsidR="00F24A7F" w:rsidRDefault="005233C9" w:rsidP="005233C9">
      <w:pPr>
        <w:ind w:right="566" w:firstLine="720"/>
        <w:jc w:val="both"/>
        <w:rPr>
          <w:sz w:val="26"/>
          <w:szCs w:val="26"/>
        </w:rPr>
      </w:pPr>
      <w:r w:rsidRPr="007445FE">
        <w:rPr>
          <w:sz w:val="26"/>
          <w:szCs w:val="26"/>
        </w:rPr>
        <w:t>Начальника правового отдела Шувалова А.Ю.</w:t>
      </w:r>
    </w:p>
    <w:p w:rsidR="007445FE" w:rsidRPr="007445FE" w:rsidRDefault="007445FE" w:rsidP="007445FE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ВЫСТУПИЛИ:</w:t>
      </w:r>
    </w:p>
    <w:p w:rsidR="007445FE" w:rsidRPr="007445FE" w:rsidRDefault="007445FE" w:rsidP="007445FE">
      <w:pPr>
        <w:ind w:right="566" w:firstLine="720"/>
        <w:jc w:val="both"/>
        <w:rPr>
          <w:sz w:val="26"/>
          <w:szCs w:val="26"/>
        </w:rPr>
      </w:pPr>
      <w:r w:rsidRPr="007445FE">
        <w:rPr>
          <w:sz w:val="26"/>
          <w:szCs w:val="26"/>
        </w:rPr>
        <w:t xml:space="preserve">Члены Общественного совета при Управлении ФНС России по Республике Карелия   </w:t>
      </w:r>
      <w:r w:rsidRPr="007445FE">
        <w:rPr>
          <w:color w:val="000000"/>
          <w:spacing w:val="5"/>
          <w:sz w:val="26"/>
          <w:szCs w:val="26"/>
        </w:rPr>
        <w:t xml:space="preserve">Бойченко Л. Д., </w:t>
      </w:r>
      <w:proofErr w:type="spellStart"/>
      <w:r w:rsidRPr="007445FE">
        <w:rPr>
          <w:color w:val="000000"/>
          <w:spacing w:val="5"/>
          <w:sz w:val="26"/>
          <w:szCs w:val="26"/>
        </w:rPr>
        <w:t>Фицев</w:t>
      </w:r>
      <w:proofErr w:type="spellEnd"/>
      <w:r w:rsidRPr="007445FE">
        <w:rPr>
          <w:color w:val="000000"/>
          <w:spacing w:val="5"/>
          <w:sz w:val="26"/>
          <w:szCs w:val="26"/>
        </w:rPr>
        <w:t xml:space="preserve"> А.В., </w:t>
      </w:r>
      <w:proofErr w:type="spellStart"/>
      <w:r w:rsidRPr="007445FE">
        <w:rPr>
          <w:color w:val="000000"/>
          <w:spacing w:val="5"/>
          <w:sz w:val="26"/>
          <w:szCs w:val="26"/>
        </w:rPr>
        <w:t>Гнетова</w:t>
      </w:r>
      <w:proofErr w:type="spellEnd"/>
      <w:r w:rsidRPr="007445FE">
        <w:rPr>
          <w:color w:val="000000"/>
          <w:spacing w:val="5"/>
          <w:sz w:val="26"/>
          <w:szCs w:val="26"/>
        </w:rPr>
        <w:t xml:space="preserve"> Е.Г.</w:t>
      </w:r>
      <w:r>
        <w:rPr>
          <w:color w:val="000000"/>
          <w:spacing w:val="5"/>
          <w:sz w:val="26"/>
          <w:szCs w:val="26"/>
        </w:rPr>
        <w:t>, Минко С.В.</w:t>
      </w:r>
    </w:p>
    <w:p w:rsidR="007445FE" w:rsidRPr="007445FE" w:rsidRDefault="007445FE" w:rsidP="005233C9">
      <w:pPr>
        <w:ind w:right="566" w:firstLine="720"/>
        <w:jc w:val="both"/>
        <w:rPr>
          <w:sz w:val="26"/>
          <w:szCs w:val="26"/>
        </w:rPr>
      </w:pPr>
    </w:p>
    <w:p w:rsidR="005233C9" w:rsidRPr="007445FE" w:rsidRDefault="005233C9" w:rsidP="005233C9">
      <w:pPr>
        <w:ind w:right="566" w:firstLine="720"/>
        <w:jc w:val="both"/>
        <w:rPr>
          <w:b/>
          <w:sz w:val="26"/>
          <w:szCs w:val="26"/>
        </w:rPr>
      </w:pPr>
      <w:r w:rsidRPr="007445FE">
        <w:rPr>
          <w:b/>
          <w:sz w:val="26"/>
          <w:szCs w:val="26"/>
        </w:rPr>
        <w:t>РЕШИЛИ:</w:t>
      </w:r>
    </w:p>
    <w:p w:rsidR="005233C9" w:rsidRPr="007445FE" w:rsidRDefault="005233C9" w:rsidP="005233C9">
      <w:pPr>
        <w:ind w:left="709" w:right="566"/>
        <w:jc w:val="both"/>
        <w:rPr>
          <w:sz w:val="26"/>
          <w:szCs w:val="26"/>
        </w:rPr>
      </w:pPr>
      <w:r w:rsidRPr="007445FE">
        <w:rPr>
          <w:sz w:val="26"/>
          <w:szCs w:val="26"/>
        </w:rPr>
        <w:t>3.1. Информацию принять к сведению; </w:t>
      </w:r>
    </w:p>
    <w:p w:rsidR="005233C9" w:rsidRPr="007445FE" w:rsidRDefault="007445FE" w:rsidP="005233C9">
      <w:pPr>
        <w:ind w:left="709" w:right="566"/>
        <w:jc w:val="both"/>
        <w:rPr>
          <w:sz w:val="26"/>
          <w:szCs w:val="26"/>
        </w:rPr>
      </w:pPr>
      <w:r w:rsidRPr="007445FE">
        <w:rPr>
          <w:sz w:val="26"/>
          <w:szCs w:val="26"/>
        </w:rPr>
        <w:t>3.2</w:t>
      </w:r>
      <w:r w:rsidR="005233C9" w:rsidRPr="007445FE">
        <w:rPr>
          <w:sz w:val="26"/>
          <w:szCs w:val="26"/>
        </w:rPr>
        <w:t>. Рассмотрение вопроса «Информирование об изменениях налогового законодательства» включить в регламент каждого заседания Общественного совета;</w:t>
      </w:r>
    </w:p>
    <w:p w:rsidR="005233C9" w:rsidRPr="007445FE" w:rsidRDefault="005233C9" w:rsidP="005233C9">
      <w:pPr>
        <w:ind w:right="566"/>
        <w:jc w:val="both"/>
        <w:rPr>
          <w:sz w:val="26"/>
          <w:szCs w:val="26"/>
        </w:rPr>
      </w:pPr>
    </w:p>
    <w:p w:rsidR="005233C9" w:rsidRPr="007445FE" w:rsidRDefault="005233C9" w:rsidP="005233C9">
      <w:pPr>
        <w:ind w:right="566" w:firstLine="708"/>
        <w:jc w:val="both"/>
        <w:rPr>
          <w:sz w:val="26"/>
          <w:szCs w:val="26"/>
        </w:rPr>
      </w:pPr>
      <w:r w:rsidRPr="007445FE">
        <w:rPr>
          <w:sz w:val="26"/>
          <w:szCs w:val="26"/>
        </w:rPr>
        <w:t>Голосовали «за» – 6 членов Общественного совета при Управлении ФНС России, «против» и «воздержался» – нет.</w:t>
      </w:r>
    </w:p>
    <w:p w:rsidR="005233C9" w:rsidRPr="005233C9" w:rsidRDefault="005233C9" w:rsidP="005233C9">
      <w:pPr>
        <w:ind w:right="566" w:firstLine="720"/>
        <w:jc w:val="both"/>
        <w:rPr>
          <w:sz w:val="26"/>
          <w:szCs w:val="26"/>
        </w:rPr>
      </w:pPr>
    </w:p>
    <w:p w:rsidR="005233C9" w:rsidRPr="005233C9" w:rsidRDefault="005233C9" w:rsidP="005233C9">
      <w:pPr>
        <w:ind w:right="566" w:firstLine="720"/>
        <w:jc w:val="both"/>
      </w:pPr>
    </w:p>
    <w:p w:rsidR="00F24A7F" w:rsidRPr="005233C9" w:rsidRDefault="00F24A7F" w:rsidP="005233C9">
      <w:pPr>
        <w:ind w:right="566"/>
        <w:jc w:val="both"/>
      </w:pPr>
    </w:p>
    <w:p w:rsidR="00F24A7F" w:rsidRPr="005233C9" w:rsidRDefault="00F24A7F" w:rsidP="005233C9">
      <w:pPr>
        <w:ind w:right="566"/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97"/>
        <w:gridCol w:w="240"/>
        <w:gridCol w:w="3120"/>
        <w:gridCol w:w="240"/>
        <w:gridCol w:w="3257"/>
      </w:tblGrid>
      <w:tr w:rsidR="00B31043" w:rsidRPr="00235E42" w:rsidTr="00B31043">
        <w:trPr>
          <w:trHeight w:hRule="exact" w:val="340"/>
        </w:trPr>
        <w:tc>
          <w:tcPr>
            <w:tcW w:w="2997" w:type="dxa"/>
          </w:tcPr>
          <w:p w:rsidR="00B31043" w:rsidRPr="00235E42" w:rsidRDefault="00B31043" w:rsidP="00B31043">
            <w:pPr>
              <w:rPr>
                <w:sz w:val="26"/>
                <w:szCs w:val="26"/>
              </w:rPr>
            </w:pPr>
            <w:r w:rsidRPr="00235E42">
              <w:rPr>
                <w:sz w:val="26"/>
                <w:szCs w:val="26"/>
              </w:rPr>
              <w:t>Председательствующий</w:t>
            </w:r>
          </w:p>
        </w:tc>
        <w:tc>
          <w:tcPr>
            <w:tcW w:w="240" w:type="dxa"/>
          </w:tcPr>
          <w:p w:rsidR="00B31043" w:rsidRPr="00235E42" w:rsidRDefault="00B31043" w:rsidP="00B31043"/>
        </w:tc>
        <w:tc>
          <w:tcPr>
            <w:tcW w:w="3120" w:type="dxa"/>
            <w:tcBorders>
              <w:bottom w:val="single" w:sz="4" w:space="0" w:color="auto"/>
            </w:tcBorders>
          </w:tcPr>
          <w:p w:rsidR="00B31043" w:rsidRPr="00235E42" w:rsidRDefault="00B31043" w:rsidP="00B31043"/>
        </w:tc>
        <w:tc>
          <w:tcPr>
            <w:tcW w:w="240" w:type="dxa"/>
          </w:tcPr>
          <w:p w:rsidR="00B31043" w:rsidRPr="00235E42" w:rsidRDefault="00B31043" w:rsidP="00B31043"/>
        </w:tc>
        <w:tc>
          <w:tcPr>
            <w:tcW w:w="3257" w:type="dxa"/>
            <w:tcBorders>
              <w:bottom w:val="single" w:sz="4" w:space="0" w:color="auto"/>
            </w:tcBorders>
          </w:tcPr>
          <w:p w:rsidR="00B31043" w:rsidRPr="00235E42" w:rsidRDefault="00B31043" w:rsidP="00B31043"/>
        </w:tc>
      </w:tr>
      <w:tr w:rsidR="00B31043" w:rsidRPr="00235E42" w:rsidTr="00B31043">
        <w:trPr>
          <w:trHeight w:hRule="exact" w:val="227"/>
        </w:trPr>
        <w:tc>
          <w:tcPr>
            <w:tcW w:w="2997" w:type="dxa"/>
          </w:tcPr>
          <w:p w:rsidR="00B31043" w:rsidRPr="00235E42" w:rsidRDefault="00B31043" w:rsidP="00B31043"/>
        </w:tc>
        <w:tc>
          <w:tcPr>
            <w:tcW w:w="240" w:type="dxa"/>
          </w:tcPr>
          <w:p w:rsidR="00B31043" w:rsidRPr="00235E42" w:rsidRDefault="00B31043" w:rsidP="00B31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B31043" w:rsidRPr="00235E42" w:rsidRDefault="00B31043" w:rsidP="00B31043">
            <w:pPr>
              <w:jc w:val="center"/>
              <w:rPr>
                <w:sz w:val="20"/>
              </w:rPr>
            </w:pPr>
            <w:r w:rsidRPr="00235E42">
              <w:rPr>
                <w:sz w:val="20"/>
                <w:szCs w:val="20"/>
              </w:rPr>
              <w:t>Подпись</w:t>
            </w:r>
          </w:p>
        </w:tc>
        <w:tc>
          <w:tcPr>
            <w:tcW w:w="240" w:type="dxa"/>
          </w:tcPr>
          <w:p w:rsidR="00B31043" w:rsidRPr="00235E42" w:rsidRDefault="00B31043" w:rsidP="00B31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B31043" w:rsidRPr="00235E42" w:rsidRDefault="00B31043" w:rsidP="00B31043">
            <w:pPr>
              <w:jc w:val="center"/>
              <w:rPr>
                <w:sz w:val="20"/>
              </w:rPr>
            </w:pPr>
            <w:r w:rsidRPr="00235E42">
              <w:rPr>
                <w:sz w:val="20"/>
              </w:rPr>
              <w:t>Расшифровка подписи</w:t>
            </w:r>
          </w:p>
        </w:tc>
      </w:tr>
    </w:tbl>
    <w:p w:rsidR="00D819AC" w:rsidRPr="00B31043" w:rsidRDefault="00D819AC" w:rsidP="00B31043"/>
    <w:sectPr w:rsidR="00D819AC" w:rsidRPr="00B31043" w:rsidSect="00811E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5054"/>
    <w:multiLevelType w:val="multilevel"/>
    <w:tmpl w:val="E88CF5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B626FEC"/>
    <w:multiLevelType w:val="hybridMultilevel"/>
    <w:tmpl w:val="FCE22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977F5"/>
    <w:multiLevelType w:val="hybridMultilevel"/>
    <w:tmpl w:val="7716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42"/>
    <w:rsid w:val="00057616"/>
    <w:rsid w:val="00273B22"/>
    <w:rsid w:val="003E14F8"/>
    <w:rsid w:val="004364E2"/>
    <w:rsid w:val="004D6DB6"/>
    <w:rsid w:val="005233C9"/>
    <w:rsid w:val="005C2257"/>
    <w:rsid w:val="00615EC2"/>
    <w:rsid w:val="007445FE"/>
    <w:rsid w:val="00792904"/>
    <w:rsid w:val="00811E0F"/>
    <w:rsid w:val="00874842"/>
    <w:rsid w:val="00887114"/>
    <w:rsid w:val="009D1EAB"/>
    <w:rsid w:val="00B31043"/>
    <w:rsid w:val="00C0288E"/>
    <w:rsid w:val="00C35B7F"/>
    <w:rsid w:val="00D05BB3"/>
    <w:rsid w:val="00D819AC"/>
    <w:rsid w:val="00F24A7F"/>
    <w:rsid w:val="00F8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0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D819AC"/>
    <w:rPr>
      <w:rFonts w:ascii="Arial" w:hAnsi="Arial"/>
      <w:sz w:val="20"/>
      <w:szCs w:val="20"/>
    </w:rPr>
  </w:style>
  <w:style w:type="paragraph" w:styleId="a4">
    <w:name w:val="caption"/>
    <w:basedOn w:val="a"/>
    <w:next w:val="a"/>
    <w:qFormat/>
    <w:rsid w:val="00D819AC"/>
    <w:pPr>
      <w:spacing w:before="120" w:after="240"/>
      <w:jc w:val="center"/>
    </w:pPr>
    <w:rPr>
      <w:b/>
      <w:szCs w:val="20"/>
    </w:rPr>
  </w:style>
  <w:style w:type="paragraph" w:styleId="a5">
    <w:name w:val="List Paragraph"/>
    <w:basedOn w:val="a"/>
    <w:uiPriority w:val="34"/>
    <w:qFormat/>
    <w:rsid w:val="003E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0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D819AC"/>
    <w:rPr>
      <w:rFonts w:ascii="Arial" w:hAnsi="Arial"/>
      <w:sz w:val="20"/>
      <w:szCs w:val="20"/>
    </w:rPr>
  </w:style>
  <w:style w:type="paragraph" w:styleId="a4">
    <w:name w:val="caption"/>
    <w:basedOn w:val="a"/>
    <w:next w:val="a"/>
    <w:qFormat/>
    <w:rsid w:val="00D819AC"/>
    <w:pPr>
      <w:spacing w:before="120" w:after="240"/>
      <w:jc w:val="center"/>
    </w:pPr>
    <w:rPr>
      <w:b/>
      <w:szCs w:val="20"/>
    </w:rPr>
  </w:style>
  <w:style w:type="paragraph" w:styleId="a5">
    <w:name w:val="List Paragraph"/>
    <w:basedOn w:val="a"/>
    <w:uiPriority w:val="34"/>
    <w:qFormat/>
    <w:rsid w:val="003E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444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России по РК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Ирина Валентиновна</dc:creator>
  <cp:lastModifiedBy>Крюкова Ирина Валентиновна</cp:lastModifiedBy>
  <cp:revision>10</cp:revision>
  <cp:lastPrinted>2018-12-28T12:19:00Z</cp:lastPrinted>
  <dcterms:created xsi:type="dcterms:W3CDTF">2018-12-28T09:45:00Z</dcterms:created>
  <dcterms:modified xsi:type="dcterms:W3CDTF">2018-12-28T13:00:00Z</dcterms:modified>
</cp:coreProperties>
</file>