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81EBC" w:rsidTr="00281EB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81EBC" w:rsidRDefault="00281EBC">
            <w:pPr>
              <w:pStyle w:val="ConsPlusNormal"/>
            </w:pPr>
            <w:bookmarkStart w:id="0" w:name="_GoBack"/>
            <w:bookmarkEnd w:id="0"/>
            <w:r>
              <w:t>24 ноября 2003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81EBC" w:rsidRDefault="00281EBC">
            <w:pPr>
              <w:pStyle w:val="ConsPlusNormal"/>
              <w:jc w:val="right"/>
            </w:pPr>
            <w:r>
              <w:t>N 67-РЗ</w:t>
            </w:r>
          </w:p>
        </w:tc>
      </w:tr>
    </w:tbl>
    <w:p w:rsidR="00281EBC" w:rsidRDefault="00281E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1EBC" w:rsidRDefault="00281EBC">
      <w:pPr>
        <w:pStyle w:val="ConsPlusNormal"/>
      </w:pPr>
    </w:p>
    <w:p w:rsidR="00281EBC" w:rsidRDefault="00281EBC">
      <w:pPr>
        <w:pStyle w:val="ConsPlusTitle"/>
        <w:jc w:val="center"/>
      </w:pPr>
      <w:r>
        <w:t>РЕСПУБЛИКА КОМИ</w:t>
      </w:r>
    </w:p>
    <w:p w:rsidR="00281EBC" w:rsidRDefault="00281EBC">
      <w:pPr>
        <w:pStyle w:val="ConsPlusTitle"/>
        <w:jc w:val="center"/>
      </w:pPr>
    </w:p>
    <w:p w:rsidR="00281EBC" w:rsidRDefault="00281EBC">
      <w:pPr>
        <w:pStyle w:val="ConsPlusTitle"/>
        <w:jc w:val="center"/>
      </w:pPr>
      <w:r>
        <w:t>ЗАКОН</w:t>
      </w:r>
    </w:p>
    <w:p w:rsidR="00281EBC" w:rsidRDefault="00281EBC">
      <w:pPr>
        <w:pStyle w:val="ConsPlusTitle"/>
        <w:jc w:val="center"/>
      </w:pPr>
    </w:p>
    <w:p w:rsidR="00281EBC" w:rsidRDefault="00281EBC">
      <w:pPr>
        <w:pStyle w:val="ConsPlusTitle"/>
        <w:jc w:val="center"/>
      </w:pPr>
      <w:r>
        <w:t>О НАЛОГЕ НА ИМУЩЕСТВО ОРГАНИЗАЦИЙ</w:t>
      </w:r>
    </w:p>
    <w:p w:rsidR="00281EBC" w:rsidRDefault="00281EBC">
      <w:pPr>
        <w:pStyle w:val="ConsPlusTitle"/>
        <w:jc w:val="center"/>
      </w:pPr>
      <w:r>
        <w:t>НА ТЕРРИТОРИИ РЕСПУБЛИКИ КОМИ</w:t>
      </w:r>
    </w:p>
    <w:p w:rsidR="00281EBC" w:rsidRDefault="00281EBC">
      <w:pPr>
        <w:pStyle w:val="ConsPlusNormal"/>
      </w:pPr>
    </w:p>
    <w:p w:rsidR="00281EBC" w:rsidRDefault="00281EBC">
      <w:pPr>
        <w:pStyle w:val="ConsPlusNormal"/>
        <w:jc w:val="right"/>
      </w:pPr>
      <w:proofErr w:type="gramStart"/>
      <w:r>
        <w:t>Принят</w:t>
      </w:r>
      <w:proofErr w:type="gramEnd"/>
    </w:p>
    <w:p w:rsidR="00281EBC" w:rsidRDefault="00281EBC">
      <w:pPr>
        <w:pStyle w:val="ConsPlusNormal"/>
        <w:jc w:val="right"/>
      </w:pPr>
      <w:r>
        <w:t>Государственным Советом Республики Коми</w:t>
      </w:r>
    </w:p>
    <w:p w:rsidR="00281EBC" w:rsidRDefault="00281EBC">
      <w:pPr>
        <w:pStyle w:val="ConsPlusNormal"/>
        <w:jc w:val="right"/>
      </w:pPr>
      <w:r>
        <w:t>13 ноября 2003 года</w:t>
      </w:r>
    </w:p>
    <w:p w:rsidR="00281EBC" w:rsidRDefault="00281EB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81EB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1EBC" w:rsidRDefault="00281E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1EBC" w:rsidRDefault="00281EB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РК от 10.11.2005 </w:t>
            </w:r>
            <w:hyperlink r:id="rId5" w:history="1">
              <w:r>
                <w:rPr>
                  <w:color w:val="0000FF"/>
                </w:rPr>
                <w:t>N 113-РЗ</w:t>
              </w:r>
            </w:hyperlink>
            <w:r>
              <w:rPr>
                <w:color w:val="392C69"/>
              </w:rPr>
              <w:t xml:space="preserve">, от 21.09.2007 </w:t>
            </w:r>
            <w:hyperlink r:id="rId6" w:history="1">
              <w:r>
                <w:rPr>
                  <w:color w:val="0000FF"/>
                </w:rPr>
                <w:t>N 75-РЗ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81EBC" w:rsidRDefault="00281E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26.09.2014 </w:t>
            </w:r>
            <w:hyperlink r:id="rId7" w:history="1">
              <w:r>
                <w:rPr>
                  <w:color w:val="0000FF"/>
                </w:rPr>
                <w:t>N 97-РЗ</w:t>
              </w:r>
            </w:hyperlink>
            <w:r>
              <w:rPr>
                <w:color w:val="392C69"/>
              </w:rPr>
              <w:t xml:space="preserve">, от 20.04.2018 </w:t>
            </w:r>
            <w:hyperlink r:id="rId8" w:history="1">
              <w:r>
                <w:rPr>
                  <w:color w:val="0000FF"/>
                </w:rPr>
                <w:t>N 29-РЗ</w:t>
              </w:r>
            </w:hyperlink>
            <w:r>
              <w:rPr>
                <w:color w:val="392C69"/>
              </w:rPr>
              <w:t xml:space="preserve"> (ред. 25.12.2018),</w:t>
            </w:r>
          </w:p>
          <w:p w:rsidR="00281EBC" w:rsidRDefault="00281E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27.11.2018 </w:t>
            </w:r>
            <w:hyperlink r:id="rId9" w:history="1">
              <w:r>
                <w:rPr>
                  <w:color w:val="0000FF"/>
                </w:rPr>
                <w:t>N 102-РЗ</w:t>
              </w:r>
            </w:hyperlink>
            <w:r>
              <w:rPr>
                <w:color w:val="392C69"/>
              </w:rPr>
              <w:t xml:space="preserve">, от 29.11.2019 </w:t>
            </w:r>
            <w:hyperlink r:id="rId10" w:history="1">
              <w:r>
                <w:rPr>
                  <w:color w:val="0000FF"/>
                </w:rPr>
                <w:t>N 84-РЗ</w:t>
              </w:r>
            </w:hyperlink>
            <w:r>
              <w:rPr>
                <w:color w:val="392C69"/>
              </w:rPr>
              <w:t xml:space="preserve">, от 08.05.2020 </w:t>
            </w:r>
            <w:hyperlink r:id="rId11" w:history="1">
              <w:r>
                <w:rPr>
                  <w:color w:val="0000FF"/>
                </w:rPr>
                <w:t>N 24-РЗ</w:t>
              </w:r>
            </w:hyperlink>
            <w:r>
              <w:rPr>
                <w:color w:val="392C69"/>
              </w:rPr>
              <w:t>,</w:t>
            </w:r>
          </w:p>
          <w:p w:rsidR="00281EBC" w:rsidRDefault="00281E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29.10.2020 </w:t>
            </w:r>
            <w:hyperlink r:id="rId12" w:history="1">
              <w:r>
                <w:rPr>
                  <w:color w:val="0000FF"/>
                </w:rPr>
                <w:t>N 75-РЗ</w:t>
              </w:r>
            </w:hyperlink>
            <w:r>
              <w:rPr>
                <w:color w:val="392C69"/>
              </w:rPr>
              <w:t xml:space="preserve">, от 25.02.2021 </w:t>
            </w:r>
            <w:hyperlink r:id="rId13" w:history="1">
              <w:r>
                <w:rPr>
                  <w:color w:val="0000FF"/>
                </w:rPr>
                <w:t>N 6-РЗ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81EBC" w:rsidRDefault="00281EBC">
      <w:pPr>
        <w:pStyle w:val="ConsPlusNormal"/>
      </w:pPr>
    </w:p>
    <w:p w:rsidR="00281EBC" w:rsidRDefault="00281EBC">
      <w:pPr>
        <w:pStyle w:val="ConsPlusTitle"/>
        <w:ind w:firstLine="540"/>
        <w:jc w:val="both"/>
        <w:outlineLvl w:val="0"/>
      </w:pPr>
      <w:r>
        <w:t>Статья 1. Общие положения</w:t>
      </w:r>
    </w:p>
    <w:p w:rsidR="00281EBC" w:rsidRDefault="00281EBC">
      <w:pPr>
        <w:pStyle w:val="ConsPlusNormal"/>
      </w:pPr>
    </w:p>
    <w:p w:rsidR="00281EBC" w:rsidRDefault="00281EBC">
      <w:pPr>
        <w:pStyle w:val="ConsPlusNormal"/>
        <w:ind w:firstLine="540"/>
        <w:jc w:val="both"/>
      </w:pPr>
      <w:r>
        <w:t xml:space="preserve">Настоящий Закон устанавливает и вводит </w:t>
      </w:r>
      <w:proofErr w:type="gramStart"/>
      <w:r>
        <w:t xml:space="preserve">в действие на территории Республики Коми налог на имущество организаций в соответствии с </w:t>
      </w:r>
      <w:hyperlink r:id="rId14" w:history="1">
        <w:r>
          <w:rPr>
            <w:color w:val="0000FF"/>
          </w:rPr>
          <w:t>законодательством</w:t>
        </w:r>
        <w:proofErr w:type="gramEnd"/>
      </w:hyperlink>
      <w:r>
        <w:t xml:space="preserve"> Российской Федерации о налогах и сборах.</w:t>
      </w:r>
    </w:p>
    <w:p w:rsidR="00281EBC" w:rsidRDefault="00281EBC">
      <w:pPr>
        <w:pStyle w:val="ConsPlusNormal"/>
      </w:pPr>
    </w:p>
    <w:p w:rsidR="00281EBC" w:rsidRDefault="00281EBC">
      <w:pPr>
        <w:pStyle w:val="ConsPlusTitle"/>
        <w:ind w:firstLine="540"/>
        <w:jc w:val="both"/>
        <w:outlineLvl w:val="0"/>
      </w:pPr>
      <w:r>
        <w:t>Статья 2. Налоговая ставка</w:t>
      </w:r>
    </w:p>
    <w:p w:rsidR="00281EBC" w:rsidRDefault="00281EBC">
      <w:pPr>
        <w:pStyle w:val="ConsPlusNormal"/>
        <w:ind w:firstLine="540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РК от 20.04.2018 N 29-РЗ)</w:t>
      </w:r>
    </w:p>
    <w:p w:rsidR="00281EBC" w:rsidRDefault="00281EBC">
      <w:pPr>
        <w:pStyle w:val="ConsPlusNormal"/>
      </w:pPr>
    </w:p>
    <w:p w:rsidR="00281EBC" w:rsidRDefault="00281EBC">
      <w:pPr>
        <w:pStyle w:val="ConsPlusNormal"/>
        <w:ind w:firstLine="540"/>
        <w:jc w:val="both"/>
      </w:pPr>
      <w:bookmarkStart w:id="1" w:name="P27"/>
      <w:bookmarkEnd w:id="1"/>
      <w:r>
        <w:t xml:space="preserve">1. Налоговая ставка устанавливается в размере 2,2 процента, если иное не предусмотрено </w:t>
      </w:r>
      <w:hyperlink w:anchor="P29" w:history="1">
        <w:r>
          <w:rPr>
            <w:color w:val="0000FF"/>
          </w:rPr>
          <w:t>частями 2</w:t>
        </w:r>
      </w:hyperlink>
      <w:r>
        <w:t xml:space="preserve"> - </w:t>
      </w:r>
      <w:hyperlink w:anchor="P37" w:history="1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281EBC" w:rsidRDefault="00281EBC">
      <w:pPr>
        <w:pStyle w:val="ConsPlusNormal"/>
        <w:jc w:val="both"/>
      </w:pPr>
      <w:r>
        <w:t xml:space="preserve">(часть 1 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РК от 29.11.2019 N 84-РЗ)</w:t>
      </w:r>
    </w:p>
    <w:p w:rsidR="00281EBC" w:rsidRDefault="00281EBC">
      <w:pPr>
        <w:pStyle w:val="ConsPlusNormal"/>
        <w:spacing w:before="220"/>
        <w:ind w:firstLine="540"/>
        <w:jc w:val="both"/>
      </w:pPr>
      <w:bookmarkStart w:id="2" w:name="P29"/>
      <w:bookmarkEnd w:id="2"/>
      <w:r>
        <w:t xml:space="preserve">2. Налоговая ставка в отношении объектов недвижимого имущества, налоговая база по которым определяется как кадастровая стоимость, за исключением объектов, указанных в </w:t>
      </w:r>
      <w:hyperlink r:id="rId17" w:history="1">
        <w:r>
          <w:rPr>
            <w:color w:val="0000FF"/>
          </w:rPr>
          <w:t>пунктах 3.1</w:t>
        </w:r>
      </w:hyperlink>
      <w:r>
        <w:t xml:space="preserve"> и </w:t>
      </w:r>
      <w:hyperlink r:id="rId18" w:history="1">
        <w:r>
          <w:rPr>
            <w:color w:val="0000FF"/>
          </w:rPr>
          <w:t>3.2 статьи 380</w:t>
        </w:r>
      </w:hyperlink>
      <w:r>
        <w:t xml:space="preserve"> Налогового кодекса Российской Федерации, устанавливается в следующих размерах:</w:t>
      </w:r>
    </w:p>
    <w:p w:rsidR="00281EBC" w:rsidRDefault="00281EBC">
      <w:pPr>
        <w:pStyle w:val="ConsPlusNormal"/>
        <w:spacing w:before="220"/>
        <w:ind w:firstLine="540"/>
        <w:jc w:val="both"/>
      </w:pPr>
      <w:r>
        <w:t xml:space="preserve">1) организаций, за исключением объектов недвижимого имущества организаций, указанных в </w:t>
      </w:r>
      <w:hyperlink w:anchor="P31" w:history="1">
        <w:r>
          <w:rPr>
            <w:color w:val="0000FF"/>
          </w:rPr>
          <w:t>пункте 2</w:t>
        </w:r>
      </w:hyperlink>
      <w:r>
        <w:t xml:space="preserve"> настоящей части, - 2 процента;</w:t>
      </w:r>
    </w:p>
    <w:p w:rsidR="00281EBC" w:rsidRDefault="00281EBC">
      <w:pPr>
        <w:pStyle w:val="ConsPlusNormal"/>
        <w:spacing w:before="220"/>
        <w:ind w:firstLine="540"/>
        <w:jc w:val="both"/>
      </w:pPr>
      <w:bookmarkStart w:id="3" w:name="P31"/>
      <w:bookmarkEnd w:id="3"/>
      <w:proofErr w:type="gramStart"/>
      <w:r>
        <w:t xml:space="preserve">2) организаций, отнесенных к субъектам малого или среднего предпринимательства в соответствии с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Российской Федерации" и состоящих на учете в налоговых органах на территории Республики Коми по месту нахождения организации или ее обособленного подразделения, в 2020 году - 1 процент, в 2021 году и последующих годах - 2 процента.</w:t>
      </w:r>
      <w:proofErr w:type="gramEnd"/>
    </w:p>
    <w:p w:rsidR="00281EBC" w:rsidRDefault="00281EBC">
      <w:pPr>
        <w:pStyle w:val="ConsPlusNormal"/>
        <w:jc w:val="both"/>
      </w:pPr>
      <w:r>
        <w:t xml:space="preserve">(часть 2 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РК от 08.05.2020 N 24-РЗ)</w:t>
      </w:r>
    </w:p>
    <w:p w:rsidR="00281EBC" w:rsidRDefault="00281EB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81EB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1EBC" w:rsidRDefault="00281EBC">
            <w:pPr>
              <w:pStyle w:val="ConsPlusNormal"/>
              <w:jc w:val="both"/>
            </w:pPr>
            <w:hyperlink r:id="rId21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РК от 20.04.2018 N 29-РЗ в ч. 3 ст. 2 внесены изменения, которые </w:t>
            </w:r>
            <w:hyperlink r:id="rId22" w:history="1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31.12.2022.</w:t>
            </w:r>
          </w:p>
        </w:tc>
      </w:tr>
    </w:tbl>
    <w:p w:rsidR="00281EBC" w:rsidRDefault="00281EBC">
      <w:pPr>
        <w:pStyle w:val="ConsPlusNormal"/>
        <w:spacing w:before="280"/>
        <w:ind w:firstLine="540"/>
        <w:jc w:val="both"/>
      </w:pPr>
      <w:bookmarkStart w:id="4" w:name="P34"/>
      <w:bookmarkEnd w:id="4"/>
      <w:r>
        <w:t xml:space="preserve">3. </w:t>
      </w:r>
      <w:proofErr w:type="gramStart"/>
      <w:r>
        <w:t xml:space="preserve">Налоговая ставка устанавливается в размере 1,9 процента для организаций, реализующих </w:t>
      </w:r>
      <w:r>
        <w:lastRenderedPageBreak/>
        <w:t>инвестиционные проекты, включенные по состоянию на 1 января 2018 года в перечень инвестиционных проектов, реализуемых и (или) планируемых к реализации на территории Республики Коми, формируемый в целях предоставления налоговых льгот, в отношении основных средств, вновь созданных, приобретенных, модернизированных, реконструированных, технически перевооруженных в рамках инвестиционных проектов.</w:t>
      </w:r>
      <w:proofErr w:type="gramEnd"/>
    </w:p>
    <w:p w:rsidR="00281EBC" w:rsidRDefault="00281EBC">
      <w:pPr>
        <w:pStyle w:val="ConsPlusNormal"/>
        <w:spacing w:before="220"/>
        <w:ind w:firstLine="540"/>
        <w:jc w:val="both"/>
      </w:pPr>
      <w:r>
        <w:t>Порядок подготовки перечня инвестиционных проектов, реализуемых и (или) планируемых к реализации на территории Республики Коми, формируемого в целях предоставления налоговых льгот, и исключения из него инвестиционных проектов устанавливается Правительством Республики Коми.</w:t>
      </w:r>
    </w:p>
    <w:p w:rsidR="00281EBC" w:rsidRDefault="00281EBC">
      <w:pPr>
        <w:pStyle w:val="ConsPlusNormal"/>
        <w:spacing w:before="220"/>
        <w:ind w:firstLine="540"/>
        <w:jc w:val="both"/>
      </w:pPr>
      <w:r>
        <w:t xml:space="preserve">Подтверждение права на применение налоговой ставки, предусмотренной настоящей частью, осуществляется органом исполнительной власти Республики Коми, уполномоченным Правительством Республики Коми, путем предоставления субъекту инвестиционной деятельности, указанному в </w:t>
      </w:r>
      <w:hyperlink w:anchor="P34" w:history="1">
        <w:r>
          <w:rPr>
            <w:color w:val="0000FF"/>
          </w:rPr>
          <w:t>абзаце первом</w:t>
        </w:r>
      </w:hyperlink>
      <w:r>
        <w:t xml:space="preserve"> настоящей части, комплексного заключения, подготовленного в порядке, установленном Правительством Республики Коми.</w:t>
      </w:r>
    </w:p>
    <w:p w:rsidR="00281EBC" w:rsidRDefault="00281EBC">
      <w:pPr>
        <w:pStyle w:val="ConsPlusNormal"/>
        <w:spacing w:before="220"/>
        <w:ind w:firstLine="540"/>
        <w:jc w:val="both"/>
      </w:pPr>
      <w:bookmarkStart w:id="5" w:name="P37"/>
      <w:bookmarkEnd w:id="5"/>
      <w:r>
        <w:t>4. Налоговая ставка устанавливается в размере 1,1 процента для следующих категорий налогоплательщиков:</w:t>
      </w:r>
    </w:p>
    <w:p w:rsidR="00281EBC" w:rsidRDefault="00281EBC">
      <w:pPr>
        <w:pStyle w:val="ConsPlusNormal"/>
        <w:spacing w:before="220"/>
        <w:ind w:firstLine="540"/>
        <w:jc w:val="both"/>
      </w:pPr>
      <w:r>
        <w:t>1) организации федеральной почтовой связи;</w:t>
      </w:r>
    </w:p>
    <w:p w:rsidR="00281EBC" w:rsidRDefault="00281EBC">
      <w:pPr>
        <w:pStyle w:val="ConsPlusNormal"/>
        <w:spacing w:before="220"/>
        <w:ind w:firstLine="540"/>
        <w:jc w:val="both"/>
      </w:pPr>
      <w:proofErr w:type="gramStart"/>
      <w:r>
        <w:t xml:space="preserve">2) организации, зарегистрированные в Республике Коми по месту нахождения юридического лица, за исключением организаций - участников консолидированных групп налогоплательщиков, в отношении имущества, за счет которого обеспечен прирост налоговой базы более чем на 100 миллионов рублей (за исключением прироста налоговой базы, обеспеченного за счет объектов налогообложения, в отношении которых действует налоговая ставка, установленная </w:t>
      </w:r>
      <w:hyperlink r:id="rId23" w:history="1">
        <w:r>
          <w:rPr>
            <w:color w:val="0000FF"/>
          </w:rPr>
          <w:t>пунктами 1.1</w:t>
        </w:r>
      </w:hyperlink>
      <w:r>
        <w:t xml:space="preserve">, </w:t>
      </w:r>
      <w:hyperlink r:id="rId24" w:history="1">
        <w:r>
          <w:rPr>
            <w:color w:val="0000FF"/>
          </w:rPr>
          <w:t>3.1</w:t>
        </w:r>
      </w:hyperlink>
      <w:r>
        <w:t xml:space="preserve"> и </w:t>
      </w:r>
      <w:hyperlink r:id="rId25" w:history="1">
        <w:r>
          <w:rPr>
            <w:color w:val="0000FF"/>
          </w:rPr>
          <w:t>3.2 статьи 380</w:t>
        </w:r>
      </w:hyperlink>
      <w:r>
        <w:t xml:space="preserve"> Налогового кодекса</w:t>
      </w:r>
      <w:proofErr w:type="gramEnd"/>
      <w:r>
        <w:t xml:space="preserve"> </w:t>
      </w:r>
      <w:proofErr w:type="gramStart"/>
      <w:r>
        <w:t>Российской Федерации) к налоговой базе налогового периода, предшествующего периоду предоставления налоговой льготы.</w:t>
      </w:r>
      <w:proofErr w:type="gramEnd"/>
    </w:p>
    <w:p w:rsidR="00281EBC" w:rsidRDefault="00281EBC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РК от 29.11.2019 N 84-РЗ)</w:t>
      </w:r>
    </w:p>
    <w:p w:rsidR="00281EBC" w:rsidRDefault="00281EBC">
      <w:pPr>
        <w:pStyle w:val="ConsPlusNormal"/>
        <w:spacing w:before="220"/>
        <w:ind w:firstLine="540"/>
        <w:jc w:val="both"/>
      </w:pPr>
      <w:r>
        <w:t>При этом в объем прироста налоговой базы не включаются суммы увеличения налоговой базы, обеспеченные за счет объектов имущества, принятых на учет в результате реорганизации, ликвидации юридических лиц или приобретения имущества путем купли-продажи объектов, ранее зарегистрированных в качестве объектов налогообложения иным налогоплательщиком.</w:t>
      </w:r>
    </w:p>
    <w:p w:rsidR="00281EBC" w:rsidRDefault="00281EBC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Исключена</w:t>
      </w:r>
      <w:proofErr w:type="gramEnd"/>
      <w:r>
        <w:t xml:space="preserve"> с 1 января 2020 года. - </w:t>
      </w:r>
      <w:hyperlink r:id="rId27" w:history="1">
        <w:r>
          <w:rPr>
            <w:color w:val="0000FF"/>
          </w:rPr>
          <w:t>Закон</w:t>
        </w:r>
      </w:hyperlink>
      <w:r>
        <w:t xml:space="preserve"> РК от 29.11.2019 N 84-РЗ.</w:t>
      </w:r>
    </w:p>
    <w:p w:rsidR="00281EBC" w:rsidRDefault="00281EBC">
      <w:pPr>
        <w:pStyle w:val="ConsPlusNormal"/>
      </w:pPr>
    </w:p>
    <w:p w:rsidR="00281EBC" w:rsidRDefault="00281EBC">
      <w:pPr>
        <w:pStyle w:val="ConsPlusTitle"/>
        <w:ind w:firstLine="540"/>
        <w:jc w:val="both"/>
        <w:outlineLvl w:val="0"/>
      </w:pPr>
      <w:r>
        <w:t>Статья 3. Порядок и сроки уплаты налога</w:t>
      </w:r>
    </w:p>
    <w:p w:rsidR="00281EBC" w:rsidRDefault="00281EBC">
      <w:pPr>
        <w:pStyle w:val="ConsPlusNormal"/>
      </w:pPr>
    </w:p>
    <w:p w:rsidR="00281EBC" w:rsidRDefault="00281EBC">
      <w:pPr>
        <w:pStyle w:val="ConsPlusNormal"/>
        <w:ind w:firstLine="540"/>
        <w:jc w:val="both"/>
      </w:pPr>
      <w:r>
        <w:t>1. Уплата налога осуществляется в виде авансовых платежей по налогу, которые уплачиваются налогоплательщиками в три срока:</w:t>
      </w:r>
    </w:p>
    <w:p w:rsidR="00281EBC" w:rsidRDefault="00281EBC">
      <w:pPr>
        <w:pStyle w:val="ConsPlusNormal"/>
        <w:spacing w:before="220"/>
        <w:ind w:firstLine="540"/>
        <w:jc w:val="both"/>
      </w:pPr>
      <w:r>
        <w:t>1) не позднее 5 мая текущего года;</w:t>
      </w:r>
    </w:p>
    <w:p w:rsidR="00281EBC" w:rsidRDefault="00281EBC">
      <w:pPr>
        <w:pStyle w:val="ConsPlusNormal"/>
        <w:spacing w:before="220"/>
        <w:ind w:firstLine="540"/>
        <w:jc w:val="both"/>
      </w:pPr>
      <w:r>
        <w:t>2) не позднее 5 августа текущего года;</w:t>
      </w:r>
    </w:p>
    <w:p w:rsidR="00281EBC" w:rsidRDefault="00281EBC">
      <w:pPr>
        <w:pStyle w:val="ConsPlusNormal"/>
        <w:spacing w:before="220"/>
        <w:ind w:firstLine="540"/>
        <w:jc w:val="both"/>
      </w:pPr>
      <w:r>
        <w:t>3) не позднее 5 ноября текущего года.</w:t>
      </w:r>
    </w:p>
    <w:p w:rsidR="00281EBC" w:rsidRDefault="00281EBC">
      <w:pPr>
        <w:pStyle w:val="ConsPlusNormal"/>
        <w:spacing w:before="220"/>
        <w:ind w:firstLine="540"/>
        <w:jc w:val="both"/>
      </w:pPr>
      <w:r>
        <w:t>2. По итогам налогового периода уплата налога производится окончательно за вычетом авансовых платежей не позднее 10 апреля года, следующего за налоговым периодом.</w:t>
      </w:r>
    </w:p>
    <w:p w:rsidR="00281EBC" w:rsidRDefault="00281EBC">
      <w:pPr>
        <w:pStyle w:val="ConsPlusNormal"/>
        <w:spacing w:before="220"/>
        <w:ind w:firstLine="540"/>
        <w:jc w:val="both"/>
      </w:pPr>
      <w:r>
        <w:t>3. Налогоплательщики, в отношении которых установлена налоговая ставка в размере ноль процентов, освобождаются от исчисления авансовых платежей по итогам отчетных периодов.</w:t>
      </w:r>
    </w:p>
    <w:p w:rsidR="00281EBC" w:rsidRDefault="00281EBC">
      <w:pPr>
        <w:pStyle w:val="ConsPlusNormal"/>
      </w:pPr>
    </w:p>
    <w:p w:rsidR="00281EBC" w:rsidRDefault="00281EBC">
      <w:pPr>
        <w:pStyle w:val="ConsPlusTitle"/>
        <w:ind w:firstLine="540"/>
        <w:jc w:val="both"/>
        <w:outlineLvl w:val="0"/>
      </w:pPr>
      <w:r>
        <w:lastRenderedPageBreak/>
        <w:t xml:space="preserve">Статья 4. Исключена. - </w:t>
      </w:r>
      <w:hyperlink r:id="rId28" w:history="1">
        <w:r>
          <w:rPr>
            <w:color w:val="0000FF"/>
          </w:rPr>
          <w:t>Закон</w:t>
        </w:r>
      </w:hyperlink>
      <w:r>
        <w:t xml:space="preserve"> РК от 21.09.2007 N 75-РЗ.</w:t>
      </w:r>
    </w:p>
    <w:p w:rsidR="00281EBC" w:rsidRDefault="00281EBC">
      <w:pPr>
        <w:pStyle w:val="ConsPlusNormal"/>
      </w:pPr>
    </w:p>
    <w:p w:rsidR="00281EBC" w:rsidRDefault="00281EBC">
      <w:pPr>
        <w:pStyle w:val="ConsPlusTitle"/>
        <w:ind w:firstLine="540"/>
        <w:jc w:val="both"/>
        <w:outlineLvl w:val="0"/>
      </w:pPr>
      <w:r>
        <w:t>Статья 4(1). Особенности определения налоговой базы в отношении отдельных объектов недвижимого имущества</w:t>
      </w:r>
    </w:p>
    <w:p w:rsidR="00281EBC" w:rsidRDefault="00281EBC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29" w:history="1">
        <w:r>
          <w:rPr>
            <w:color w:val="0000FF"/>
          </w:rPr>
          <w:t>Законом</w:t>
        </w:r>
      </w:hyperlink>
      <w:r>
        <w:t xml:space="preserve"> РК от 26.09.2014 N 97-РЗ)</w:t>
      </w:r>
    </w:p>
    <w:p w:rsidR="00281EBC" w:rsidRDefault="00281EBC">
      <w:pPr>
        <w:pStyle w:val="ConsPlusNormal"/>
      </w:pPr>
    </w:p>
    <w:p w:rsidR="00281EBC" w:rsidRDefault="00281EBC">
      <w:pPr>
        <w:pStyle w:val="ConsPlusNormal"/>
        <w:ind w:firstLine="540"/>
        <w:jc w:val="both"/>
      </w:pPr>
      <w:r>
        <w:t xml:space="preserve">1. Налоговая база как кадастровая стоимость объектов недвижимого имущества определяется в отношении видов недвижимого имущества, определенных в </w:t>
      </w:r>
      <w:hyperlink r:id="rId30" w:history="1">
        <w:r>
          <w:rPr>
            <w:color w:val="0000FF"/>
          </w:rPr>
          <w:t>подпунктах 1</w:t>
        </w:r>
      </w:hyperlink>
      <w:r>
        <w:t xml:space="preserve"> - </w:t>
      </w:r>
      <w:hyperlink r:id="rId31" w:history="1">
        <w:r>
          <w:rPr>
            <w:color w:val="0000FF"/>
          </w:rPr>
          <w:t>3 пункта 1 статьи 378.2</w:t>
        </w:r>
      </w:hyperlink>
      <w:r>
        <w:t xml:space="preserve"> Налогового кодекса Российской Федерации.</w:t>
      </w:r>
    </w:p>
    <w:p w:rsidR="00281EBC" w:rsidRDefault="00281EB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РК от 20.04.2018 </w:t>
      </w:r>
      <w:hyperlink r:id="rId32" w:history="1">
        <w:r>
          <w:rPr>
            <w:color w:val="0000FF"/>
          </w:rPr>
          <w:t>N 29-РЗ</w:t>
        </w:r>
      </w:hyperlink>
      <w:r>
        <w:t xml:space="preserve">, от 29.11.2019 </w:t>
      </w:r>
      <w:hyperlink r:id="rId33" w:history="1">
        <w:r>
          <w:rPr>
            <w:color w:val="0000FF"/>
          </w:rPr>
          <w:t>N 84-РЗ</w:t>
        </w:r>
      </w:hyperlink>
      <w:r>
        <w:t>)</w:t>
      </w:r>
    </w:p>
    <w:p w:rsidR="00281EBC" w:rsidRDefault="00281EB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Исключена</w:t>
      </w:r>
      <w:proofErr w:type="gramEnd"/>
      <w:r>
        <w:t xml:space="preserve"> с 1 января 2020 года. - </w:t>
      </w:r>
      <w:hyperlink r:id="rId34" w:history="1">
        <w:r>
          <w:rPr>
            <w:color w:val="0000FF"/>
          </w:rPr>
          <w:t>Закон</w:t>
        </w:r>
      </w:hyperlink>
      <w:r>
        <w:t xml:space="preserve"> РК от 29.11.2019 N 84-РЗ.</w:t>
      </w:r>
    </w:p>
    <w:p w:rsidR="00281EBC" w:rsidRDefault="00281EB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Исключена</w:t>
      </w:r>
      <w:proofErr w:type="gramEnd"/>
      <w:r>
        <w:t xml:space="preserve"> с 1 января 2019 года. - </w:t>
      </w:r>
      <w:hyperlink r:id="rId35" w:history="1">
        <w:r>
          <w:rPr>
            <w:color w:val="0000FF"/>
          </w:rPr>
          <w:t>Закон</w:t>
        </w:r>
      </w:hyperlink>
      <w:r>
        <w:t xml:space="preserve"> РК от 20.04.2018 N 29-РЗ.</w:t>
      </w:r>
    </w:p>
    <w:p w:rsidR="00281EBC" w:rsidRDefault="00281EBC">
      <w:pPr>
        <w:pStyle w:val="ConsPlusNormal"/>
      </w:pPr>
    </w:p>
    <w:p w:rsidR="00281EBC" w:rsidRDefault="00281EBC">
      <w:pPr>
        <w:pStyle w:val="ConsPlusTitle"/>
        <w:ind w:firstLine="540"/>
        <w:jc w:val="both"/>
        <w:outlineLvl w:val="0"/>
      </w:pPr>
      <w:r>
        <w:t>Статья 5. Налоговые льготы</w:t>
      </w:r>
    </w:p>
    <w:p w:rsidR="00281EBC" w:rsidRDefault="00281EBC">
      <w:pPr>
        <w:pStyle w:val="ConsPlusNormal"/>
        <w:ind w:firstLine="540"/>
        <w:jc w:val="both"/>
      </w:pPr>
      <w:r>
        <w:t xml:space="preserve">(в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РК от 20.04.2018 N 29-РЗ (ред. 25.12.2018))</w:t>
      </w:r>
    </w:p>
    <w:p w:rsidR="00281EBC" w:rsidRDefault="00281EBC">
      <w:pPr>
        <w:pStyle w:val="ConsPlusNormal"/>
      </w:pPr>
    </w:p>
    <w:p w:rsidR="00281EBC" w:rsidRDefault="00281EBC">
      <w:pPr>
        <w:pStyle w:val="ConsPlusNormal"/>
        <w:ind w:firstLine="540"/>
        <w:jc w:val="both"/>
      </w:pPr>
      <w:r>
        <w:t>Освободить от уплаты налога на имущество организаций:</w:t>
      </w:r>
    </w:p>
    <w:p w:rsidR="00281EBC" w:rsidRDefault="00281EBC">
      <w:pPr>
        <w:pStyle w:val="ConsPlusNormal"/>
        <w:spacing w:before="220"/>
        <w:ind w:firstLine="540"/>
        <w:jc w:val="both"/>
      </w:pPr>
      <w:r>
        <w:t>1) религиозные организации в отношении имущества, расположенного на территории Республики Коми;</w:t>
      </w:r>
    </w:p>
    <w:p w:rsidR="00281EBC" w:rsidRDefault="00281EBC">
      <w:pPr>
        <w:pStyle w:val="ConsPlusNormal"/>
        <w:spacing w:before="220"/>
        <w:ind w:firstLine="540"/>
        <w:jc w:val="both"/>
      </w:pPr>
      <w:r>
        <w:t xml:space="preserve">2) частных партнеров, концессионеров, заключивших с Республикой Коми соответственно соглашение о государственно-частном партнерстве или концессионное соглашение (далее - партнерское соглашение), в течение срока действия партнерского соглашения в отношении имущества, являющегося объектом партнерского соглашения, право </w:t>
      </w:r>
      <w:proofErr w:type="gramStart"/>
      <w:r>
        <w:t>собственности</w:t>
      </w:r>
      <w:proofErr w:type="gramEnd"/>
      <w:r>
        <w:t xml:space="preserve"> на которое принадлежит Республике Коми и (или) будет принадлежать Республике Коми в соответствии с партнерским соглашением;</w:t>
      </w:r>
    </w:p>
    <w:p w:rsidR="00281EBC" w:rsidRDefault="00281EBC">
      <w:pPr>
        <w:pStyle w:val="ConsPlusNormal"/>
        <w:spacing w:before="220"/>
        <w:ind w:firstLine="540"/>
        <w:jc w:val="both"/>
      </w:pPr>
      <w:r>
        <w:t xml:space="preserve">3) частных партнеров, концессионеров, заключивших с органом местного самоуправления в Республике Коми соответственно соглашение о </w:t>
      </w:r>
      <w:proofErr w:type="spellStart"/>
      <w:r>
        <w:t>муниципально</w:t>
      </w:r>
      <w:proofErr w:type="spellEnd"/>
      <w:r>
        <w:t xml:space="preserve">-частном партнерстве или концессионное соглашение (далее - муниципальное соглашение), в течение срока действия муниципального соглашения в отношении имущества, являющегося объектом муниципального соглашения, право </w:t>
      </w:r>
      <w:proofErr w:type="gramStart"/>
      <w:r>
        <w:t>собственности</w:t>
      </w:r>
      <w:proofErr w:type="gramEnd"/>
      <w:r>
        <w:t xml:space="preserve"> на которое находится в муниципальной собственности и (или) будет принадлежать муниципальному образованию в соответствии с муниципальным соглашением;</w:t>
      </w:r>
    </w:p>
    <w:p w:rsidR="00281EBC" w:rsidRDefault="00281EB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81EB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1EBC" w:rsidRDefault="00281EBC">
            <w:pPr>
              <w:pStyle w:val="ConsPlusNormal"/>
              <w:jc w:val="both"/>
            </w:pPr>
            <w:hyperlink r:id="rId37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РК от 20.04.2018 N 29-РЗ в п. 4 ст. 5 внесены изменения, которые </w:t>
            </w:r>
            <w:hyperlink r:id="rId38" w:history="1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31.12.2029.</w:t>
            </w:r>
          </w:p>
        </w:tc>
      </w:tr>
    </w:tbl>
    <w:p w:rsidR="00281EBC" w:rsidRDefault="00281EBC">
      <w:pPr>
        <w:pStyle w:val="ConsPlusNormal"/>
        <w:spacing w:before="280"/>
        <w:ind w:firstLine="540"/>
        <w:jc w:val="both"/>
      </w:pPr>
      <w:proofErr w:type="gramStart"/>
      <w:r>
        <w:t>4) организации, осуществляющие согласно лицензиям на право пользования недрами на участках недр, расположенных в городе республиканского значения Инта с подчиненной ему территорией, добычу газового конденсата и (или) природного газа с объемом запасов газа категории A, B, C1, C2 не менее 30 миллиардов кубических метров по состоянию на 1 января 2019 года (в совокупности по всем лицензионным участкам, указанным в настоящем</w:t>
      </w:r>
      <w:proofErr w:type="gramEnd"/>
      <w:r>
        <w:t xml:space="preserve"> </w:t>
      </w:r>
      <w:proofErr w:type="gramStart"/>
      <w:r>
        <w:t>пункте</w:t>
      </w:r>
      <w:proofErr w:type="gramEnd"/>
      <w:r>
        <w:t>), утвержденным в установленном законодательством Российской Федерации порядке, в отношении имущества, зарегистрированного на территории города республиканского значения Инта с подчиненной ему территорией;</w:t>
      </w:r>
    </w:p>
    <w:p w:rsidR="00281EBC" w:rsidRDefault="00281EB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81EB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1EBC" w:rsidRDefault="00281EBC">
            <w:pPr>
              <w:pStyle w:val="ConsPlusNormal"/>
              <w:jc w:val="both"/>
            </w:pPr>
            <w:hyperlink r:id="rId39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РК от 20.04.2018 N 29-РЗ в п. 5 ст. 5 внесены изменения, которые </w:t>
            </w:r>
            <w:hyperlink r:id="rId40" w:history="1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31.12.2023.</w:t>
            </w:r>
          </w:p>
        </w:tc>
      </w:tr>
    </w:tbl>
    <w:p w:rsidR="00281EBC" w:rsidRDefault="00281EBC">
      <w:pPr>
        <w:pStyle w:val="ConsPlusNormal"/>
        <w:spacing w:before="280"/>
        <w:ind w:firstLine="540"/>
        <w:jc w:val="both"/>
      </w:pPr>
      <w:proofErr w:type="gramStart"/>
      <w:r>
        <w:lastRenderedPageBreak/>
        <w:t>5) организации, являющиеся правообладателями газораспределительных систем на территории Республики Коми на праве собственности или на иных законных основаниях, в отношении объектов сетей газораспределения, включенных в утвержденный уполномоченным Правительством Республики Коми органом исполнительной власти Республики Коми перечень объектов сетей газораспределения, созданных (приобретенных, построенных) в рамках реализации программ газификации жилищно-коммунального хозяйства, промышленности и иных организаций;</w:t>
      </w:r>
      <w:proofErr w:type="gramEnd"/>
    </w:p>
    <w:p w:rsidR="00281EBC" w:rsidRDefault="00281EB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81EB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1EBC" w:rsidRDefault="00281EBC">
            <w:pPr>
              <w:pStyle w:val="ConsPlusNormal"/>
              <w:jc w:val="both"/>
            </w:pPr>
            <w:hyperlink r:id="rId41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РК от 25.02.2021 N 6-РЗ в ст. 5 внесены изменения, которые </w:t>
            </w:r>
            <w:hyperlink r:id="rId42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на правоотношения, возникшие с 01.01.2021, и действуют до 31.12.2025 включительно.</w:t>
            </w:r>
          </w:p>
        </w:tc>
      </w:tr>
    </w:tbl>
    <w:p w:rsidR="00281EBC" w:rsidRDefault="00281EBC">
      <w:pPr>
        <w:pStyle w:val="ConsPlusNormal"/>
        <w:spacing w:before="280"/>
        <w:ind w:firstLine="540"/>
        <w:jc w:val="both"/>
      </w:pPr>
      <w:proofErr w:type="gramStart"/>
      <w:r>
        <w:t>5-1) организации, состоящие на учете в налоговых органах на территории Республики Коми по месту нахождения организации и осуществляющие по состоянию на 1 января 2016 года на территории Республики Коми технологическое присоединение газоиспользующего оборудования к газораспределительным сетям в соответствии с установленным уполномоченным Правительством Республики Коми органом исполнительной власти Республики Коми размером платы за данное присоединение, в отношении объектов сетей газораспределения, учитываемых</w:t>
      </w:r>
      <w:proofErr w:type="gramEnd"/>
      <w:r>
        <w:t xml:space="preserve"> на балансе организации в качестве объектов основных сре</w:t>
      </w:r>
      <w:proofErr w:type="gramStart"/>
      <w:r>
        <w:t>дств в п</w:t>
      </w:r>
      <w:proofErr w:type="gramEnd"/>
      <w:r>
        <w:t>орядке, установленном для ведения бухгалтерского учета;</w:t>
      </w:r>
    </w:p>
    <w:p w:rsidR="00281EBC" w:rsidRDefault="00281EBC">
      <w:pPr>
        <w:pStyle w:val="ConsPlusNormal"/>
        <w:jc w:val="both"/>
      </w:pPr>
      <w:r>
        <w:t xml:space="preserve">(п. 5-1 </w:t>
      </w:r>
      <w:proofErr w:type="gramStart"/>
      <w:r>
        <w:t>введен</w:t>
      </w:r>
      <w:proofErr w:type="gramEnd"/>
      <w:r>
        <w:t xml:space="preserve"> </w:t>
      </w:r>
      <w:hyperlink r:id="rId43" w:history="1">
        <w:r>
          <w:rPr>
            <w:color w:val="0000FF"/>
          </w:rPr>
          <w:t>Законом</w:t>
        </w:r>
      </w:hyperlink>
      <w:r>
        <w:t xml:space="preserve"> РК от 25.02.2021 N 6-РЗ)</w:t>
      </w:r>
    </w:p>
    <w:p w:rsidR="00281EBC" w:rsidRDefault="00281EBC">
      <w:pPr>
        <w:pStyle w:val="ConsPlusNormal"/>
        <w:spacing w:before="220"/>
        <w:ind w:firstLine="540"/>
        <w:jc w:val="both"/>
      </w:pPr>
      <w:r>
        <w:t xml:space="preserve">6) исключен. - </w:t>
      </w:r>
      <w:hyperlink r:id="rId44" w:history="1">
        <w:r>
          <w:rPr>
            <w:color w:val="0000FF"/>
          </w:rPr>
          <w:t>Закон</w:t>
        </w:r>
      </w:hyperlink>
      <w:r>
        <w:t xml:space="preserve"> РК от 25.02.2021 N 6-РЗ;</w:t>
      </w:r>
    </w:p>
    <w:p w:rsidR="00281EBC" w:rsidRDefault="00281EBC">
      <w:pPr>
        <w:pStyle w:val="ConsPlusNormal"/>
        <w:spacing w:before="220"/>
        <w:ind w:firstLine="540"/>
        <w:jc w:val="both"/>
      </w:pPr>
      <w:proofErr w:type="gramStart"/>
      <w:r>
        <w:t xml:space="preserve">7) организации, получившие статус резидента территории опережающего социально-экономического развития в соответствии с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"О территориях опережающего социально-экономического развития в Российской Федерации", в отношении учитываемого на балансе вновь созданного и (или) приобретенного имущества в целях ведения деятельности на территории опережающего социально-экономического развития в Республике Коми и не входящего в состав налоговой базы до включения организаций в реестр резидентов территории опережающего</w:t>
      </w:r>
      <w:proofErr w:type="gramEnd"/>
      <w:r>
        <w:t xml:space="preserve"> социально-экономического развития начиная с месяца, следующего за месяцем постановки указанного имущества на баланс в качестве объектов основных средств;</w:t>
      </w:r>
    </w:p>
    <w:p w:rsidR="00281EBC" w:rsidRDefault="00281EBC">
      <w:pPr>
        <w:pStyle w:val="ConsPlusNormal"/>
        <w:spacing w:before="220"/>
        <w:ind w:firstLine="540"/>
        <w:jc w:val="both"/>
      </w:pPr>
      <w:proofErr w:type="gramStart"/>
      <w:r>
        <w:t>8) организации-инвесторы, являющиеся стороной специального инвестиционного контракта, заключенного с Республикой Коми, в отношении имущества, созданного и (или) приобретенного в ходе реализации инвестиционного проекта (нового этапа инвестиционного проекта) (в том числе поставленного на учет до даты заключения специального инвестиционного контракта, но не ранее 1 января налогового периода, в котором он заключен) для производства промышленной продукции (товаров) в рамках реализации специального инвестиционного</w:t>
      </w:r>
      <w:proofErr w:type="gramEnd"/>
      <w:r>
        <w:t xml:space="preserve"> контракта, на срок действия специального инвестиционного </w:t>
      </w:r>
      <w:proofErr w:type="gramStart"/>
      <w:r>
        <w:t>контракта</w:t>
      </w:r>
      <w:proofErr w:type="gramEnd"/>
      <w:r>
        <w:t xml:space="preserve"> начиная с месяца, следующего за месяцем постановки указанного имущества на учет в качестве объектов основных средств.</w:t>
      </w:r>
    </w:p>
    <w:p w:rsidR="00281EBC" w:rsidRDefault="00281EBC">
      <w:pPr>
        <w:pStyle w:val="ConsPlusNormal"/>
        <w:spacing w:before="220"/>
        <w:ind w:firstLine="540"/>
        <w:jc w:val="both"/>
      </w:pPr>
      <w:proofErr w:type="gramStart"/>
      <w:r>
        <w:t xml:space="preserve">В случае расторжения специального инвестиционного контракта в связи с невыполнением организацией-инвестором принятых на себя обязательств сумма налога на имущество организаций подлежит восстановлению и уплате в республиканский бюджет Республики Коми по ставке, установленной </w:t>
      </w:r>
      <w:hyperlink w:anchor="P27" w:history="1">
        <w:r>
          <w:rPr>
            <w:color w:val="0000FF"/>
          </w:rPr>
          <w:t>частью 1 статьи 2</w:t>
        </w:r>
      </w:hyperlink>
      <w:r>
        <w:t xml:space="preserve"> настоящего Закона, с уплатой в порядке, установленном законодательством Российской Федерации о налогах и сборах, сумм пеней;</w:t>
      </w:r>
      <w:proofErr w:type="gramEnd"/>
    </w:p>
    <w:p w:rsidR="00281EBC" w:rsidRDefault="00281EBC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РК от 29.10.2020 N 75-РЗ)</w:t>
      </w:r>
    </w:p>
    <w:p w:rsidR="00281EBC" w:rsidRDefault="00281EBC">
      <w:pPr>
        <w:pStyle w:val="ConsPlusNormal"/>
        <w:spacing w:before="220"/>
        <w:ind w:firstLine="540"/>
        <w:jc w:val="both"/>
      </w:pPr>
      <w:proofErr w:type="gramStart"/>
      <w:r>
        <w:t xml:space="preserve">9) организации, получившие статус резидента Арктической зоны Российской Федерации в соответствии с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"О государственной поддержке предпринимательской деятельности в Арктической зоне Российской Федерации", осуществляющие деятельность в Арктической зоне Российской Федерации на территории Республики Коми, в отношении учитываемого на балансе вновь созданного и (или) приобретенного имущества в целях исполнения соглашения об осуществлении инвестиционной деятельности в Арктической зоне </w:t>
      </w:r>
      <w:r>
        <w:lastRenderedPageBreak/>
        <w:t>Российской Федерации, расположенного</w:t>
      </w:r>
      <w:proofErr w:type="gramEnd"/>
      <w:r>
        <w:t xml:space="preserve"> в Арктической зоне Российской Федерации на территории Республики Коми и не входящего в состав налоговой базы до включения организации в реестр резидентов Арктической зоны Российской Федерации, в течение срока действия соответствующего соглашения начиная с месяца, следующего за месяцем постановки указанного имущества на баланс в качестве объектов основных средств.</w:t>
      </w:r>
    </w:p>
    <w:p w:rsidR="00281EBC" w:rsidRDefault="00281EBC">
      <w:pPr>
        <w:pStyle w:val="ConsPlusNormal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</w:t>
      </w:r>
      <w:hyperlink r:id="rId48" w:history="1">
        <w:r>
          <w:rPr>
            <w:color w:val="0000FF"/>
          </w:rPr>
          <w:t>Законом</w:t>
        </w:r>
      </w:hyperlink>
      <w:r>
        <w:t xml:space="preserve"> РК от 29.10.2020 N 75-РЗ)</w:t>
      </w:r>
    </w:p>
    <w:p w:rsidR="00281EBC" w:rsidRDefault="00281EBC">
      <w:pPr>
        <w:pStyle w:val="ConsPlusNormal"/>
      </w:pPr>
    </w:p>
    <w:p w:rsidR="00281EBC" w:rsidRDefault="00281EBC">
      <w:pPr>
        <w:pStyle w:val="ConsPlusTitle"/>
        <w:ind w:firstLine="540"/>
        <w:jc w:val="both"/>
        <w:outlineLvl w:val="0"/>
      </w:pPr>
      <w:r>
        <w:t>Статья 6. Заключительные положения</w:t>
      </w:r>
    </w:p>
    <w:p w:rsidR="00281EBC" w:rsidRDefault="00281EBC">
      <w:pPr>
        <w:pStyle w:val="ConsPlusNormal"/>
      </w:pPr>
    </w:p>
    <w:p w:rsidR="00281EBC" w:rsidRDefault="00281EBC">
      <w:pPr>
        <w:pStyle w:val="ConsPlusNormal"/>
        <w:ind w:firstLine="540"/>
        <w:jc w:val="both"/>
      </w:pPr>
      <w:r>
        <w:t>1. Настоящий Закон вступает в силу с 1 января 2004 года, но не ранее чем по истечении одного месяца со дня его официального опубликования.</w:t>
      </w:r>
    </w:p>
    <w:p w:rsidR="00281EBC" w:rsidRDefault="00281EBC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281EBC" w:rsidRDefault="00281EBC">
      <w:pPr>
        <w:pStyle w:val="ConsPlusNormal"/>
        <w:spacing w:before="220"/>
        <w:ind w:firstLine="540"/>
        <w:jc w:val="both"/>
      </w:pPr>
      <w:r>
        <w:t xml:space="preserve">1) </w:t>
      </w:r>
      <w:hyperlink r:id="rId49" w:history="1">
        <w:r>
          <w:rPr>
            <w:color w:val="0000FF"/>
          </w:rPr>
          <w:t>Закон</w:t>
        </w:r>
      </w:hyperlink>
      <w:r>
        <w:t xml:space="preserve"> Республики Коми "О ставке налога на имущество предприятий" (Ведомости нормативных актов органов государственной власти Республики Коми, 1995, N 8, ст. 279);</w:t>
      </w:r>
    </w:p>
    <w:p w:rsidR="00281EBC" w:rsidRDefault="00281EBC">
      <w:pPr>
        <w:pStyle w:val="ConsPlusNormal"/>
        <w:spacing w:before="220"/>
        <w:ind w:firstLine="540"/>
        <w:jc w:val="both"/>
      </w:pPr>
      <w:r>
        <w:t xml:space="preserve">2) </w:t>
      </w:r>
      <w:hyperlink r:id="rId50" w:history="1">
        <w:r>
          <w:rPr>
            <w:color w:val="0000FF"/>
          </w:rPr>
          <w:t>Закон</w:t>
        </w:r>
      </w:hyperlink>
      <w:r>
        <w:t xml:space="preserve"> Республики Коми "О внесении изменений в Закон Республики Коми "О ставке налога на имущество предприятий" и в Закон Республики Коми "О ставке налога на прибыль юридических лиц" (Ведомости нормативных актов органов государственной власти Республики Коми, 1997, N 4, ст. 671).</w:t>
      </w:r>
    </w:p>
    <w:p w:rsidR="00281EBC" w:rsidRDefault="00281EBC">
      <w:pPr>
        <w:pStyle w:val="ConsPlusNormal"/>
      </w:pPr>
    </w:p>
    <w:p w:rsidR="00281EBC" w:rsidRDefault="00281EBC">
      <w:pPr>
        <w:pStyle w:val="ConsPlusNormal"/>
        <w:jc w:val="right"/>
      </w:pPr>
      <w:r>
        <w:t>Глава Республики Коми</w:t>
      </w:r>
    </w:p>
    <w:p w:rsidR="00281EBC" w:rsidRDefault="00281EBC">
      <w:pPr>
        <w:pStyle w:val="ConsPlusNormal"/>
        <w:jc w:val="right"/>
      </w:pPr>
      <w:r>
        <w:t>В.ТОРЛОПОВ</w:t>
      </w:r>
    </w:p>
    <w:p w:rsidR="00281EBC" w:rsidRDefault="00281EBC">
      <w:pPr>
        <w:pStyle w:val="ConsPlusNormal"/>
      </w:pPr>
      <w:r>
        <w:t>г. Сыктывкар</w:t>
      </w:r>
    </w:p>
    <w:p w:rsidR="00281EBC" w:rsidRDefault="00281EBC">
      <w:pPr>
        <w:pStyle w:val="ConsPlusNormal"/>
        <w:spacing w:before="220"/>
      </w:pPr>
      <w:r>
        <w:t>24 ноября 2003 года</w:t>
      </w:r>
    </w:p>
    <w:p w:rsidR="00281EBC" w:rsidRDefault="00281EBC">
      <w:pPr>
        <w:pStyle w:val="ConsPlusNormal"/>
        <w:spacing w:before="220"/>
      </w:pPr>
      <w:r>
        <w:t>N 67-РЗ</w:t>
      </w:r>
    </w:p>
    <w:p w:rsidR="00281EBC" w:rsidRDefault="00281EBC">
      <w:pPr>
        <w:pStyle w:val="ConsPlusNormal"/>
      </w:pPr>
    </w:p>
    <w:p w:rsidR="00281EBC" w:rsidRDefault="00281EBC">
      <w:pPr>
        <w:pStyle w:val="ConsPlusNormal"/>
      </w:pPr>
    </w:p>
    <w:p w:rsidR="00281EBC" w:rsidRDefault="00281E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6A97" w:rsidRDefault="00CB6A97"/>
    <w:sectPr w:rsidR="00CB6A97" w:rsidSect="00AC4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BC"/>
    <w:rsid w:val="00281EBC"/>
    <w:rsid w:val="003B66FA"/>
    <w:rsid w:val="005808E8"/>
    <w:rsid w:val="009E1350"/>
    <w:rsid w:val="00A91E59"/>
    <w:rsid w:val="00AB6D80"/>
    <w:rsid w:val="00B41F88"/>
    <w:rsid w:val="00C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1EBC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281EBC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281EBC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1EBC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281EBC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281EBC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E032C843C5AED98A489C38477EEFC77633C4B7C294FB2C63ABBFB846B8675FBD3F82F5F62719DE97FD4749A95095AEF946D10CEFE6E03F3313FCC5EcD44H" TargetMode="External"/><Relationship Id="rId18" Type="http://schemas.openxmlformats.org/officeDocument/2006/relationships/hyperlink" Target="consultantplus://offline/ref=4E032C843C5AED98A489DD896182A273663012722F47BE9261EBFDD334D673AE93B8290A213196ED78DF20CBD65703BED5261DCDE57203F2c24EH" TargetMode="External"/><Relationship Id="rId26" Type="http://schemas.openxmlformats.org/officeDocument/2006/relationships/hyperlink" Target="consultantplus://offline/ref=4E032C843C5AED98A489C38477EEFC77633C4B7C2941BCC03DBFFB846B8675FBD3F82F5F62719DE97FD474989A095AEF946D10CEFE6E03F3313FCC5EcD44H" TargetMode="External"/><Relationship Id="rId39" Type="http://schemas.openxmlformats.org/officeDocument/2006/relationships/hyperlink" Target="consultantplus://offline/ref=4E032C843C5AED98A489C38477EEFC77633C4B7C2942B3C535BAFB846B8675FBD3F82F5F62719DE97FD4749990095AEF946D10CEFE6E03F3313FCC5EcD44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E032C843C5AED98A489C38477EEFC77633C4B7C2942B3C535BAFB846B8675FBD3F82F5F62719DE97FD4749B90095AEF946D10CEFE6E03F3313FCC5EcD44H" TargetMode="External"/><Relationship Id="rId34" Type="http://schemas.openxmlformats.org/officeDocument/2006/relationships/hyperlink" Target="consultantplus://offline/ref=4E032C843C5AED98A489C38477EEFC77633C4B7C2941BCC03DBFFB846B8675FBD3F82F5F62719DE97FD4749990095AEF946D10CEFE6E03F3313FCC5EcD44H" TargetMode="External"/><Relationship Id="rId42" Type="http://schemas.openxmlformats.org/officeDocument/2006/relationships/hyperlink" Target="consultantplus://offline/ref=4E032C843C5AED98A489C38477EEFC77633C4B7C294FB2C63ABBFB846B8675FBD3F82F5F62719DE97FD4749C96095AEF946D10CEFE6E03F3313FCC5EcD44H" TargetMode="External"/><Relationship Id="rId47" Type="http://schemas.openxmlformats.org/officeDocument/2006/relationships/hyperlink" Target="consultantplus://offline/ref=4E032C843C5AED98A489DD896182A273663212712F4FBE9261EBFDD334D673AE81B8710621308EE87CCA769A90c043H" TargetMode="External"/><Relationship Id="rId50" Type="http://schemas.openxmlformats.org/officeDocument/2006/relationships/hyperlink" Target="consultantplus://offline/ref=4E032C843C5AED98A489C38477EEFC77633C4B7C2D41BDCD36E9AC863AD37BFEDBA8754F743890ED61D4778490020CcB4FH" TargetMode="External"/><Relationship Id="rId7" Type="http://schemas.openxmlformats.org/officeDocument/2006/relationships/hyperlink" Target="consultantplus://offline/ref=4E032C843C5AED98A489C38477EEFC77633C4B7C2140B5C03DB4A68E63DF79F9D4F77048653891E87FD4749D99565FFA85351DCBE57000EE2D3DCEc54DH" TargetMode="External"/><Relationship Id="rId12" Type="http://schemas.openxmlformats.org/officeDocument/2006/relationships/hyperlink" Target="consultantplus://offline/ref=4E032C843C5AED98A489C38477EEFC77633C4B7C294FB7C13EB9FB846B8675FBD3F82F5F62719DE97FD4749A95095AEF946D10CEFE6E03F3313FCC5EcD44H" TargetMode="External"/><Relationship Id="rId17" Type="http://schemas.openxmlformats.org/officeDocument/2006/relationships/hyperlink" Target="consultantplus://offline/ref=4E032C843C5AED98A489DD896182A273663012722F47BE9261EBFDD334D673AE93B8290A223697EB748025DEC70F0EBBCE381ED0F97001cF41H" TargetMode="External"/><Relationship Id="rId25" Type="http://schemas.openxmlformats.org/officeDocument/2006/relationships/hyperlink" Target="consultantplus://offline/ref=4E032C843C5AED98A489DD896182A273663012722F47BE9261EBFDD334D673AE93B8290A213196ED78DF20CBD65703BED5261DCDE57203F2c24EH" TargetMode="External"/><Relationship Id="rId33" Type="http://schemas.openxmlformats.org/officeDocument/2006/relationships/hyperlink" Target="consultantplus://offline/ref=4E032C843C5AED98A489C38477EEFC77633C4B7C2941BCC03DBFFB846B8675FBD3F82F5F62719DE97FD4749993095AEF946D10CEFE6E03F3313FCC5EcD44H" TargetMode="External"/><Relationship Id="rId38" Type="http://schemas.openxmlformats.org/officeDocument/2006/relationships/hyperlink" Target="consultantplus://offline/ref=4E032C843C5AED98A489C38477EEFC77633C4B7C2942B3C535BAFB846B8675FBD3F82F5F62719DE97FD4749293095AEF946D10CEFE6E03F3313FCC5EcD44H" TargetMode="External"/><Relationship Id="rId46" Type="http://schemas.openxmlformats.org/officeDocument/2006/relationships/hyperlink" Target="consultantplus://offline/ref=4E032C843C5AED98A489C38477EEFC77633C4B7C294FB7C13EB9FB846B8675FBD3F82F5F62719DE97FD4749A9A095AEF946D10CEFE6E03F3313FCC5EcD44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E032C843C5AED98A489C38477EEFC77633C4B7C2941BCC03DBFFB846B8675FBD3F82F5F62719DE97FD4749897095AEF946D10CEFE6E03F3313FCC5EcD44H" TargetMode="External"/><Relationship Id="rId20" Type="http://schemas.openxmlformats.org/officeDocument/2006/relationships/hyperlink" Target="consultantplus://offline/ref=4E032C843C5AED98A489C38477EEFC77633C4B7C2940B3C53CBDFB846B8675FBD3F82F5F62719DE97FD4749A9A095AEF946D10CEFE6E03F3313FCC5EcD44H" TargetMode="External"/><Relationship Id="rId29" Type="http://schemas.openxmlformats.org/officeDocument/2006/relationships/hyperlink" Target="consultantplus://offline/ref=4E032C843C5AED98A489C38477EEFC77633C4B7C2140B5C03DB4A68E63DF79F9D4F77048653891E87FD4759B99565FFA85351DCBE57000EE2D3DCEc54DH" TargetMode="External"/><Relationship Id="rId41" Type="http://schemas.openxmlformats.org/officeDocument/2006/relationships/hyperlink" Target="consultantplus://offline/ref=4E032C843C5AED98A489C38477EEFC77633C4B7C294FB2C63ABBFB846B8675FBD3F82F5F62719DE97FD4749A9A095AEF946D10CEFE6E03F3313FCC5EcD44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E032C843C5AED98A489C38477EEFC77633C4B7C2A4EBDC235B4A68E63DF79F9D4F77048653891E87FD4749D99565FFA85351DCBE57000EE2D3DCEc54DH" TargetMode="External"/><Relationship Id="rId11" Type="http://schemas.openxmlformats.org/officeDocument/2006/relationships/hyperlink" Target="consultantplus://offline/ref=4E032C843C5AED98A489C38477EEFC77633C4B7C2940B3C53CBDFB846B8675FBD3F82F5F62719DE97FD4749A95095AEF946D10CEFE6E03F3313FCC5EcD44H" TargetMode="External"/><Relationship Id="rId24" Type="http://schemas.openxmlformats.org/officeDocument/2006/relationships/hyperlink" Target="consultantplus://offline/ref=4E032C843C5AED98A489DD896182A273663012722F47BE9261EBFDD334D673AE93B8290A223697EB748025DEC70F0EBBCE381ED0F97001cF41H" TargetMode="External"/><Relationship Id="rId32" Type="http://schemas.openxmlformats.org/officeDocument/2006/relationships/hyperlink" Target="consultantplus://offline/ref=4E032C843C5AED98A489C38477EEFC77633C4B7C2942B3C535BAFB846B8675FBD3F82F5F62719DE97FD4749893095AEF946D10CEFE6E03F3313FCC5EcD44H" TargetMode="External"/><Relationship Id="rId37" Type="http://schemas.openxmlformats.org/officeDocument/2006/relationships/hyperlink" Target="consultantplus://offline/ref=4E032C843C5AED98A489C38477EEFC77633C4B7C2942B3C535BAFB846B8675FBD3F82F5F62719DE97FD4749993095AEF946D10CEFE6E03F3313FCC5EcD44H" TargetMode="External"/><Relationship Id="rId40" Type="http://schemas.openxmlformats.org/officeDocument/2006/relationships/hyperlink" Target="consultantplus://offline/ref=4E032C843C5AED98A489C38477EEFC77633C4B7C2942B3C535BAFB846B8675FBD3F82F5F62719DE97FD4749290095AEF946D10CEFE6E03F3313FCC5EcD44H" TargetMode="External"/><Relationship Id="rId45" Type="http://schemas.openxmlformats.org/officeDocument/2006/relationships/hyperlink" Target="consultantplus://offline/ref=4E032C843C5AED98A489DD896182A27366311D772B47BE9261EBFDD334D673AE81B8710621308EE87CCA769A90c043H" TargetMode="External"/><Relationship Id="rId5" Type="http://schemas.openxmlformats.org/officeDocument/2006/relationships/hyperlink" Target="consultantplus://offline/ref=4E032C843C5AED98A489C38477EEFC77633C4B7C2943B6C03CB9FB846B8675FBD3F82F5F62719DE97FD4749291095AEF946D10CEFE6E03F3313FCC5EcD44H" TargetMode="External"/><Relationship Id="rId15" Type="http://schemas.openxmlformats.org/officeDocument/2006/relationships/hyperlink" Target="consultantplus://offline/ref=4E032C843C5AED98A489C38477EEFC77633C4B7C2942B3C535BAFB846B8675FBD3F82F5F62719DE97FD4749A9A095AEF946D10CEFE6E03F3313FCC5EcD44H" TargetMode="External"/><Relationship Id="rId23" Type="http://schemas.openxmlformats.org/officeDocument/2006/relationships/hyperlink" Target="consultantplus://offline/ref=4E032C843C5AED98A489DD896182A273663012722F47BE9261EBFDD334D673AE93B82902233694E32B8530CF9F020BA0D03B03CCFB72c042H" TargetMode="External"/><Relationship Id="rId28" Type="http://schemas.openxmlformats.org/officeDocument/2006/relationships/hyperlink" Target="consultantplus://offline/ref=4E032C843C5AED98A489C38477EEFC77633C4B7C2A4EBDC235B4A68E63DF79F9D4F77048653891E87FD4749299565FFA85351DCBE57000EE2D3DCEc54DH" TargetMode="External"/><Relationship Id="rId36" Type="http://schemas.openxmlformats.org/officeDocument/2006/relationships/hyperlink" Target="consultantplus://offline/ref=4E032C843C5AED98A489C38477EEFC77633C4B7C2942B3C535BAFB846B8675FBD3F82F5F62719DE97FD4749897095AEF946D10CEFE6E03F3313FCC5EcD44H" TargetMode="External"/><Relationship Id="rId49" Type="http://schemas.openxmlformats.org/officeDocument/2006/relationships/hyperlink" Target="consultantplus://offline/ref=4E032C843C5AED98A489C38477EEFC77633C4B7C2A46B0CC36E9AC863AD37BFEDBA8754F743890ED61D4778490020CcB4FH" TargetMode="External"/><Relationship Id="rId10" Type="http://schemas.openxmlformats.org/officeDocument/2006/relationships/hyperlink" Target="consultantplus://offline/ref=4E032C843C5AED98A489C38477EEFC77633C4B7C2941BCC03DBFFB846B8675FBD3F82F5F62719DE97FD4749891095AEF946D10CEFE6E03F3313FCC5EcD44H" TargetMode="External"/><Relationship Id="rId19" Type="http://schemas.openxmlformats.org/officeDocument/2006/relationships/hyperlink" Target="consultantplus://offline/ref=4E032C843C5AED98A489DD896182A273663213752A42BE9261EBFDD334D673AE81B8710621308EE87CCA769A90c043H" TargetMode="External"/><Relationship Id="rId31" Type="http://schemas.openxmlformats.org/officeDocument/2006/relationships/hyperlink" Target="consultantplus://offline/ref=4E032C843C5AED98A489DD896182A273663012722F47BE9261EBFDD334D673AE93B82902233594E32B8530CF9F020BA0D03B03CCFB72c042H" TargetMode="External"/><Relationship Id="rId44" Type="http://schemas.openxmlformats.org/officeDocument/2006/relationships/hyperlink" Target="consultantplus://offline/ref=4E032C843C5AED98A489C38477EEFC77633C4B7C294FB2C63ABBFB846B8675FBD3F82F5F62719DE97FD4749B92095AEF946D10CEFE6E03F3313FCC5EcD44H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032C843C5AED98A489C38477EEFC77633C4B7C2942B0C63DBAFB846B8675FBD3F82F5F62719DE97FD4749B9B095AEF946D10CEFE6E03F3313FCC5EcD44H" TargetMode="External"/><Relationship Id="rId14" Type="http://schemas.openxmlformats.org/officeDocument/2006/relationships/hyperlink" Target="consultantplus://offline/ref=4E032C843C5AED98A489DD896182A273663012722F47BE9261EBFDD334D673AE93B8290921359BBC2E902197920710BED3261FCEF9c741H" TargetMode="External"/><Relationship Id="rId22" Type="http://schemas.openxmlformats.org/officeDocument/2006/relationships/hyperlink" Target="consultantplus://offline/ref=4E032C843C5AED98A489C38477EEFC77633C4B7C2942B3C535BAFB846B8675FBD3F82F5F62719DE97FD4749390095AEF946D10CEFE6E03F3313FCC5EcD44H" TargetMode="External"/><Relationship Id="rId27" Type="http://schemas.openxmlformats.org/officeDocument/2006/relationships/hyperlink" Target="consultantplus://offline/ref=4E032C843C5AED98A489C38477EEFC77633C4B7C2941BCC03DBFFB846B8675FBD3F82F5F62719DE97FD474989B095AEF946D10CEFE6E03F3313FCC5EcD44H" TargetMode="External"/><Relationship Id="rId30" Type="http://schemas.openxmlformats.org/officeDocument/2006/relationships/hyperlink" Target="consultantplus://offline/ref=4E032C843C5AED98A489DD896182A273663012722F47BE9261EBFDD334D673AE93B82902233592E32B8530CF9F020BA0D03B03CCFB72c042H" TargetMode="External"/><Relationship Id="rId35" Type="http://schemas.openxmlformats.org/officeDocument/2006/relationships/hyperlink" Target="consultantplus://offline/ref=4E032C843C5AED98A489C38477EEFC77633C4B7C2942B3C535BAFB846B8675FBD3F82F5F62719DE97FD4749896095AEF946D10CEFE6E03F3313FCC5EcD44H" TargetMode="External"/><Relationship Id="rId43" Type="http://schemas.openxmlformats.org/officeDocument/2006/relationships/hyperlink" Target="consultantplus://offline/ref=4E032C843C5AED98A489C38477EEFC77633C4B7C294FB2C63ABBFB846B8675FBD3F82F5F62719DE97FD4749A9A095AEF946D10CEFE6E03F3313FCC5EcD44H" TargetMode="External"/><Relationship Id="rId48" Type="http://schemas.openxmlformats.org/officeDocument/2006/relationships/hyperlink" Target="consultantplus://offline/ref=4E032C843C5AED98A489C38477EEFC77633C4B7C294FB7C13EB9FB846B8675FBD3F82F5F62719DE97FD4749A9B095AEF946D10CEFE6E03F3313FCC5EcD44H" TargetMode="External"/><Relationship Id="rId8" Type="http://schemas.openxmlformats.org/officeDocument/2006/relationships/hyperlink" Target="consultantplus://offline/ref=4E032C843C5AED98A489C38477EEFC77633C4B7C2942B3C535BAFB846B8675FBD3F82F5F62719DE97FD4749A95095AEF946D10CEFE6E03F3313FCC5EcD44H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3015</Words>
  <Characters>17187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Белякова Елена Леонидовна</cp:lastModifiedBy>
  <cp:revision>1</cp:revision>
  <dcterms:created xsi:type="dcterms:W3CDTF">2021-03-05T07:56:00Z</dcterms:created>
  <dcterms:modified xsi:type="dcterms:W3CDTF">2021-03-05T07:57:00Z</dcterms:modified>
</cp:coreProperties>
</file>