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DE" w:rsidRPr="00075B16" w:rsidRDefault="008361DE">
      <w:pPr>
        <w:pStyle w:val="ConsPlusNormal"/>
      </w:pPr>
      <w:bookmarkStart w:id="0" w:name="_GoBack"/>
    </w:p>
    <w:p w:rsidR="008361DE" w:rsidRPr="00075B16" w:rsidRDefault="008361DE">
      <w:pPr>
        <w:pStyle w:val="ConsPlusNormal"/>
        <w:jc w:val="right"/>
        <w:outlineLvl w:val="0"/>
      </w:pPr>
      <w:r w:rsidRPr="00075B16">
        <w:t>Приложение</w:t>
      </w:r>
    </w:p>
    <w:p w:rsidR="008361DE" w:rsidRPr="00075B16" w:rsidRDefault="008361DE">
      <w:pPr>
        <w:pStyle w:val="ConsPlusNormal"/>
        <w:jc w:val="right"/>
      </w:pPr>
      <w:r w:rsidRPr="00075B16">
        <w:t>к решению</w:t>
      </w:r>
    </w:p>
    <w:p w:rsidR="008361DE" w:rsidRPr="00075B16" w:rsidRDefault="008361DE">
      <w:pPr>
        <w:pStyle w:val="ConsPlusNormal"/>
        <w:jc w:val="right"/>
      </w:pPr>
      <w:r w:rsidRPr="00075B16">
        <w:t>36-го заседания</w:t>
      </w:r>
    </w:p>
    <w:p w:rsidR="008361DE" w:rsidRPr="00075B16" w:rsidRDefault="008361DE">
      <w:pPr>
        <w:pStyle w:val="ConsPlusNormal"/>
        <w:jc w:val="right"/>
      </w:pPr>
      <w:r w:rsidRPr="00075B16">
        <w:t>Совета МОГО "Ухта"</w:t>
      </w:r>
    </w:p>
    <w:p w:rsidR="008361DE" w:rsidRPr="00075B16" w:rsidRDefault="008361DE">
      <w:pPr>
        <w:pStyle w:val="ConsPlusNormal"/>
        <w:jc w:val="right"/>
      </w:pPr>
      <w:r w:rsidRPr="00075B16">
        <w:t>от 21 ноября 2006 г. N 5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jc w:val="center"/>
      </w:pPr>
      <w:bookmarkStart w:id="1" w:name="P41"/>
      <w:bookmarkEnd w:id="1"/>
      <w:r w:rsidRPr="00075B16">
        <w:t xml:space="preserve">О </w:t>
      </w:r>
      <w:r w:rsidR="00075B16" w:rsidRPr="00075B16">
        <w:t>едином налоге на вмененный</w:t>
      </w:r>
    </w:p>
    <w:p w:rsidR="008361DE" w:rsidRPr="00075B16" w:rsidRDefault="00075B16">
      <w:pPr>
        <w:pStyle w:val="ConsPlusNormal"/>
        <w:jc w:val="center"/>
      </w:pPr>
      <w:r w:rsidRPr="00075B16">
        <w:t>доход для отдельных видов деятельности</w:t>
      </w:r>
    </w:p>
    <w:p w:rsidR="008361DE" w:rsidRPr="00075B16" w:rsidRDefault="008361DE">
      <w:pPr>
        <w:pStyle w:val="ConsPlusNormal"/>
        <w:jc w:val="center"/>
      </w:pPr>
    </w:p>
    <w:p w:rsidR="008361DE" w:rsidRPr="00075B16" w:rsidRDefault="008361DE">
      <w:pPr>
        <w:pStyle w:val="ConsPlusNormal"/>
        <w:jc w:val="center"/>
      </w:pPr>
      <w:r w:rsidRPr="00075B16">
        <w:t>Список изменяющих документов</w:t>
      </w:r>
    </w:p>
    <w:p w:rsidR="008361DE" w:rsidRPr="00075B16" w:rsidRDefault="008361DE">
      <w:pPr>
        <w:pStyle w:val="ConsPlusNormal"/>
        <w:jc w:val="center"/>
      </w:pPr>
      <w:r w:rsidRPr="00075B16">
        <w:t>(в ред. решений Совета МО городского округа "Ухта"</w:t>
      </w:r>
    </w:p>
    <w:p w:rsidR="008361DE" w:rsidRPr="00075B16" w:rsidRDefault="008361DE">
      <w:pPr>
        <w:pStyle w:val="ConsPlusNormal"/>
        <w:jc w:val="center"/>
      </w:pPr>
      <w:r w:rsidRPr="00075B16">
        <w:t xml:space="preserve">от 04.09.2007 </w:t>
      </w:r>
      <w:hyperlink r:id="rId5" w:history="1">
        <w:r w:rsidRPr="00075B16">
          <w:t>N 74</w:t>
        </w:r>
      </w:hyperlink>
      <w:r w:rsidRPr="00075B16">
        <w:t xml:space="preserve">, от 28.11.2007 </w:t>
      </w:r>
      <w:hyperlink r:id="rId6" w:history="1">
        <w:r w:rsidRPr="00075B16">
          <w:t>N 123</w:t>
        </w:r>
      </w:hyperlink>
      <w:r w:rsidRPr="00075B16">
        <w:t xml:space="preserve">, от 14.11.2008 </w:t>
      </w:r>
      <w:hyperlink r:id="rId7" w:history="1">
        <w:r w:rsidRPr="00075B16">
          <w:t>N 250</w:t>
        </w:r>
      </w:hyperlink>
      <w:r w:rsidRPr="00075B16">
        <w:t>,</w:t>
      </w:r>
    </w:p>
    <w:p w:rsidR="008361DE" w:rsidRPr="00075B16" w:rsidRDefault="008361DE">
      <w:pPr>
        <w:pStyle w:val="ConsPlusNormal"/>
        <w:jc w:val="center"/>
      </w:pPr>
      <w:r w:rsidRPr="00075B16">
        <w:t xml:space="preserve">от 31.05.2011 </w:t>
      </w:r>
      <w:hyperlink r:id="rId8" w:history="1">
        <w:r w:rsidRPr="00075B16">
          <w:t>N 28</w:t>
        </w:r>
      </w:hyperlink>
      <w:r w:rsidRPr="00075B16">
        <w:t xml:space="preserve">, от 23.05.2017 </w:t>
      </w:r>
      <w:hyperlink r:id="rId9" w:history="1">
        <w:r w:rsidRPr="00075B16">
          <w:t>N 183</w:t>
        </w:r>
      </w:hyperlink>
      <w:r w:rsidRPr="00075B16">
        <w:t>,</w:t>
      </w:r>
    </w:p>
    <w:p w:rsidR="008361DE" w:rsidRPr="00075B16" w:rsidRDefault="008361DE">
      <w:pPr>
        <w:pStyle w:val="ConsPlusNormal"/>
        <w:jc w:val="center"/>
      </w:pPr>
      <w:r w:rsidRPr="00075B16">
        <w:t xml:space="preserve">с изм., внесенными </w:t>
      </w:r>
      <w:hyperlink r:id="rId10" w:history="1">
        <w:r w:rsidRPr="00075B16">
          <w:t>Решением</w:t>
        </w:r>
      </w:hyperlink>
      <w:r w:rsidRPr="00075B16">
        <w:t xml:space="preserve"> Арбитражного суда РК</w:t>
      </w:r>
    </w:p>
    <w:p w:rsidR="008361DE" w:rsidRPr="00075B16" w:rsidRDefault="008361DE">
      <w:pPr>
        <w:pStyle w:val="ConsPlusNormal"/>
        <w:jc w:val="center"/>
      </w:pPr>
      <w:r w:rsidRPr="00075B16">
        <w:t>от 29.06.2009 N А29-3523/2009,</w:t>
      </w:r>
    </w:p>
    <w:p w:rsidR="008361DE" w:rsidRPr="00075B16" w:rsidRDefault="008361DE">
      <w:pPr>
        <w:pStyle w:val="ConsPlusNormal"/>
        <w:jc w:val="center"/>
      </w:pPr>
      <w:r w:rsidRPr="00075B16">
        <w:t>решениями Совета МО городского округа "Ухта"</w:t>
      </w:r>
    </w:p>
    <w:p w:rsidR="008361DE" w:rsidRPr="00075B16" w:rsidRDefault="008361DE">
      <w:pPr>
        <w:pStyle w:val="ConsPlusNormal"/>
        <w:jc w:val="center"/>
      </w:pPr>
      <w:r w:rsidRPr="00075B16">
        <w:t xml:space="preserve">от 16.11.2009 </w:t>
      </w:r>
      <w:hyperlink r:id="rId11" w:history="1">
        <w:r w:rsidRPr="00075B16">
          <w:t>N 363</w:t>
        </w:r>
      </w:hyperlink>
      <w:r w:rsidRPr="00075B16">
        <w:t xml:space="preserve">, от 16.11.2009 </w:t>
      </w:r>
      <w:hyperlink r:id="rId12" w:history="1">
        <w:r w:rsidRPr="00075B16">
          <w:t>N 364</w:t>
        </w:r>
      </w:hyperlink>
      <w:r w:rsidRPr="00075B16">
        <w:t>)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  <w:outlineLvl w:val="1"/>
      </w:pPr>
      <w:r w:rsidRPr="00075B16">
        <w:t>Раздел 1. ОБЩИЕ ПОЛОЖЕНИЯ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 xml:space="preserve">1.1. </w:t>
      </w:r>
      <w:hyperlink r:id="rId13" w:history="1">
        <w:r w:rsidRPr="00075B16">
          <w:t>Главой 26.3</w:t>
        </w:r>
      </w:hyperlink>
      <w:r w:rsidRPr="00075B16">
        <w:t xml:space="preserve"> Налогового кодекса Российской Федерации и настоящим решением на территории муниципального образования городской округ "Ухта" устанавливается единый налог на вмененный доход для отдельных видов деятельности.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 xml:space="preserve">1.2. Настоящим решением в соответствии с Налоговым </w:t>
      </w:r>
      <w:hyperlink r:id="rId14" w:history="1">
        <w:r w:rsidRPr="00075B16">
          <w:t>кодексом</w:t>
        </w:r>
      </w:hyperlink>
      <w:r w:rsidRPr="00075B16">
        <w:t xml:space="preserve"> Российской Федерации (далее - Кодекс) определяются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налог), в пределах перечня, установленного </w:t>
      </w:r>
      <w:hyperlink w:anchor="P58" w:history="1">
        <w:r w:rsidRPr="00075B16">
          <w:t>разделом 2</w:t>
        </w:r>
      </w:hyperlink>
      <w:r w:rsidRPr="00075B16">
        <w:t xml:space="preserve"> настоящего решения, значения коэффициента К2, указанного в </w:t>
      </w:r>
      <w:hyperlink r:id="rId15" w:history="1">
        <w:r w:rsidRPr="00075B16">
          <w:t>статье 346.27</w:t>
        </w:r>
      </w:hyperlink>
      <w:r w:rsidRPr="00075B16">
        <w:t xml:space="preserve"> Кодекса, или значения данного коэффициента, учитывающего особенности ведения предпринимательской деятельности.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  <w:outlineLvl w:val="1"/>
      </w:pPr>
      <w:bookmarkStart w:id="2" w:name="P58"/>
      <w:bookmarkEnd w:id="2"/>
      <w:r w:rsidRPr="00075B16">
        <w:t>Раздел 2. ВИДЫ ПРЕДПРИНИМАТЕЛЬСКОЙ ДЕЯТЕЛЬНОСТИ, В ОТНОШЕНИИ КОТОРЫХ ВВОДИТСЯ ЕДИНЫЙ НАЛОГ НА ВМЕНЕННЫЙ ДОХОД ДЛЯ ОТДЕЛЬНЫХ ВИДОВ ДЕЯТЕЛЬНОСТИ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Единый налог вводится в отношении следующих видов предпринимательской деятельности: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 xml:space="preserve">1) оказания бытовых услуг, классифицируемых в соответствии с Общероссийским </w:t>
      </w:r>
      <w:hyperlink r:id="rId16" w:history="1">
        <w:r w:rsidRPr="00075B16">
          <w:t>классификатором</w:t>
        </w:r>
      </w:hyperlink>
      <w:r w:rsidRPr="00075B16">
        <w:t xml:space="preserve"> видов экономической деятельности, Общероссийским </w:t>
      </w:r>
      <w:hyperlink r:id="rId17" w:history="1">
        <w:r w:rsidRPr="00075B16">
          <w:t>классификатором</w:t>
        </w:r>
      </w:hyperlink>
      <w:r w:rsidRPr="00075B16">
        <w:t xml:space="preserve"> продукции по видам экономической деятельности и относящихся к бытовым услугам, определенным Правительством Российской Федерации;</w:t>
      </w:r>
    </w:p>
    <w:p w:rsidR="008361DE" w:rsidRPr="00075B16" w:rsidRDefault="008361DE">
      <w:pPr>
        <w:pStyle w:val="ConsPlusNormal"/>
        <w:jc w:val="both"/>
      </w:pPr>
      <w:r w:rsidRPr="00075B16">
        <w:t xml:space="preserve">(пп. 1 в ред. </w:t>
      </w:r>
      <w:hyperlink r:id="rId18" w:history="1">
        <w:r w:rsidRPr="00075B16">
          <w:t>решения</w:t>
        </w:r>
      </w:hyperlink>
      <w:r w:rsidRPr="00075B16">
        <w:t xml:space="preserve"> Совета МО городского округа "Ухта" от 23.05.2017 N 183)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2) оказания ветеринарных услуг;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3) оказания услуг по ремонту, техническому обслуживанию и мойке автотранспортных средств;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361DE" w:rsidRPr="00075B16" w:rsidRDefault="008361DE">
      <w:pPr>
        <w:pStyle w:val="ConsPlusNormal"/>
        <w:jc w:val="both"/>
      </w:pPr>
      <w:r w:rsidRPr="00075B16">
        <w:t xml:space="preserve">(п. 4 в ред. </w:t>
      </w:r>
      <w:hyperlink r:id="rId19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</w:t>
      </w:r>
      <w:r w:rsidRPr="00075B16">
        <w:lastRenderedPageBreak/>
        <w:t>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20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решений Совета МО городского округа "Ухта" от 04.09.2007 </w:t>
      </w:r>
      <w:hyperlink r:id="rId21" w:history="1">
        <w:r w:rsidRPr="00075B16">
          <w:t>N 74</w:t>
        </w:r>
      </w:hyperlink>
      <w:r w:rsidRPr="00075B16">
        <w:t xml:space="preserve">, от 31.05.2011 </w:t>
      </w:r>
      <w:hyperlink r:id="rId22" w:history="1">
        <w:r w:rsidRPr="00075B16">
          <w:t>N 28</w:t>
        </w:r>
      </w:hyperlink>
      <w:r w:rsidRPr="00075B16">
        <w:t>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10) распространения наружной рекламы с использованием рекламных конструкций;</w:t>
      </w:r>
    </w:p>
    <w:p w:rsidR="008361DE" w:rsidRPr="00075B16" w:rsidRDefault="008361DE">
      <w:pPr>
        <w:pStyle w:val="ConsPlusNormal"/>
        <w:jc w:val="both"/>
      </w:pPr>
      <w:r w:rsidRPr="00075B16">
        <w:t xml:space="preserve">(п. 10 в ред. </w:t>
      </w:r>
      <w:hyperlink r:id="rId23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11) размещения рекламы на транспортных средствах;</w:t>
      </w:r>
    </w:p>
    <w:p w:rsidR="008361DE" w:rsidRPr="00075B16" w:rsidRDefault="008361DE">
      <w:pPr>
        <w:pStyle w:val="ConsPlusNormal"/>
        <w:jc w:val="both"/>
      </w:pPr>
      <w:r w:rsidRPr="00075B16">
        <w:t xml:space="preserve">(п. 11 в ред. </w:t>
      </w:r>
      <w:hyperlink r:id="rId24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25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решений Совета МО городского округа "Ухта" от 04.09.2007 </w:t>
      </w:r>
      <w:hyperlink r:id="rId26" w:history="1">
        <w:r w:rsidRPr="00075B16">
          <w:t>N 74</w:t>
        </w:r>
      </w:hyperlink>
      <w:r w:rsidRPr="00075B16">
        <w:t xml:space="preserve">, от 31.05.2011 </w:t>
      </w:r>
      <w:hyperlink r:id="rId27" w:history="1">
        <w:r w:rsidRPr="00075B16">
          <w:t>N 28</w:t>
        </w:r>
      </w:hyperlink>
      <w:r w:rsidRPr="00075B16">
        <w:t>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361DE" w:rsidRPr="00075B16" w:rsidRDefault="008361DE">
      <w:pPr>
        <w:pStyle w:val="ConsPlusNormal"/>
        <w:jc w:val="both"/>
      </w:pPr>
      <w:r w:rsidRPr="00075B16">
        <w:t xml:space="preserve">(п. 14 в ред. </w:t>
      </w:r>
      <w:hyperlink r:id="rId28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  <w:outlineLvl w:val="1"/>
      </w:pPr>
      <w:r w:rsidRPr="00075B16">
        <w:t>Раздел 3. КОРРЕКТИРУЮЩИЙ КОЭФФИЦИЕНТ БАЗОВОЙ ДОХОДНОСТИ К2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1. Значение корректирующего коэффициента базовой доходности К2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29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Формула для расчета коэффициента К2: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К2 = Пас x Псе x... x Пn,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где Пас - показатель ассортимента реализуемой продукции;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Псе - показатель сезонности;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Пр - показатель, учитывающий режим работы;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lastRenderedPageBreak/>
        <w:t>При - показатель развития инфраструктуры;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Птм - показатель, учитывающий расположение торгового места;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Пт - показатель, учитывающий тип точки общественного питания;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Пхоу - показатель, учитывающий характер оказываемых услуг;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Птас - показатель, учитывающий тип автотранспортного средства;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Пn - понижающие (повышающие) показатели, применяемые при расчете коэффициента К2 в зависимости от вида предпринимательской деятельности;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Прп - показатель, учитывающий размер площади, используемой для хозяйственной деятельности;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Пттм - показатель, учитывающий тип торгового места, передаваемого во временное владение и (или) пользование;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Пб - показатель, учитывающий степень благоустройства.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Примечания: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1) при расчетном значении коэффициента К2 менее 0,005 применяется коэффициент К2, равный 0,005;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2) при расчетном значении коэффициента К2 более 1 применяется коэффициент К2, равный 1;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3) значения показателей определяются на календарный год;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4) при расчете коэффициента К2 полученное значение округляется до третьего знака после запятой;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5) одновременно с декларацией налогоплательщик обязан предоставить в налоговые органы документы, подтверждающие расчет коэффициента К2 (экспликация; план БТИ; копия договора об аренде помещения (для арендаторов); приказ о режиме работы; перечень ассортимента товаров (работ, услуг); копии паспортов транспортных и иных технических средств, используемых для осуществления деятельности, переведенной на уплату единого налога на вмененный доход);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6) режим работы, предоставляемый в налоговый орган, должен быть заверен в Управлении экономического развития администрации МОГО "Ухта". При каждом изменении режима работы правоустанавливающие документы в обязательном порядке предоставляются в налоговый орган;</w:t>
      </w:r>
    </w:p>
    <w:p w:rsidR="008361DE" w:rsidRPr="00075B16" w:rsidRDefault="008361DE">
      <w:pPr>
        <w:pStyle w:val="ConsPlusNormal"/>
        <w:jc w:val="both"/>
      </w:pPr>
      <w:r w:rsidRPr="00075B16">
        <w:t xml:space="preserve">(пп. 6 в ред. </w:t>
      </w:r>
      <w:hyperlink r:id="rId30" w:history="1">
        <w:r w:rsidRPr="00075B16">
          <w:t>решения</w:t>
        </w:r>
      </w:hyperlink>
      <w:r w:rsidRPr="00075B16">
        <w:t xml:space="preserve"> Совета МО городского округа "Ухта" от 23.05.2017 N 183)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7) изменения какого-либо показателя с целью исчисления корректирующего коэффициента базовой доходности К2 учитываются с момента представления соответствующих документов в налоговый орган лично либо с даты их отправления по почте.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2.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31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2.1. Показатель ассортимента реализуемой продукции (Пас):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2.1.1. продовольственные товары: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кроме ликероводочных, пива и табачных изделий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включая ликероводочные, пиво и табачные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специализированная розничная торговля продовольственными товарами: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1) ликероводочные изделия, пиво, табак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2) мороженое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3) картофель, овощи и фруктово-ягодные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4) молоко и молочная продукция, масло животное, сыры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5) хлеб и хлебобулочные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2.1.2. непродовольственные товары: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ассортимент которых включает транспортные средства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специализированная розничная торговля непродовольственными товарами: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1) семена, саженцы, рассада, удобрения, средства защиты растений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3) мебель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4) товары религиозного и ритуального назначения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6) спортивные товары, парфюмерно-косметические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7) обувь из натуральной кожи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8) цветы, оружие, автозапчасти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г) иные непродовольственные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2.2. Показатель, учитывающий режим работы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при графике работы свыше 9 часов до 16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при графике работы свыше 16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2.3.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К2 устанавливается в размере 0,1.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за исключением реализации товаров с использованием торговых автоматов: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32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3.1. Показатель ассортимента реализуемой продукции (Пас):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0,7,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 том числе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непродовольственные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0,8,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3.2. Показатель, учитывающий режим работы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при графике работы свыше 9 часов до 16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при графике работы свыше 16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3.3. Показатель, учитывающий расположение торгового места (Птм):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киоск, торговое место внутри помещения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торговое место вне помещения, исключая киоск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3.4.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 xml:space="preserve"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</w:t>
            </w:r>
            <w:r w:rsidRPr="00075B16">
              <w:lastRenderedPageBreak/>
              <w:t>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lastRenderedPageBreak/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4. Показатели, учитывающие особенности ведения предпринимательской деятельности при развозной (разносной) торговле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33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4.1. Показатель ассортимента реализуемой продукции (Пас):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непродовольственные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специализированная торговля: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1) товары народного промысла, печатные издания и бумажно-беловые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2) товары религиозного и ритуального назначения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3) цветы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4.2. Показатель сезонности (Псе):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II, III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I, IV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4.3.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5.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34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5.1. Показатель сезонности (Псе):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а) II, III кварталы, за исключением сезонных точек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I, IV кварталы, за исключением сезонных точек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сезонных точек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5.2. Показатель ассортимента реализуемой продукции (Пас):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а) включающего ликероводочную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 - 1,0;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б) за исключением ликероводочной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 - 0,8.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5.3. Показатель, учитывающий режим работы точки общественного питания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при графике работы от 6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при графике работы свыше 12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5.4. Показатель, учитывающий тип точки общественного питания (Пт):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рестораны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бары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кафе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0,05;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5.5.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6. Показатели, учитывающие особенности ведения предпринимательской деятельности при оказании бытовых услуг: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35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313"/>
        <w:gridCol w:w="783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6.1. Показатель, учитывающий характер оказываемых услуг (Пхоу):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услуг в области растениеводства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колбасных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  <w:r w:rsidRPr="00075B16">
              <w:t>6.1.4.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Переработка и консервирование картофеля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масел и жиров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муки из зерновых культур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крупы и гранул из зерновых культур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Подготовка и прядение прочих текстильных волокон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Плиссировка и подобные работы на текстильных материалах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одежды из кожи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производственной одежды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и вязание прочей верхней одежды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нательного белья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меховых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деревянной тары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брошюровочно-переплетная и отделочная и сопутствующие услуги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6.1.24.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Резка, обработка и отделка камня для памятников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Обработка металлов и нанесение покрытий на металлы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Обработка металлических изделий механическая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6.1.29.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кухонной мебели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прочих готовых изделий,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электронного и оптического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и техническое обслуживание судов и лодок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прочего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Утилизация отсортированных материалов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6.1.39.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Разработка строительных проектов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Строительство жилых и нежилых зданий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электромонтажных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прочих строительно-монтажных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штукатурных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Работы столярные и плотничные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6.1.48.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6.1.49.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Работы по устройству покрытий полов и облицовке стен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малярных и стекольных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малярных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стекольных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прочих отделочных и завершающих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Производство кровельных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Сборка и ремонт очков в специализированных магазинах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Виды издательской деятельности прочие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6.1.59.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специализированная в области дизайна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в области фотографии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по письменному и устному переводу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Аренда и лизинг легковых автомобилей и легких автотранспортных средств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Аренда и лизинг грузовых транспортных средств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Прокат и аренда товаров для отдыха и спортивных товаров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Прокат мебели, электрических и неэлектрических бытовых приборов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6.1.69.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Прокат музыкальных инструментов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Аренда и лизинг сельскохозяйственных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Аренда и лизинг офисных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Аренда и лизинг вычислительных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6.1.75.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по уборке квартир и частных домов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по чистке и уборке жилых зданий и нежилых помещений прочая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Дезинфекция, дезинсекция, дератизация зданий, промышленного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Подметание улиц и уборка снега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6.1.79.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по чистке и уборке прочая, не включенная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по благоустройству ландшафта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0,1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услуг по дневному уходу за детьми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0,1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Организация обрядов (свадеб, юбилеев), в т.ч. музыкальное сопровождение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компьютеров и периферийного компьютерного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коммуникационного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электронной бытовой техники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6.1.89.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бытовых приборов, домашнего и садового инвентаря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бытовой техники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домашнего и садового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обуви и прочих изделий из кожи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мебели и предметов домашнего обихода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мебели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предметов домашнего обихода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часов и ювелирных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часов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ювелирных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6.1.99.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прочих предметов личного потребления и бытовых товаров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одежды и текстильных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6.1.101.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одежды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текстильных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трикотажных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спортивного и туристского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игрушек и подобных им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0,3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металлоизделий бытового и хозяйственного назначения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предметов и изделий из металла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металлической галантереи, ключей, номерных знаков, указателей улиц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6.1.109.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бытовых осветительных приборов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велосипедов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Стирка и химическая чистка текстильных и меховых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0,25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услуг парикмахерскими и салонами красоты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парикмахерских услуг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косметических услуг парикмахерскими и салонами красоты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Организация похорон и предоставление связанных с ними услуг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0,55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6.1.119.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Деятельность физкультурно-оздоровительная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</w:t>
            </w:r>
          </w:p>
        </w:tc>
      </w:tr>
      <w:tr w:rsidR="00075B16" w:rsidRPr="00075B1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6.1.120.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Примечания: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Для организаций и предпринимателей, оказывающих три и более видов бытовых услуг населению, переведенных настоящим решением на уплату единого налога, значение показателя Пхоу устанавливается равным 0,35.</w:t>
      </w:r>
    </w:p>
    <w:p w:rsidR="008361DE" w:rsidRPr="00075B16" w:rsidRDefault="008361DE">
      <w:pPr>
        <w:pStyle w:val="ConsPlusNormal"/>
        <w:jc w:val="both"/>
      </w:pPr>
      <w:r w:rsidRPr="00075B16">
        <w:t xml:space="preserve">(пп. 6.1 в ред. </w:t>
      </w:r>
      <w:hyperlink r:id="rId36" w:history="1">
        <w:r w:rsidRPr="00075B16">
          <w:t>решения</w:t>
        </w:r>
      </w:hyperlink>
      <w:r w:rsidRPr="00075B16">
        <w:t xml:space="preserve"> Совета МО городского округа "Ухта" от 23.05.2017 N 183)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6.2. Показатель, учитывающий режим работы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при графике работы от 9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в) при графике работы свыше 12 часов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6.3.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7.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37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7.1. Показатель сезонности (Псе):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II, III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I, IV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7.2. Показатель, учитывающий режим работы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8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при графике работы свыше 8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7.3. Показатель, учитывающий характер оказываемых услуг (Пхоу):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ремонт и техническое обслуживание автотранспортных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мойка автотранспортных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7.4.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 xml:space="preserve">8.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</w:t>
      </w:r>
      <w:r w:rsidRPr="00075B16">
        <w:lastRenderedPageBreak/>
        <w:t>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38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40"/>
        <w:gridCol w:w="990"/>
      </w:tblGrid>
      <w:tr w:rsidR="00075B16" w:rsidRPr="00075B16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8.1. Показатель, учитывающий тип транспортного средства (Птас):</w:t>
            </w:r>
          </w:p>
        </w:tc>
      </w:tr>
      <w:tr w:rsidR="00075B16" w:rsidRPr="00075B16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транспортное обслуживание легковыми автомобилями - такси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361DE" w:rsidRPr="00075B16" w:rsidRDefault="008361DE">
            <w:pPr>
              <w:pStyle w:val="ConsPlusNormal"/>
              <w:ind w:firstLine="540"/>
              <w:jc w:val="both"/>
            </w:pPr>
            <w:r w:rsidRPr="00075B16">
              <w:t>Показатель для всех типов транспортного средства установлен в размере 0,40 с 1 января 2010 года (</w:t>
            </w:r>
            <w:hyperlink r:id="rId39" w:history="1">
              <w:r w:rsidRPr="00075B16">
                <w:t>решение</w:t>
              </w:r>
            </w:hyperlink>
            <w:r w:rsidRPr="00075B16">
              <w:t xml:space="preserve"> Совета МО городского округа "Ухта" от 16.11.2009 N 364).</w:t>
            </w:r>
          </w:p>
          <w:p w:rsidR="008361DE" w:rsidRPr="00075B16" w:rsidRDefault="008361D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361DE" w:rsidRPr="00075B16" w:rsidRDefault="008361DE">
            <w:pPr>
              <w:pStyle w:val="ConsPlusNormal"/>
              <w:jc w:val="both"/>
            </w:pPr>
            <w:r w:rsidRPr="00075B16">
              <w:t>Показатель для всех типов транспортного средства установлен в размере 0,15 (</w:t>
            </w:r>
            <w:hyperlink r:id="rId40" w:history="1">
              <w:r w:rsidRPr="00075B16">
                <w:t>решение</w:t>
              </w:r>
            </w:hyperlink>
            <w:r w:rsidRPr="00075B16">
              <w:t xml:space="preserve"> Совета МО городского округа "Ухта" от 16.11.2009 N 363).</w:t>
            </w:r>
          </w:p>
          <w:p w:rsidR="008361DE" w:rsidRPr="00075B16" w:rsidRDefault="008361D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361DE" w:rsidRPr="00075B16" w:rsidRDefault="008361DE">
            <w:pPr>
              <w:pStyle w:val="ConsPlusNormal"/>
              <w:ind w:firstLine="540"/>
              <w:jc w:val="both"/>
            </w:pPr>
            <w:r w:rsidRPr="00075B16">
              <w:t xml:space="preserve">Подпункт "б" пункта 8.1 раздела 3 признан недействующим </w:t>
            </w:r>
            <w:hyperlink r:id="rId41" w:history="1">
              <w:r w:rsidRPr="00075B16">
                <w:t>Решением</w:t>
              </w:r>
            </w:hyperlink>
            <w:r w:rsidRPr="00075B16">
              <w:t xml:space="preserve"> Арбитражного суда РК от 29.06.2009 по делу N А29-3523/2009.</w:t>
            </w:r>
          </w:p>
          <w:p w:rsidR="008361DE" w:rsidRPr="00075B16" w:rsidRDefault="008361DE">
            <w:pPr>
              <w:pStyle w:val="ConsPlusNormal"/>
              <w:ind w:firstLine="540"/>
              <w:jc w:val="both"/>
            </w:pPr>
            <w:r w:rsidRPr="00075B16">
              <w:t>Постановлением ФАС Волго-Вятского округа от 09.09.2009 по делу N А29-3523/2009 указанное решение оставлено без изменения.</w:t>
            </w:r>
          </w:p>
          <w:p w:rsidR="008361DE" w:rsidRPr="00075B16" w:rsidRDefault="008361D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075B16" w:rsidRPr="00075B16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транспортное обслуживание маршрутными такси и коммерческими автобусами: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</w:pPr>
          </w:p>
        </w:tc>
      </w:tr>
      <w:tr w:rsidR="00075B16" w:rsidRPr="00075B16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- автобусы вместимостью до 18 посадочных мест (включительно)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- автобусы вместимостью свыше 18 посадочных мест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0,15;</w:t>
            </w:r>
          </w:p>
        </w:tc>
      </w:tr>
      <w:tr w:rsidR="00075B16" w:rsidRPr="00075B16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транспортное обслуживание грузовыми автомобилями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 xml:space="preserve">(п. 8.1 в ред. </w:t>
            </w:r>
            <w:hyperlink r:id="rId42" w:history="1">
              <w:r w:rsidRPr="00075B16">
                <w:t>решения</w:t>
              </w:r>
            </w:hyperlink>
            <w:r w:rsidRPr="00075B16">
              <w:t xml:space="preserve"> Совета МО городского округа "Ухта" от 14.11.2008 N 250)</w:t>
            </w:r>
          </w:p>
        </w:tc>
      </w:tr>
      <w:tr w:rsidR="00075B16" w:rsidRPr="00075B16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8.2.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9.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43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9.1.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9.2. Показатель, учитывающий характер оказываемых услуг (Пхоу):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автостоянки открытого типа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0,7;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автостоянки закрытого типа, кроме встроенных в жилые и торговые комплексы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автостоянки смешанного типа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г) автостоянки, встроенные в жилые и торговые комплексы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9.3. Показатель, учитывающий размер площади, используемой для хозяйственной деятельности (Прп):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до 300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от 301 до 2000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от 2001 до 5000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г) свыше 5000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0,4.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10. Показатели, учитывающие особенности ведения предпринимательской деятельности по распространению наружной рекламы с использованием рекламных конструкций: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44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10.1.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10.2. Показатель, учитывающий характер оказываемых услуг (Пхоу):</w:t>
            </w:r>
          </w:p>
          <w:p w:rsidR="008361DE" w:rsidRPr="00075B16" w:rsidRDefault="008361DE">
            <w:pPr>
              <w:pStyle w:val="ConsPlusNormal"/>
              <w:jc w:val="both"/>
            </w:pPr>
            <w:r w:rsidRPr="00075B16">
              <w:t>распространение наружной рекламы на: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световых и электронных табло, а также наружной рекламы с автоматической сменой изображения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иных средствах наружной рекламы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0,6.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11. Показатели, учитывающие особенности ведения предпринимательской деятельности по оказанию ветеринарных услуг: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45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11.1.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11.2. Показатель, учитывающий режим работы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при графике работы от 9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при графике работы свыше 12 часов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12.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питания, не имеющие зала обслуживания посетителей: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46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12.1. Показатель сезонности (Псе):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II, III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I, IV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12.2. Показатель, учитывающий режим работы точки общественного питания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при графике работы от 6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при графике работы свыше 12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12.3. Показатель ассортимента реализуемой продукции (Пас):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включающего ликероводочную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за исключением ликероводочной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12.4.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 xml:space="preserve">а) для МОГО "Ухта" (за исключением: поселков городского типа Водный, Ярега, </w:t>
            </w:r>
            <w:r w:rsidRPr="00075B16">
              <w:lastRenderedPageBreak/>
              <w:t>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lastRenderedPageBreak/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13. Показатели, учитывающие особенности ведения предпринимательской деятельности по размещению рекламы на транспортных средствах: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47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13.1 Показатель, учитывающий тип автотранспортного средства: для всех типов автобусов, трамваев, троллейбусов, легковых и грузовых автомобилей, прицепов, полуприцепов и прицепов-роспусков, речных судов (Птас)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13.2.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48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14.1 Показатель учитывающий степень благоустройства (Пб):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а) Спальное место с полным благоустройством, расположенное в гостиничном номере - 1,0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б) Спальное место с полным благоустройством, расположенное вне гостиничного номера - 0,9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в) Спальное место с неполным благоустройством, расположенное в гостиничном номере - 0,8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г) Спальное место с неполным благоустройством, расположенное вне гостиничного номера - 0,7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14.2.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Примечание: Полное благоустройство включает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неполным.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15. Показатели, учитывающие особенности ведения предпринимательской деятельности при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49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15.1.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15.2. Показатель, учитывающий режим работы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при графике работы свыше 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</w:tbl>
    <w:p w:rsidR="008361DE" w:rsidRPr="00075B16" w:rsidRDefault="008361DE">
      <w:pPr>
        <w:pStyle w:val="ConsPlusNormal"/>
        <w:jc w:val="both"/>
      </w:pPr>
    </w:p>
    <w:p w:rsidR="008361DE" w:rsidRPr="00075B16" w:rsidRDefault="008361DE">
      <w:pPr>
        <w:pStyle w:val="ConsPlusNormal"/>
        <w:jc w:val="both"/>
      </w:pPr>
      <w:r w:rsidRPr="00075B16">
        <w:t xml:space="preserve">(п. 15 в ред. </w:t>
      </w:r>
      <w:hyperlink r:id="rId50" w:history="1">
        <w:r w:rsidRPr="00075B16">
          <w:t>решения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ind w:firstLine="540"/>
        <w:jc w:val="both"/>
      </w:pPr>
      <w:r w:rsidRPr="00075B16">
        <w:t>16.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8361DE" w:rsidRPr="00075B16" w:rsidRDefault="008361DE">
      <w:pPr>
        <w:pStyle w:val="ConsPlusNormal"/>
        <w:jc w:val="both"/>
      </w:pPr>
      <w:r w:rsidRPr="00075B16">
        <w:t xml:space="preserve">(в ред. </w:t>
      </w:r>
      <w:hyperlink r:id="rId51" w:history="1">
        <w:r w:rsidRPr="00075B16">
          <w:t>решения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360"/>
        <w:gridCol w:w="990"/>
      </w:tblGrid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16.1. Показатель развития инфраструктуры (При):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0,8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lastRenderedPageBreak/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0,5.</w:t>
            </w:r>
          </w:p>
        </w:tc>
      </w:tr>
      <w:tr w:rsidR="00075B16" w:rsidRPr="00075B16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16.2. Показатель, учитывающий режим работы (без учета перерыва на обед) (Пр):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0,95;</w:t>
            </w:r>
          </w:p>
        </w:tc>
      </w:tr>
      <w:tr w:rsidR="00075B16" w:rsidRPr="00075B16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both"/>
            </w:pPr>
            <w:r w:rsidRPr="00075B16">
              <w:t>в) при графике работы свыше 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61DE" w:rsidRPr="00075B16" w:rsidRDefault="008361DE">
            <w:pPr>
              <w:pStyle w:val="ConsPlusNormal"/>
              <w:jc w:val="center"/>
            </w:pPr>
            <w:r w:rsidRPr="00075B16">
              <w:t>1,0.</w:t>
            </w:r>
          </w:p>
        </w:tc>
      </w:tr>
    </w:tbl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  <w:jc w:val="both"/>
      </w:pPr>
      <w:r w:rsidRPr="00075B16">
        <w:t xml:space="preserve">(п. 16 введен </w:t>
      </w:r>
      <w:hyperlink r:id="rId52" w:history="1">
        <w:r w:rsidRPr="00075B16">
          <w:t>решением</w:t>
        </w:r>
      </w:hyperlink>
      <w:r w:rsidRPr="00075B16">
        <w:t xml:space="preserve"> Совета МО городского округа "Ухта" от 04.09.2007 N 74)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17.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17.1. Показатель ассортимента реализуемой продукции (Пас):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а) продовольственные товары - 0,9;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в том числе пиво, табачная продукция - 1,0;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б) непродовольственные товары - 0,8.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17.2. Показатель, учитывающий режим работы (без учета перерыва на обед) (Пр):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а) при графике работы до 9 часов в день включительно - 0,8;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б) при графике работы свыше 9 часов до 16 часов в день включительно - 0,9;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в) при графике работы свыше 16 часов в день - 1,0.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17.3. Показатель развития инфраструктуры (При):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а) для МОГО "Ухта"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(за исключением: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поселков городского типа Водный, Ярега, Шудаяг, Боровой;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поселков сельского типа Веселый Кут, Гэрдъель, Седъю, Изъюр, Тобысь, Кэмдин; села Кедвавом, деревень Поромес, Лайково, Изваиль, Гажаяг) - 1,0;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б) для поселков городского типа Водный, Ярега, Шудаяг - 0,8;</w:t>
      </w:r>
    </w:p>
    <w:p w:rsidR="008361DE" w:rsidRPr="00075B16" w:rsidRDefault="008361DE">
      <w:pPr>
        <w:pStyle w:val="ConsPlusNormal"/>
        <w:ind w:firstLine="540"/>
        <w:jc w:val="both"/>
      </w:pPr>
      <w:r w:rsidRPr="00075B16">
        <w:t>в) для поселка городского типа Боровой, поселков сельского типа Веселый Кут, Гэрдъель, Седъю, Изъюр, Тобысь, Кэмдин, села Кедвавом, деревень Поромес, Лайково, Изваиль, Гажаяг - 0,5.</w:t>
      </w:r>
    </w:p>
    <w:p w:rsidR="008361DE" w:rsidRPr="00075B16" w:rsidRDefault="008361DE">
      <w:pPr>
        <w:pStyle w:val="ConsPlusNormal"/>
        <w:jc w:val="both"/>
      </w:pPr>
      <w:r w:rsidRPr="00075B16">
        <w:t xml:space="preserve">(п. 17 введен </w:t>
      </w:r>
      <w:hyperlink r:id="rId53" w:history="1">
        <w:r w:rsidRPr="00075B16">
          <w:t>решением</w:t>
        </w:r>
      </w:hyperlink>
      <w:r w:rsidRPr="00075B16">
        <w:t xml:space="preserve"> Совета МО городского округа "Ухта" от 31.05.2011 N 28)</w:t>
      </w:r>
    </w:p>
    <w:p w:rsidR="008361DE" w:rsidRPr="00075B16" w:rsidRDefault="008361DE">
      <w:pPr>
        <w:pStyle w:val="ConsPlusNormal"/>
      </w:pPr>
    </w:p>
    <w:p w:rsidR="008361DE" w:rsidRPr="00075B16" w:rsidRDefault="008361DE">
      <w:pPr>
        <w:pStyle w:val="ConsPlusNormal"/>
      </w:pPr>
    </w:p>
    <w:bookmarkEnd w:id="0"/>
    <w:p w:rsidR="008361DE" w:rsidRDefault="008361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Default="001C5A89"/>
    <w:sectPr w:rsidR="001C5A89" w:rsidSect="004B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DE"/>
    <w:rsid w:val="0001151E"/>
    <w:rsid w:val="00075B16"/>
    <w:rsid w:val="001C5A89"/>
    <w:rsid w:val="008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61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61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3480F0292290532332C0795FCB58487ADC0E58C53F2C768673CFEDDAD93227B32E9EC5087BC6F4g2Y7L" TargetMode="External"/><Relationship Id="rId18" Type="http://schemas.openxmlformats.org/officeDocument/2006/relationships/hyperlink" Target="consultantplus://offline/ref=A53480F0292290532332DE7449A7064C7ED6545CC03D2329DE22C9BA85893472F36E98904B3CCCF7226E9C11gEY5L" TargetMode="External"/><Relationship Id="rId26" Type="http://schemas.openxmlformats.org/officeDocument/2006/relationships/hyperlink" Target="consultantplus://offline/ref=A53480F0292290532332DE7449A7064C7ED6545CC3372F23DC2C94B08DD03870F461C7874C75C0F6226E9Dg1Y0L" TargetMode="External"/><Relationship Id="rId39" Type="http://schemas.openxmlformats.org/officeDocument/2006/relationships/hyperlink" Target="consultantplus://offline/ref=A53480F0292290532332DE7449A7064C7ED6545CC53D2221DB2C94B08DD03870F461C7874C75C0F6226E9Cg1Y4L" TargetMode="External"/><Relationship Id="rId21" Type="http://schemas.openxmlformats.org/officeDocument/2006/relationships/hyperlink" Target="consultantplus://offline/ref=A53480F0292290532332DE7449A7064C7ED6545CC3372F23DC2C94B08DD03870F461C7874C75C0F6226E9Cg1Y8L" TargetMode="External"/><Relationship Id="rId34" Type="http://schemas.openxmlformats.org/officeDocument/2006/relationships/hyperlink" Target="consultantplus://offline/ref=A53480F0292290532332DE7449A7064C7ED6545CC3372F23DC2C94B08DD03870F461C7874C75C0F6226E9Dg1Y7L" TargetMode="External"/><Relationship Id="rId42" Type="http://schemas.openxmlformats.org/officeDocument/2006/relationships/hyperlink" Target="consultantplus://offline/ref=A53480F0292290532332DE7449A7064C7ED6545CC2382E24DC2C94B08DD03870F461C7874C75C0F6226E9Cg1Y4L" TargetMode="External"/><Relationship Id="rId47" Type="http://schemas.openxmlformats.org/officeDocument/2006/relationships/hyperlink" Target="consultantplus://offline/ref=A53480F0292290532332DE7449A7064C7ED6545CC4392023DA2C94B08DD03870F461C7874C75C0F6226E9Eg1Y5L" TargetMode="External"/><Relationship Id="rId50" Type="http://schemas.openxmlformats.org/officeDocument/2006/relationships/hyperlink" Target="consultantplus://offline/ref=A53480F0292290532332DE7449A7064C7ED6545CC3372F23DC2C94B08DD03870F461C7874C75C0F6226E9Dg1Y9L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A53480F0292290532332DE7449A7064C7ED6545CC2382E24DC2C94B08DD03870F461C7874C75C0F6226E9Cg1Y4L" TargetMode="External"/><Relationship Id="rId12" Type="http://schemas.openxmlformats.org/officeDocument/2006/relationships/hyperlink" Target="consultantplus://offline/ref=A53480F0292290532332DE7449A7064C7ED6545CC53D2221DB2C94B08DD03870F461C7874C75C0F6226E9Cg1Y4L" TargetMode="External"/><Relationship Id="rId17" Type="http://schemas.openxmlformats.org/officeDocument/2006/relationships/hyperlink" Target="consultantplus://offline/ref=A53480F0292290532332C0795FCB58487ADC0B53C9382C768673CFEDDAgDY9L" TargetMode="External"/><Relationship Id="rId25" Type="http://schemas.openxmlformats.org/officeDocument/2006/relationships/hyperlink" Target="consultantplus://offline/ref=A53480F0292290532332DE7449A7064C7ED6545CC3372F23DC2C94B08DD03870F461C7874C75C0F6226E9Dg1Y1L" TargetMode="External"/><Relationship Id="rId33" Type="http://schemas.openxmlformats.org/officeDocument/2006/relationships/hyperlink" Target="consultantplus://offline/ref=A53480F0292290532332DE7449A7064C7ED6545CC3372F23DC2C94B08DD03870F461C7874C75C0F6226E9Dg1Y7L" TargetMode="External"/><Relationship Id="rId38" Type="http://schemas.openxmlformats.org/officeDocument/2006/relationships/hyperlink" Target="consultantplus://offline/ref=A53480F0292290532332DE7449A7064C7ED6545CC3372F23DC2C94B08DD03870F461C7874C75C0F6226E9Dg1Y7L" TargetMode="External"/><Relationship Id="rId46" Type="http://schemas.openxmlformats.org/officeDocument/2006/relationships/hyperlink" Target="consultantplus://offline/ref=A53480F0292290532332DE7449A7064C7ED6545CC3372F23DC2C94B08DD03870F461C7874C75C0F6226E9Dg1Y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3480F0292290532332C0795FCB58487ADC0B53C63C2C768673CFEDDAgDY9L" TargetMode="External"/><Relationship Id="rId20" Type="http://schemas.openxmlformats.org/officeDocument/2006/relationships/hyperlink" Target="consultantplus://offline/ref=A53480F0292290532332DE7449A7064C7ED6545CC4392023DA2C94B08DD03870F461C7874C75C0F6226E9Cg1Y8L" TargetMode="External"/><Relationship Id="rId29" Type="http://schemas.openxmlformats.org/officeDocument/2006/relationships/hyperlink" Target="consultantplus://offline/ref=A53480F0292290532332DE7449A7064C7ED6545CC3372F23DC2C94B08DD03870F461C7874C75C0F6226E9Dg1Y4L" TargetMode="External"/><Relationship Id="rId41" Type="http://schemas.openxmlformats.org/officeDocument/2006/relationships/hyperlink" Target="consultantplus://offline/ref=A53480F0292290532332DE7449A7064C7ED6545CC53C2F22D82C94B08DD03870F461C7874C75C0F6226E9Ag1Y5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480F0292290532332DE7449A7064C7ED6545CC23F2426DC2C94B08DD03870F461C7874C75C0F6226E9Cg1Y4L" TargetMode="External"/><Relationship Id="rId11" Type="http://schemas.openxmlformats.org/officeDocument/2006/relationships/hyperlink" Target="consultantplus://offline/ref=A53480F0292290532332DE7449A7064C7ED6545CC53D2221D82C94B08DD03870F461C7874C75C0F6226E9Cg1Y4L" TargetMode="External"/><Relationship Id="rId24" Type="http://schemas.openxmlformats.org/officeDocument/2006/relationships/hyperlink" Target="consultantplus://offline/ref=A53480F0292290532332DE7449A7064C7ED6545CC4392023DA2C94B08DD03870F461C7874C75C0F6226E9Dg1Y2L" TargetMode="External"/><Relationship Id="rId32" Type="http://schemas.openxmlformats.org/officeDocument/2006/relationships/hyperlink" Target="consultantplus://offline/ref=A53480F0292290532332DE7449A7064C7ED6545CC4392023DA2C94B08DD03870F461C7874C75C0F6226E9Dg1Y9L" TargetMode="External"/><Relationship Id="rId37" Type="http://schemas.openxmlformats.org/officeDocument/2006/relationships/hyperlink" Target="consultantplus://offline/ref=A53480F0292290532332DE7449A7064C7ED6545CC3372F23DC2C94B08DD03870F461C7874C75C0F6226E9Dg1Y7L" TargetMode="External"/><Relationship Id="rId40" Type="http://schemas.openxmlformats.org/officeDocument/2006/relationships/hyperlink" Target="consultantplus://offline/ref=A53480F0292290532332DE7449A7064C7ED6545CC53D2221D82C94B08DD03870F461C7874C75C0F6226E9Cg1Y4L" TargetMode="External"/><Relationship Id="rId45" Type="http://schemas.openxmlformats.org/officeDocument/2006/relationships/hyperlink" Target="consultantplus://offline/ref=A53480F0292290532332DE7449A7064C7ED6545CC3372F23DC2C94B08DD03870F461C7874C75C0F6226E9Dg1Y7L" TargetMode="External"/><Relationship Id="rId53" Type="http://schemas.openxmlformats.org/officeDocument/2006/relationships/hyperlink" Target="consultantplus://offline/ref=A53480F0292290532332DE7449A7064C7ED6545CC4392023DA2C94B08DD03870F461C7874C75C0F6226E9Eg1Y8L" TargetMode="External"/><Relationship Id="rId5" Type="http://schemas.openxmlformats.org/officeDocument/2006/relationships/hyperlink" Target="consultantplus://offline/ref=A53480F0292290532332DE7449A7064C7ED6545CC3372F23DC2C94B08DD03870F461C7874C75C0F6226E9Cg1Y9L" TargetMode="External"/><Relationship Id="rId15" Type="http://schemas.openxmlformats.org/officeDocument/2006/relationships/hyperlink" Target="consultantplus://offline/ref=A53480F0292290532332C0795FCB58487ADC0E58C53F2C768673CFEDDAD93227B32E9EC70C7DgCY3L" TargetMode="External"/><Relationship Id="rId23" Type="http://schemas.openxmlformats.org/officeDocument/2006/relationships/hyperlink" Target="consultantplus://offline/ref=A53480F0292290532332DE7449A7064C7ED6545CC4392023DA2C94B08DD03870F461C7874C75C0F6226E9Dg1Y0L" TargetMode="External"/><Relationship Id="rId28" Type="http://schemas.openxmlformats.org/officeDocument/2006/relationships/hyperlink" Target="consultantplus://offline/ref=A53480F0292290532332DE7449A7064C7ED6545CC4392023DA2C94B08DD03870F461C7874C75C0F6226E9Dg1Y4L" TargetMode="External"/><Relationship Id="rId36" Type="http://schemas.openxmlformats.org/officeDocument/2006/relationships/hyperlink" Target="consultantplus://offline/ref=A53480F0292290532332DE7449A7064C7ED6545CC03D2329DE22C9BA85893472F36E98904B3CCCF7226E9C10gEY3L" TargetMode="External"/><Relationship Id="rId49" Type="http://schemas.openxmlformats.org/officeDocument/2006/relationships/hyperlink" Target="consultantplus://offline/ref=A53480F0292290532332DE7449A7064C7ED6545CC4392023DA2C94B08DD03870F461C7874C75C0F6226E9Eg1Y7L" TargetMode="External"/><Relationship Id="rId10" Type="http://schemas.openxmlformats.org/officeDocument/2006/relationships/hyperlink" Target="consultantplus://offline/ref=A53480F0292290532332DE7449A7064C7ED6545CC53C2F22D82C94B08DD03870F461C7874C75C0F6226E9Ag1Y5L" TargetMode="External"/><Relationship Id="rId19" Type="http://schemas.openxmlformats.org/officeDocument/2006/relationships/hyperlink" Target="consultantplus://offline/ref=A53480F0292290532332DE7449A7064C7ED6545CC4392023DA2C94B08DD03870F461C7874C75C0F6226E9Cg1Y6L" TargetMode="External"/><Relationship Id="rId31" Type="http://schemas.openxmlformats.org/officeDocument/2006/relationships/hyperlink" Target="consultantplus://offline/ref=A53480F0292290532332DE7449A7064C7ED6545CC3372F23DC2C94B08DD03870F461C7874C75C0F6226E9Dg1Y7L" TargetMode="External"/><Relationship Id="rId44" Type="http://schemas.openxmlformats.org/officeDocument/2006/relationships/hyperlink" Target="consultantplus://offline/ref=A53480F0292290532332DE7449A7064C7ED6545CC4392023DA2C94B08DD03870F461C7874C75C0F6226E9Eg1Y3L" TargetMode="External"/><Relationship Id="rId52" Type="http://schemas.openxmlformats.org/officeDocument/2006/relationships/hyperlink" Target="consultantplus://offline/ref=A53480F0292290532332DE7449A7064C7ED6545CC3372F23DC2C94B08DD03870F461C7874C75C0F6226E9Fg1Y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3480F0292290532332DE7449A7064C7ED6545CC03D2329DE22C9BA85893472F36E98904B3CCCF7226E9C11gEY4L" TargetMode="External"/><Relationship Id="rId14" Type="http://schemas.openxmlformats.org/officeDocument/2006/relationships/hyperlink" Target="consultantplus://offline/ref=A53480F0292290532332C0795FCB58487ADC0E58C53F2C768673CFEDDAD93227B32E9EC5087BC6F2g2Y7L" TargetMode="External"/><Relationship Id="rId22" Type="http://schemas.openxmlformats.org/officeDocument/2006/relationships/hyperlink" Target="consultantplus://offline/ref=A53480F0292290532332DE7449A7064C7ED6545CC4392023DA2C94B08DD03870F461C7874C75C0F6226E9Dg1Y1L" TargetMode="External"/><Relationship Id="rId27" Type="http://schemas.openxmlformats.org/officeDocument/2006/relationships/hyperlink" Target="consultantplus://offline/ref=A53480F0292290532332DE7449A7064C7ED6545CC4392023DA2C94B08DD03870F461C7874C75C0F6226E9Dg1Y5L" TargetMode="External"/><Relationship Id="rId30" Type="http://schemas.openxmlformats.org/officeDocument/2006/relationships/hyperlink" Target="consultantplus://offline/ref=A53480F0292290532332DE7449A7064C7ED6545CC03D2329DE22C9BA85893472F36E98904B3CCCF7226E9C11gEYBL" TargetMode="External"/><Relationship Id="rId35" Type="http://schemas.openxmlformats.org/officeDocument/2006/relationships/hyperlink" Target="consultantplus://offline/ref=A53480F0292290532332DE7449A7064C7ED6545CC3372F23DC2C94B08DD03870F461C7874C75C0F6226E9Dg1Y7L" TargetMode="External"/><Relationship Id="rId43" Type="http://schemas.openxmlformats.org/officeDocument/2006/relationships/hyperlink" Target="consultantplus://offline/ref=A53480F0292290532332DE7449A7064C7ED6545CC4392023DA2C94B08DD03870F461C7874C75C0F6226E9Eg1Y1L" TargetMode="External"/><Relationship Id="rId48" Type="http://schemas.openxmlformats.org/officeDocument/2006/relationships/hyperlink" Target="consultantplus://offline/ref=A53480F0292290532332DE7449A7064C7ED6545CC3372F23DC2C94B08DD03870F461C7874C75C0F6226E9Dg1Y7L" TargetMode="External"/><Relationship Id="rId8" Type="http://schemas.openxmlformats.org/officeDocument/2006/relationships/hyperlink" Target="consultantplus://offline/ref=A53480F0292290532332DE7449A7064C7ED6545CC4392023DA2C94B08DD03870F461C7874C75C0F6226E9Cg1Y4L" TargetMode="External"/><Relationship Id="rId51" Type="http://schemas.openxmlformats.org/officeDocument/2006/relationships/hyperlink" Target="consultantplus://offline/ref=A53480F0292290532332DE7449A7064C7ED6545CC4392023DA2C94B08DD03870F461C7874C75C0F6226E9Eg1Y6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7364</Words>
  <Characters>41977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СОВЕТ МУНИЦИПАЛЬНОГО ОБРАЗОВАНИЯ ГОРОДСКОГО ОКРУГА</vt:lpstr>
      <vt:lpstr>Приложение</vt:lpstr>
      <vt:lpstr>    Раздел 1. ОБЩИЕ ПОЛОЖЕНИЯ</vt:lpstr>
      <vt:lpstr>    Раздел 2. ВИДЫ ПРЕДПРИНИМАТЕЛЬСКОЙ ДЕЯТЕЛЬНОСТИ, В ОТНОШЕНИИ КОТОРЫХ ВВОДИТСЯ ЕД</vt:lpstr>
      <vt:lpstr>    Раздел 3. КОРРЕКТИРУЮЩИЙ КОЭФФИЦИЕНТ БАЗОВОЙ ДОХОДНОСТИ К2</vt:lpstr>
    </vt:vector>
  </TitlesOfParts>
  <Company/>
  <LinksUpToDate>false</LinksUpToDate>
  <CharactersWithSpaces>49243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2017-06-23T10:49:00Z</dcterms:created>
  <dcterms:modified xsi:type="dcterms:W3CDTF">2017-06-23T10:50:00Z</dcterms:modified>
</cp:coreProperties>
</file>