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7"/>
      <w:bookmarkEnd w:id="0"/>
      <w:r w:rsidRPr="0090529C">
        <w:rPr>
          <w:rFonts w:ascii="Calibri" w:hAnsi="Calibri" w:cs="Calibri"/>
        </w:rPr>
        <w:t>Приложение 1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к решению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Совета МО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городского округа "Сыктывкар"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от 23 ноября 2006 г. N 31/11-516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43"/>
      <w:bookmarkEnd w:id="1"/>
      <w:r w:rsidRPr="0090529C">
        <w:rPr>
          <w:rFonts w:ascii="Calibri" w:hAnsi="Calibri" w:cs="Calibri"/>
        </w:rPr>
        <w:t>Виды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деятельности, в отношении которых вводится система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налогообложения в виде единого налога на вмененный доход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на территории муниципального образования городского округа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"Сыктывкар"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90529C">
        <w:rPr>
          <w:rFonts w:ascii="Calibri" w:hAnsi="Calibri" w:cs="Calibri"/>
        </w:rPr>
        <w:t>(в ред. решений Совета МО городского округа "Сыктывкар"</w:t>
      </w:r>
      <w:proofErr w:type="gramEnd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23.10.2007 </w:t>
      </w:r>
      <w:hyperlink r:id="rId5" w:history="1">
        <w:r w:rsidRPr="0090529C">
          <w:rPr>
            <w:rFonts w:ascii="Calibri" w:hAnsi="Calibri" w:cs="Calibri"/>
          </w:rPr>
          <w:t>N 5/10-103</w:t>
        </w:r>
      </w:hyperlink>
      <w:r w:rsidRPr="0090529C">
        <w:rPr>
          <w:rFonts w:ascii="Calibri" w:hAnsi="Calibri" w:cs="Calibri"/>
        </w:rPr>
        <w:t xml:space="preserve">, от 14.11.2008 </w:t>
      </w:r>
      <w:hyperlink r:id="rId6" w:history="1">
        <w:r w:rsidRPr="0090529C">
          <w:rPr>
            <w:rFonts w:ascii="Calibri" w:hAnsi="Calibri" w:cs="Calibri"/>
          </w:rPr>
          <w:t>N 15/11-285</w:t>
        </w:r>
      </w:hyperlink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24.09.2014 </w:t>
      </w:r>
      <w:hyperlink r:id="rId7" w:history="1">
        <w:r w:rsidRPr="0090529C">
          <w:rPr>
            <w:rFonts w:ascii="Calibri" w:hAnsi="Calibri" w:cs="Calibri"/>
          </w:rPr>
          <w:t>N 27/2014-391</w:t>
        </w:r>
      </w:hyperlink>
      <w:r w:rsidRPr="0090529C">
        <w:rPr>
          <w:rFonts w:ascii="Calibri" w:hAnsi="Calibri" w:cs="Calibri"/>
        </w:rPr>
        <w:t>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1. Виды предпринимательской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образования городского округа "Сыктывкар" (далее по тексту - МО ГО "Сыктывкар"):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90529C">
          <w:rPr>
            <w:rFonts w:ascii="Calibri" w:hAnsi="Calibri" w:cs="Calibri"/>
          </w:rPr>
          <w:t>классификатором</w:t>
        </w:r>
      </w:hyperlink>
      <w:r w:rsidRPr="0090529C">
        <w:rPr>
          <w:rFonts w:ascii="Calibri" w:hAnsi="Calibri" w:cs="Calibri"/>
        </w:rPr>
        <w:t xml:space="preserve"> услуг населению;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2) оказание ветеринарных услуг;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4 в ред. </w:t>
      </w:r>
      <w:hyperlink r:id="rId9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24.09.2014 N 27/2014-391)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7 в ред. </w:t>
      </w:r>
      <w:hyperlink r:id="rId10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8 в ред. </w:t>
      </w:r>
      <w:hyperlink r:id="rId11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10 в ред. </w:t>
      </w:r>
      <w:hyperlink r:id="rId12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11) размещение рекламы на транспортных средствах;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11 в ред. </w:t>
      </w:r>
      <w:hyperlink r:id="rId13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(в ред. </w:t>
      </w:r>
      <w:hyperlink r:id="rId14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23.10.2007 N 5/10-103)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13) оказание услуг по передаче во временное владение и (или) в пользование торговых </w:t>
      </w:r>
      <w:r w:rsidRPr="0090529C">
        <w:rPr>
          <w:rFonts w:ascii="Calibri" w:hAnsi="Calibri" w:cs="Calibri"/>
        </w:rPr>
        <w:lastRenderedPageBreak/>
        <w:t>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13 в ред. </w:t>
      </w:r>
      <w:hyperlink r:id="rId15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(</w:t>
      </w:r>
      <w:proofErr w:type="spellStart"/>
      <w:r w:rsidRPr="0090529C">
        <w:rPr>
          <w:rFonts w:ascii="Calibri" w:hAnsi="Calibri" w:cs="Calibri"/>
        </w:rPr>
        <w:t>пп</w:t>
      </w:r>
      <w:proofErr w:type="spellEnd"/>
      <w:r w:rsidRPr="0090529C">
        <w:rPr>
          <w:rFonts w:ascii="Calibri" w:hAnsi="Calibri" w:cs="Calibri"/>
        </w:rPr>
        <w:t xml:space="preserve">. 14 в ред. </w:t>
      </w:r>
      <w:hyperlink r:id="rId16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2. </w:t>
      </w:r>
      <w:proofErr w:type="gramStart"/>
      <w:r w:rsidRPr="0090529C">
        <w:rPr>
          <w:rFonts w:ascii="Calibri" w:hAnsi="Calibri" w:cs="Calibri"/>
        </w:rPr>
        <w:t>Исключен</w:t>
      </w:r>
      <w:proofErr w:type="gramEnd"/>
      <w:r w:rsidRPr="0090529C">
        <w:rPr>
          <w:rFonts w:ascii="Calibri" w:hAnsi="Calibri" w:cs="Calibri"/>
        </w:rPr>
        <w:t xml:space="preserve"> с 1 января 2009 года. - </w:t>
      </w:r>
      <w:hyperlink r:id="rId17" w:history="1">
        <w:r w:rsidRPr="0090529C">
          <w:rPr>
            <w:rFonts w:ascii="Calibri" w:hAnsi="Calibri" w:cs="Calibri"/>
          </w:rPr>
          <w:t>Решение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D52D4" w:rsidRPr="007D52D4" w:rsidRDefault="007D5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bookmarkStart w:id="2" w:name="_GoBack"/>
      <w:bookmarkEnd w:id="2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82"/>
      <w:bookmarkEnd w:id="3"/>
      <w:r w:rsidRPr="0090529C">
        <w:rPr>
          <w:rFonts w:ascii="Calibri" w:hAnsi="Calibri" w:cs="Calibri"/>
        </w:rPr>
        <w:lastRenderedPageBreak/>
        <w:t>Приложение 2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к решению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Совета МО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городского округа "Сыктывкар"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0529C">
        <w:rPr>
          <w:rFonts w:ascii="Calibri" w:hAnsi="Calibri" w:cs="Calibri"/>
        </w:rPr>
        <w:t>от 23 ноября 2006 г. N 31/11-516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88"/>
      <w:bookmarkEnd w:id="4"/>
      <w:r w:rsidRPr="0090529C">
        <w:rPr>
          <w:rFonts w:ascii="Calibri" w:hAnsi="Calibri" w:cs="Calibri"/>
        </w:rPr>
        <w:t>Значения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корректирующего коэффициента базовой доходности 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учитывающего совокупность особенностей ведения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предпринимательской деятельности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90529C">
        <w:rPr>
          <w:rFonts w:ascii="Calibri" w:hAnsi="Calibri" w:cs="Calibri"/>
        </w:rPr>
        <w:t>(в ред. решений Совета МО городского округа "Сыктывкар"</w:t>
      </w:r>
      <w:proofErr w:type="gramEnd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23.10.2007 </w:t>
      </w:r>
      <w:hyperlink r:id="rId18" w:history="1">
        <w:r w:rsidRPr="0090529C">
          <w:rPr>
            <w:rFonts w:ascii="Calibri" w:hAnsi="Calibri" w:cs="Calibri"/>
          </w:rPr>
          <w:t>N 5/10-103</w:t>
        </w:r>
      </w:hyperlink>
      <w:r w:rsidRPr="0090529C">
        <w:rPr>
          <w:rFonts w:ascii="Calibri" w:hAnsi="Calibri" w:cs="Calibri"/>
        </w:rPr>
        <w:t xml:space="preserve">, от 14.11.2008 </w:t>
      </w:r>
      <w:hyperlink r:id="rId19" w:history="1">
        <w:r w:rsidRPr="0090529C">
          <w:rPr>
            <w:rFonts w:ascii="Calibri" w:hAnsi="Calibri" w:cs="Calibri"/>
          </w:rPr>
          <w:t>N 15/11-285</w:t>
        </w:r>
      </w:hyperlink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24.12.2008 </w:t>
      </w:r>
      <w:hyperlink r:id="rId20" w:history="1">
        <w:r w:rsidRPr="0090529C">
          <w:rPr>
            <w:rFonts w:ascii="Calibri" w:hAnsi="Calibri" w:cs="Calibri"/>
          </w:rPr>
          <w:t>N 17/12-337</w:t>
        </w:r>
      </w:hyperlink>
      <w:r w:rsidRPr="0090529C">
        <w:rPr>
          <w:rFonts w:ascii="Calibri" w:hAnsi="Calibri" w:cs="Calibri"/>
        </w:rPr>
        <w:t xml:space="preserve">, от 17.11.2009 </w:t>
      </w:r>
      <w:hyperlink r:id="rId21" w:history="1">
        <w:r w:rsidRPr="0090529C">
          <w:rPr>
            <w:rFonts w:ascii="Calibri" w:hAnsi="Calibri" w:cs="Calibri"/>
          </w:rPr>
          <w:t>N 25/11-463</w:t>
        </w:r>
      </w:hyperlink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24.12.2009 </w:t>
      </w:r>
      <w:hyperlink r:id="rId22" w:history="1">
        <w:r w:rsidRPr="0090529C">
          <w:rPr>
            <w:rFonts w:ascii="Calibri" w:hAnsi="Calibri" w:cs="Calibri"/>
          </w:rPr>
          <w:t>N 27/12-516</w:t>
        </w:r>
      </w:hyperlink>
      <w:r w:rsidRPr="0090529C">
        <w:rPr>
          <w:rFonts w:ascii="Calibri" w:hAnsi="Calibri" w:cs="Calibri"/>
        </w:rPr>
        <w:t xml:space="preserve">, от 28.09.2010 </w:t>
      </w:r>
      <w:hyperlink r:id="rId23" w:history="1">
        <w:r w:rsidRPr="0090529C">
          <w:rPr>
            <w:rFonts w:ascii="Calibri" w:hAnsi="Calibri" w:cs="Calibri"/>
          </w:rPr>
          <w:t>N 34/09-584</w:t>
        </w:r>
      </w:hyperlink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от 08.07.2011 </w:t>
      </w:r>
      <w:hyperlink r:id="rId24" w:history="1">
        <w:r w:rsidRPr="0090529C">
          <w:rPr>
            <w:rFonts w:ascii="Calibri" w:hAnsi="Calibri" w:cs="Calibri"/>
          </w:rPr>
          <w:t>N 03/2011-59</w:t>
        </w:r>
      </w:hyperlink>
      <w:r w:rsidRPr="0090529C">
        <w:rPr>
          <w:rFonts w:ascii="Calibri" w:hAnsi="Calibri" w:cs="Calibri"/>
        </w:rPr>
        <w:t xml:space="preserve">, от 21.02.2012 </w:t>
      </w:r>
      <w:hyperlink r:id="rId25" w:history="1">
        <w:r w:rsidRPr="0090529C">
          <w:rPr>
            <w:rFonts w:ascii="Calibri" w:hAnsi="Calibri" w:cs="Calibri"/>
          </w:rPr>
          <w:t>N 07/2012-132</w:t>
        </w:r>
      </w:hyperlink>
      <w:r w:rsidRPr="0090529C">
        <w:rPr>
          <w:rFonts w:ascii="Calibri" w:hAnsi="Calibri" w:cs="Calibri"/>
        </w:rPr>
        <w:t>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с изм., </w:t>
      </w:r>
      <w:proofErr w:type="gramStart"/>
      <w:r w:rsidRPr="0090529C">
        <w:rPr>
          <w:rFonts w:ascii="Calibri" w:hAnsi="Calibri" w:cs="Calibri"/>
        </w:rPr>
        <w:t>внесенными</w:t>
      </w:r>
      <w:proofErr w:type="gramEnd"/>
      <w:r w:rsidRPr="0090529C">
        <w:rPr>
          <w:rFonts w:ascii="Calibri" w:hAnsi="Calibri" w:cs="Calibri"/>
        </w:rPr>
        <w:t xml:space="preserve"> </w:t>
      </w:r>
      <w:hyperlink r:id="rId26" w:history="1">
        <w:r w:rsidRPr="0090529C">
          <w:rPr>
            <w:rFonts w:ascii="Calibri" w:hAnsi="Calibri" w:cs="Calibri"/>
          </w:rPr>
          <w:t>Решением</w:t>
        </w:r>
      </w:hyperlink>
      <w:r w:rsidRPr="0090529C">
        <w:rPr>
          <w:rFonts w:ascii="Calibri" w:hAnsi="Calibri" w:cs="Calibri"/>
        </w:rPr>
        <w:t xml:space="preserve"> Арбитражного суда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90529C">
        <w:rPr>
          <w:rFonts w:ascii="Calibri" w:hAnsi="Calibri" w:cs="Calibri"/>
        </w:rPr>
        <w:t>Республики Коми от 20.08.2009 N А29-5115/2009)</w:t>
      </w:r>
      <w:proofErr w:type="gramEnd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101"/>
      <w:bookmarkEnd w:id="5"/>
      <w:r w:rsidRPr="0090529C">
        <w:rPr>
          <w:rFonts w:ascii="Calibri" w:hAnsi="Calibri" w:cs="Calibri"/>
        </w:rPr>
        <w:t>I. Корректирующий коэффициент базовой доходности К</w:t>
      </w:r>
      <w:proofErr w:type="gramStart"/>
      <w:r w:rsidRPr="0090529C">
        <w:rPr>
          <w:rFonts w:ascii="Calibri" w:hAnsi="Calibri" w:cs="Calibri"/>
        </w:rPr>
        <w:t>2</w:t>
      </w:r>
      <w:proofErr w:type="gramEnd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(в ред. </w:t>
      </w:r>
      <w:hyperlink r:id="rId27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Значение корректирующего коэффициента 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 xml:space="preserve"> определяется как произведение значений показателей, учитывающих влияние на результат предпринимательской деятельности.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 xml:space="preserve"> = Пас x Псе x... x </w:t>
      </w:r>
      <w:proofErr w:type="spellStart"/>
      <w:r w:rsidRPr="0090529C">
        <w:rPr>
          <w:rFonts w:ascii="Calibri" w:hAnsi="Calibri" w:cs="Calibri"/>
        </w:rPr>
        <w:t>Прп</w:t>
      </w:r>
      <w:proofErr w:type="spellEnd"/>
      <w:r w:rsidRPr="0090529C">
        <w:rPr>
          <w:rFonts w:ascii="Calibri" w:hAnsi="Calibri" w:cs="Calibri"/>
        </w:rPr>
        <w:t>, где: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Пас - показатель ассортимента товаров (работ, услуг);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0529C">
        <w:rPr>
          <w:rFonts w:ascii="Calibri" w:hAnsi="Calibri" w:cs="Calibri"/>
        </w:rPr>
        <w:t>Псе</w:t>
      </w:r>
      <w:proofErr w:type="gramEnd"/>
      <w:r w:rsidRPr="0090529C">
        <w:rPr>
          <w:rFonts w:ascii="Calibri" w:hAnsi="Calibri" w:cs="Calibri"/>
        </w:rPr>
        <w:t xml:space="preserve"> - показатель сезонности;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90529C">
        <w:rPr>
          <w:rFonts w:ascii="Calibri" w:hAnsi="Calibri" w:cs="Calibri"/>
        </w:rPr>
        <w:t>Пр</w:t>
      </w:r>
      <w:proofErr w:type="spellEnd"/>
      <w:proofErr w:type="gramEnd"/>
      <w:r w:rsidRPr="0090529C">
        <w:rPr>
          <w:rFonts w:ascii="Calibri" w:hAnsi="Calibri" w:cs="Calibri"/>
        </w:rPr>
        <w:t xml:space="preserve"> - показатель, учитывающий режим работы;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Пмвд</w:t>
      </w:r>
      <w:proofErr w:type="spellEnd"/>
      <w:r w:rsidRPr="0090529C">
        <w:rPr>
          <w:rFonts w:ascii="Calibri" w:hAnsi="Calibri" w:cs="Calibri"/>
        </w:rPr>
        <w:t xml:space="preserve"> - показатель, учитывающий особенности места ведения предпринимательской деятельности;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Птм</w:t>
      </w:r>
      <w:proofErr w:type="spellEnd"/>
      <w:r w:rsidRPr="0090529C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Пт</w:t>
      </w:r>
      <w:proofErr w:type="spellEnd"/>
      <w:r w:rsidRPr="0090529C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Пхоу</w:t>
      </w:r>
      <w:proofErr w:type="spellEnd"/>
      <w:r w:rsidRPr="0090529C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Пттс</w:t>
      </w:r>
      <w:proofErr w:type="spellEnd"/>
      <w:r w:rsidRPr="0090529C">
        <w:rPr>
          <w:rFonts w:ascii="Calibri" w:hAnsi="Calibri" w:cs="Calibri"/>
        </w:rPr>
        <w:t xml:space="preserve"> - показатель, учитывающий тип транспортного средства;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0529C">
        <w:rPr>
          <w:rFonts w:ascii="Calibri" w:hAnsi="Calibri" w:cs="Calibri"/>
        </w:rPr>
        <w:t>Прп</w:t>
      </w:r>
      <w:proofErr w:type="spellEnd"/>
      <w:r w:rsidRPr="0090529C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120"/>
      <w:bookmarkEnd w:id="6"/>
      <w:r w:rsidRPr="0090529C">
        <w:rPr>
          <w:rFonts w:ascii="Calibri" w:hAnsi="Calibri" w:cs="Calibri"/>
        </w:rPr>
        <w:t>II. Показатели, учитывающие особенности ведения предпринимательской деятельности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" w:name="Par122"/>
      <w:bookmarkEnd w:id="7"/>
      <w:r w:rsidRPr="0090529C">
        <w:rPr>
          <w:rFonts w:ascii="Calibri" w:hAnsi="Calibri" w:cs="Calibri"/>
        </w:rPr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  <w:sectPr w:rsidR="0090529C" w:rsidRPr="0090529C" w:rsidSect="006732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1.1. Показатель, учитывающий характер оказываемых услуг (</w:t>
            </w:r>
            <w:proofErr w:type="spellStart"/>
            <w:r w:rsidRPr="0090529C">
              <w:rPr>
                <w:rFonts w:ascii="Calibri" w:hAnsi="Calibri" w:cs="Calibri"/>
              </w:rPr>
              <w:t>Пхоу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ремонт, окраска и пошив обуви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г) ремонт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д) ремонт и изготовление ювелирных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е) изготовление и ремонт мебели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ж) химическая чистка и крашение, услуги прачечных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0,25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з) ремонт и строительство жилья и других построек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и) услуги фотоателье, фот</w:t>
            </w:r>
            <w:proofErr w:type="gramStart"/>
            <w:r w:rsidRPr="0090529C">
              <w:rPr>
                <w:rFonts w:ascii="Calibri" w:hAnsi="Calibri" w:cs="Calibri"/>
              </w:rPr>
              <w:t>о-</w:t>
            </w:r>
            <w:proofErr w:type="gramEnd"/>
            <w:r w:rsidRPr="0090529C">
              <w:rPr>
                <w:rFonts w:ascii="Calibri" w:hAnsi="Calibri" w:cs="Calibri"/>
              </w:rPr>
              <w:t xml:space="preserve"> и кинолабораторий с применением автоматического оборудования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к) услуги фотоателье, фот</w:t>
            </w:r>
            <w:proofErr w:type="gramStart"/>
            <w:r w:rsidRPr="0090529C">
              <w:rPr>
                <w:rFonts w:ascii="Calibri" w:hAnsi="Calibri" w:cs="Calibri"/>
              </w:rPr>
              <w:t>о-</w:t>
            </w:r>
            <w:proofErr w:type="gramEnd"/>
            <w:r w:rsidRPr="0090529C">
              <w:rPr>
                <w:rFonts w:ascii="Calibri" w:hAnsi="Calibri" w:cs="Calibri"/>
              </w:rPr>
              <w:t xml:space="preserve"> и кинолабораторий без применения автоматического оборудования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8" w:name="Par155"/>
            <w:bookmarkEnd w:id="8"/>
            <w:r w:rsidRPr="0090529C">
              <w:rPr>
                <w:rFonts w:ascii="Calibri" w:hAnsi="Calibri" w:cs="Calibri"/>
              </w:rPr>
              <w:t>л) прочие услуги производственного характера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м) услуги бань и душевых, кроме услуг массажа и водолечебных процедур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0,1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н) услуги массажа и водолечебных процедур, оказываемые в банях и душевых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о) услуги парикмахерских, кроме гигиенического маникюра и педикюра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п) гигиенический маникюр и педикюр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р) услуги по прокату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с) ритуальные и обрядовые услуги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9" w:name="Par176"/>
            <w:bookmarkEnd w:id="9"/>
            <w:r w:rsidRPr="0090529C">
              <w:rPr>
                <w:rFonts w:ascii="Calibri" w:hAnsi="Calibri" w:cs="Calibri"/>
              </w:rPr>
              <w:t>т) прочие услуги непроизводственного характера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0,2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Примечание. Виды услуг, указанные в </w:t>
      </w:r>
      <w:hyperlink w:anchor="Par155" w:history="1">
        <w:r w:rsidRPr="0090529C">
          <w:rPr>
            <w:rFonts w:ascii="Calibri" w:hAnsi="Calibri" w:cs="Calibri"/>
          </w:rPr>
          <w:t>подпунктах "л"</w:t>
        </w:r>
      </w:hyperlink>
      <w:r w:rsidRPr="0090529C">
        <w:rPr>
          <w:rFonts w:ascii="Calibri" w:hAnsi="Calibri" w:cs="Calibri"/>
        </w:rPr>
        <w:t xml:space="preserve"> и </w:t>
      </w:r>
      <w:hyperlink w:anchor="Par176" w:history="1">
        <w:r w:rsidRPr="0090529C">
          <w:rPr>
            <w:rFonts w:ascii="Calibri" w:hAnsi="Calibri" w:cs="Calibri"/>
          </w:rPr>
          <w:t>"т"</w:t>
        </w:r>
      </w:hyperlink>
      <w:r w:rsidRPr="0090529C">
        <w:rPr>
          <w:rFonts w:ascii="Calibri" w:hAnsi="Calibri" w:cs="Calibri"/>
        </w:rPr>
        <w:t xml:space="preserve">, определяются в соответствии с Общероссийским </w:t>
      </w:r>
      <w:hyperlink r:id="rId28" w:history="1">
        <w:r w:rsidRPr="0090529C">
          <w:rPr>
            <w:rFonts w:ascii="Calibri" w:hAnsi="Calibri" w:cs="Calibri"/>
          </w:rPr>
          <w:t>классификатором</w:t>
        </w:r>
      </w:hyperlink>
      <w:r w:rsidRPr="0090529C">
        <w:rPr>
          <w:rFonts w:ascii="Calibri" w:hAnsi="Calibri" w:cs="Calibri"/>
        </w:rPr>
        <w:t xml:space="preserve"> услуг населению </w:t>
      </w:r>
      <w:proofErr w:type="gramStart"/>
      <w:r w:rsidRPr="0090529C">
        <w:rPr>
          <w:rFonts w:ascii="Calibri" w:hAnsi="Calibri" w:cs="Calibri"/>
        </w:rPr>
        <w:t>ОК</w:t>
      </w:r>
      <w:proofErr w:type="gramEnd"/>
      <w:r w:rsidRPr="0090529C">
        <w:rPr>
          <w:rFonts w:ascii="Calibri" w:hAnsi="Calibri" w:cs="Calibri"/>
        </w:rPr>
        <w:t xml:space="preserve"> 002-93.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(в ред. </w:t>
      </w:r>
      <w:hyperlink r:id="rId29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1.2. Показатель, учитывающий режим работы (без учета перерыва на обед) (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при графике работы свыше 12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1.3.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0" w:name="Par205"/>
      <w:bookmarkEnd w:id="10"/>
      <w:r w:rsidRPr="0090529C">
        <w:rPr>
          <w:rFonts w:ascii="Calibri" w:hAnsi="Calibri" w:cs="Calibri"/>
        </w:rPr>
        <w:t>2. Показатели, учитывающие особенности ведения предпринимательской деятельности при оказании ветеринарных услуг: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2.1.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при графике работы свыше 12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28"/>
      <w:bookmarkEnd w:id="11"/>
      <w:r w:rsidRPr="0090529C">
        <w:rPr>
          <w:rFonts w:ascii="Calibri" w:hAnsi="Calibri" w:cs="Calibri"/>
        </w:rPr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3.1. Показатель сезонности (Псе):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в) при графике работы свыше 12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3.3. Показатель, учитывающий характер оказываемых услуг (</w:t>
            </w:r>
            <w:proofErr w:type="spellStart"/>
            <w:r w:rsidRPr="0090529C">
              <w:rPr>
                <w:rFonts w:ascii="Calibri" w:hAnsi="Calibri" w:cs="Calibri"/>
              </w:rPr>
              <w:t>Пхоу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ремонт и техническое обслуживание автотранспортных средств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мойка автотранспортных средств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3.4.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68"/>
      <w:bookmarkEnd w:id="12"/>
      <w:r w:rsidRPr="0090529C">
        <w:rPr>
          <w:rFonts w:ascii="Calibri" w:hAnsi="Calibri" w:cs="Calibri"/>
        </w:rPr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(п. 4 в ред. </w:t>
      </w:r>
      <w:hyperlink r:id="rId30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4.1. Показатель, учитывающий характер оказываемых услуг (</w:t>
            </w:r>
            <w:proofErr w:type="spellStart"/>
            <w:r w:rsidRPr="0090529C">
              <w:rPr>
                <w:rFonts w:ascii="Calibri" w:hAnsi="Calibri" w:cs="Calibri"/>
              </w:rPr>
              <w:t>Пхоу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автостоянки открытого типа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автостоянки закрытого типа, кроме </w:t>
            </w:r>
            <w:proofErr w:type="gramStart"/>
            <w:r w:rsidRPr="0090529C">
              <w:rPr>
                <w:rFonts w:ascii="Calibri" w:hAnsi="Calibri" w:cs="Calibri"/>
              </w:rPr>
              <w:t>встроенных</w:t>
            </w:r>
            <w:proofErr w:type="gramEnd"/>
            <w:r w:rsidRPr="0090529C">
              <w:rPr>
                <w:rFonts w:ascii="Calibri" w:hAnsi="Calibri" w:cs="Calibri"/>
              </w:rPr>
              <w:t xml:space="preserve"> в жилые и торговые комплексы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в) автостоянки смешанного типа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г) автостоянки, встроенные в жилые и торговые комплексы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(п. 4.1 в ред. </w:t>
            </w:r>
            <w:hyperlink r:id="rId31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28.09.2010 N 34/09-584)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Пункт 4.2 приложения N 2 признан не соответствующим положениям Налогового </w:t>
            </w:r>
            <w:hyperlink r:id="rId32" w:history="1">
              <w:r w:rsidRPr="0090529C">
                <w:rPr>
                  <w:rFonts w:ascii="Calibri" w:hAnsi="Calibri" w:cs="Calibri"/>
                </w:rPr>
                <w:t>кодекса</w:t>
              </w:r>
            </w:hyperlink>
            <w:r w:rsidRPr="0090529C">
              <w:rPr>
                <w:rFonts w:ascii="Calibri" w:hAnsi="Calibri" w:cs="Calibri"/>
              </w:rPr>
              <w:t xml:space="preserve"> Российской Федерации и недействующим </w:t>
            </w:r>
            <w:hyperlink r:id="rId33" w:history="1">
              <w:r w:rsidRPr="0090529C">
                <w:rPr>
                  <w:rFonts w:ascii="Calibri" w:hAnsi="Calibri" w:cs="Calibri"/>
                </w:rPr>
                <w:t>Решением</w:t>
              </w:r>
            </w:hyperlink>
            <w:r w:rsidRPr="0090529C">
              <w:rPr>
                <w:rFonts w:ascii="Calibri" w:hAnsi="Calibri" w:cs="Calibri"/>
              </w:rPr>
              <w:t xml:space="preserve"> Арбитражного суда Республики Коми от 20.08.2009 по делу N А29-5115/2009.</w:t>
            </w:r>
          </w:p>
          <w:p w:rsidR="0090529C" w:rsidRPr="0090529C" w:rsidRDefault="0090529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4.2. Показатель, учитывающий размер площади, используемой для хозяйственной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Прп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до 300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 xml:space="preserve">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от 301 до 2000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 xml:space="preserve">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в) от 2001 до 5000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 xml:space="preserve">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г) свыше 5000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4.3.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312"/>
      <w:bookmarkEnd w:id="13"/>
      <w:r w:rsidRPr="0090529C">
        <w:rPr>
          <w:rFonts w:ascii="Calibri" w:hAnsi="Calibri" w:cs="Calibri"/>
        </w:rPr>
        <w:t xml:space="preserve">5. Показатель, учитывающий особенности ведения предпринимательской деятельности при оказании автотранспортных услуг по перевозке </w:t>
      </w:r>
      <w:r w:rsidRPr="0090529C">
        <w:rPr>
          <w:rFonts w:ascii="Calibri" w:hAnsi="Calibri" w:cs="Calibri"/>
        </w:rPr>
        <w:lastRenderedPageBreak/>
        <w:t>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5.1. Показатель, учитывающий тип транспортного средства (</w:t>
            </w:r>
            <w:proofErr w:type="spellStart"/>
            <w:r w:rsidRPr="0090529C">
              <w:rPr>
                <w:rFonts w:ascii="Calibri" w:hAnsi="Calibri" w:cs="Calibri"/>
              </w:rPr>
              <w:t>Пттс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транспортное обслуживание легковыми автомобилями - такси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0,25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(</w:t>
            </w:r>
            <w:proofErr w:type="spellStart"/>
            <w:r w:rsidRPr="0090529C">
              <w:rPr>
                <w:rFonts w:ascii="Calibri" w:hAnsi="Calibri" w:cs="Calibri"/>
              </w:rPr>
              <w:t>пп</w:t>
            </w:r>
            <w:proofErr w:type="spellEnd"/>
            <w:r w:rsidRPr="0090529C">
              <w:rPr>
                <w:rFonts w:ascii="Calibri" w:hAnsi="Calibri" w:cs="Calibri"/>
              </w:rPr>
              <w:t xml:space="preserve">. "б" в ред. </w:t>
            </w:r>
            <w:hyperlink r:id="rId34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17.11.2009 N 25/11-463)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транспортное обслуживание грузовыми автомобилями:</w:t>
            </w:r>
          </w:p>
        </w:tc>
        <w:tc>
          <w:tcPr>
            <w:tcW w:w="1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1) автомобили грузоподъемностью до 4,5 тонн (типа УАЗ, "Газель", ГАЗ-53 и другие)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2) автомобили грузоподъемностью свыше 4,5 до 8 тонн (типа ЗИЛ, "Урал" и другие)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3) автомобили грузоподъемностью свыше 8 тонн (типа КамАЗ, МАЗ и другие)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334"/>
      <w:bookmarkEnd w:id="14"/>
      <w:r w:rsidRPr="0090529C">
        <w:rPr>
          <w:rFonts w:ascii="Calibri" w:hAnsi="Calibri" w:cs="Calibri"/>
        </w:rPr>
        <w:t>6.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(п. 6 в ред. </w:t>
      </w:r>
      <w:hyperlink r:id="rId35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6.1. Показатель ассортимента товаров (работ, услуг) (Пас):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6.1.1. продовольственные товары: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кроме ликероводочных, пива и табачных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включая ликероводочные, пиво и табачные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специализированная розничная торговля продовольственными товарами (объем реализации определенных видов товаров составляет более 80% общего объема реализации за налоговый период):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1) ликероводочные изделия, пиво, табак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2) мороженое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3) картофель, овощи и фруктово-ягодные культуры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4) молоко и молочная продукция, масло животное, сыры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5) хлеб и хлебобулочные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6.1.2. непродовольственные товары: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90529C">
              <w:rPr>
                <w:rFonts w:ascii="Calibri" w:hAnsi="Calibri" w:cs="Calibri"/>
              </w:rPr>
              <w:t>которых</w:t>
            </w:r>
            <w:proofErr w:type="gramEnd"/>
            <w:r w:rsidRPr="0090529C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розничная торговля непродовольственными товарами:</w:t>
            </w:r>
          </w:p>
        </w:tc>
        <w:tc>
          <w:tcPr>
            <w:tcW w:w="11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(в ред. </w:t>
            </w:r>
            <w:hyperlink r:id="rId36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21.02.2012 N 07/2012-132)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3) мебель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4) товары религиозного и ритуального назначения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6) спортивные товары, парфюмерно-косметические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7) обувь из натуральной кожи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8) цветы, оружие, автозапчасти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г) иные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(в ред. </w:t>
      </w:r>
      <w:hyperlink r:id="rId37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21.02.2012 N 07/2012-132)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6.2. Показатель, учитывающий режим работы (без учета перерыва на обед) (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при графике работы свыше 16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6.3.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 xml:space="preserve"> устанавливается в размере 0,1.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90529C">
        <w:rPr>
          <w:rFonts w:ascii="Calibri" w:hAnsi="Calibri" w:cs="Calibri"/>
        </w:rPr>
        <w:t>2</w:t>
      </w:r>
      <w:proofErr w:type="gramEnd"/>
      <w:r w:rsidRPr="0090529C">
        <w:rPr>
          <w:rFonts w:ascii="Calibri" w:hAnsi="Calibri" w:cs="Calibri"/>
        </w:rPr>
        <w:t xml:space="preserve"> устанавливается в размере 0,07.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5" w:name="Par430"/>
      <w:bookmarkEnd w:id="15"/>
      <w:r w:rsidRPr="0090529C">
        <w:rPr>
          <w:rFonts w:ascii="Calibri" w:hAnsi="Calibri" w:cs="Calibri"/>
        </w:rPr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(п. 7 в ред. </w:t>
      </w:r>
      <w:hyperlink r:id="rId38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08.07.2011 N 03/2011-59)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7.1. Показатель ассортимента товаров (работ, услуг) (Пас):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 том числе с подакцизными товарами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 том числе с подакцизными товарами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Примечание. При ассортименте товаров, включающем как продовольственные, так и непродовольственные товары, применяется при наличии раздельного учета показатель ассортимента товаров, имеющий наибольший удельный вес в общем объеме реализации. При отсутствии раздельного учета применяется показатель, наибольший по значению.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при графике работы свыше 16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7.3. Показатель, учитывающий расположение торгового места (</w:t>
            </w:r>
            <w:proofErr w:type="spellStart"/>
            <w:r w:rsidRPr="0090529C">
              <w:rPr>
                <w:rFonts w:ascii="Calibri" w:hAnsi="Calibri" w:cs="Calibri"/>
              </w:rPr>
              <w:t>Птм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7.4. Показатель, учитывающий особенности места ведения предпринимательской деятельности </w:t>
            </w:r>
            <w:r w:rsidRPr="0090529C">
              <w:rPr>
                <w:rFonts w:ascii="Calibri" w:hAnsi="Calibri" w:cs="Calibri"/>
              </w:rPr>
              <w:lastRenderedPageBreak/>
              <w:t>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477"/>
      <w:bookmarkEnd w:id="16"/>
      <w:r w:rsidRPr="0090529C">
        <w:rPr>
          <w:rFonts w:ascii="Calibri" w:hAnsi="Calibri" w:cs="Calibri"/>
        </w:rPr>
        <w:t>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8.1. Показатель ассортимента реализуемой продукции (Пас):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а) продовольственные товары - 0,7,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в том числе с подакцизными товарами - 1,0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б) непродовольственные товары - 0,8,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в том числе с подакцизными товарами - 1,0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8.2. Показатель, учитывающий режим работы (без учета перерыва на обед) (</w:t>
      </w:r>
      <w:proofErr w:type="spellStart"/>
      <w:proofErr w:type="gramStart"/>
      <w:r w:rsidRPr="0090529C">
        <w:rPr>
          <w:rFonts w:ascii="Calibri" w:hAnsi="Calibri" w:cs="Calibri"/>
        </w:rPr>
        <w:t>Пр</w:t>
      </w:r>
      <w:proofErr w:type="spellEnd"/>
      <w:proofErr w:type="gramEnd"/>
      <w:r w:rsidRPr="0090529C">
        <w:rPr>
          <w:rFonts w:ascii="Calibri" w:hAnsi="Calibri" w:cs="Calibri"/>
        </w:rPr>
        <w:t>):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а) при графике работы до 9 часов в день включительно - 0,8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б) при графике работы свыше 9 часов до 16 часов в день включительно - 0,9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в) при графике работы свыше 16 часов в день - 1,0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8.3. Показатель, учитывающий особенности места ведения предпринимательской деятельности (</w:t>
      </w:r>
      <w:proofErr w:type="spellStart"/>
      <w:r w:rsidRPr="0090529C">
        <w:rPr>
          <w:rFonts w:ascii="Calibri" w:hAnsi="Calibri" w:cs="Calibri"/>
        </w:rPr>
        <w:t>Пмвд</w:t>
      </w:r>
      <w:proofErr w:type="spellEnd"/>
      <w:r w:rsidRPr="0090529C">
        <w:rPr>
          <w:rFonts w:ascii="Calibri" w:hAnsi="Calibri" w:cs="Calibri"/>
        </w:rPr>
        <w:t>):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а) для города Сыктывкара (в </w:t>
      </w:r>
      <w:proofErr w:type="spellStart"/>
      <w:r w:rsidRPr="0090529C">
        <w:rPr>
          <w:rFonts w:ascii="Calibri" w:hAnsi="Calibri" w:cs="Calibri"/>
        </w:rPr>
        <w:t>т.ч</w:t>
      </w:r>
      <w:proofErr w:type="spellEnd"/>
      <w:r w:rsidRPr="0090529C">
        <w:rPr>
          <w:rFonts w:ascii="Calibri" w:hAnsi="Calibri" w:cs="Calibri"/>
        </w:rPr>
        <w:t xml:space="preserve">. </w:t>
      </w:r>
      <w:proofErr w:type="spellStart"/>
      <w:r w:rsidRPr="0090529C">
        <w:rPr>
          <w:rFonts w:ascii="Calibri" w:hAnsi="Calibri" w:cs="Calibri"/>
        </w:rPr>
        <w:t>Эжвинский</w:t>
      </w:r>
      <w:proofErr w:type="spellEnd"/>
      <w:r w:rsidRPr="0090529C">
        <w:rPr>
          <w:rFonts w:ascii="Calibri" w:hAnsi="Calibri" w:cs="Calibri"/>
        </w:rPr>
        <w:t xml:space="preserve"> район) - 1,0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>б) для населенных пунктов, входящих в состав муниципального образования городского округа "Сыктывкар", с численностью проживающих от 1000 человек до 10 000 человек (</w:t>
      </w:r>
      <w:proofErr w:type="spellStart"/>
      <w:r w:rsidRPr="0090529C">
        <w:rPr>
          <w:rFonts w:ascii="Calibri" w:hAnsi="Calibri" w:cs="Calibri"/>
        </w:rPr>
        <w:t>пгт</w:t>
      </w:r>
      <w:proofErr w:type="spellEnd"/>
      <w:r w:rsidRPr="0090529C">
        <w:rPr>
          <w:rFonts w:ascii="Calibri" w:hAnsi="Calibri" w:cs="Calibri"/>
        </w:rPr>
        <w:t xml:space="preserve">. Верхняя </w:t>
      </w:r>
      <w:proofErr w:type="spellStart"/>
      <w:r w:rsidRPr="0090529C">
        <w:rPr>
          <w:rFonts w:ascii="Calibri" w:hAnsi="Calibri" w:cs="Calibri"/>
        </w:rPr>
        <w:t>Максаковка</w:t>
      </w:r>
      <w:proofErr w:type="spellEnd"/>
      <w:r w:rsidRPr="0090529C">
        <w:rPr>
          <w:rFonts w:ascii="Calibri" w:hAnsi="Calibri" w:cs="Calibri"/>
        </w:rPr>
        <w:t xml:space="preserve">, </w:t>
      </w:r>
      <w:proofErr w:type="spellStart"/>
      <w:r w:rsidRPr="0090529C">
        <w:rPr>
          <w:rFonts w:ascii="Calibri" w:hAnsi="Calibri" w:cs="Calibri"/>
        </w:rPr>
        <w:t>пгт</w:t>
      </w:r>
      <w:proofErr w:type="spellEnd"/>
      <w:r w:rsidRPr="0090529C">
        <w:rPr>
          <w:rFonts w:ascii="Calibri" w:hAnsi="Calibri" w:cs="Calibri"/>
        </w:rPr>
        <w:t xml:space="preserve">. Краснозатонский, </w:t>
      </w:r>
      <w:proofErr w:type="spellStart"/>
      <w:r w:rsidRPr="0090529C">
        <w:rPr>
          <w:rFonts w:ascii="Calibri" w:hAnsi="Calibri" w:cs="Calibri"/>
        </w:rPr>
        <w:t>пгт</w:t>
      </w:r>
      <w:proofErr w:type="spellEnd"/>
      <w:r w:rsidRPr="0090529C">
        <w:rPr>
          <w:rFonts w:ascii="Calibri" w:hAnsi="Calibri" w:cs="Calibri"/>
        </w:rPr>
        <w:t xml:space="preserve">. </w:t>
      </w:r>
      <w:proofErr w:type="spellStart"/>
      <w:proofErr w:type="gramStart"/>
      <w:r w:rsidRPr="0090529C">
        <w:rPr>
          <w:rFonts w:ascii="Calibri" w:hAnsi="Calibri" w:cs="Calibri"/>
        </w:rPr>
        <w:t>Седкыркещ</w:t>
      </w:r>
      <w:proofErr w:type="spellEnd"/>
      <w:r w:rsidRPr="0090529C">
        <w:rPr>
          <w:rFonts w:ascii="Calibri" w:hAnsi="Calibri" w:cs="Calibri"/>
        </w:rPr>
        <w:t>) - 0,8</w:t>
      </w:r>
      <w:proofErr w:type="gramEnd"/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в) для населенных пунктов, входящих в состав муниципального образования городского округа "Сыктывкар", с численностью проживающих менее 1000 человек (п. Верхний </w:t>
      </w:r>
      <w:proofErr w:type="spellStart"/>
      <w:r w:rsidRPr="0090529C">
        <w:rPr>
          <w:rFonts w:ascii="Calibri" w:hAnsi="Calibri" w:cs="Calibri"/>
        </w:rPr>
        <w:t>Мыртыю</w:t>
      </w:r>
      <w:proofErr w:type="spellEnd"/>
      <w:r w:rsidRPr="0090529C">
        <w:rPr>
          <w:rFonts w:ascii="Calibri" w:hAnsi="Calibri" w:cs="Calibri"/>
        </w:rPr>
        <w:t xml:space="preserve">, п. </w:t>
      </w:r>
      <w:proofErr w:type="spellStart"/>
      <w:r w:rsidRPr="0090529C">
        <w:rPr>
          <w:rFonts w:ascii="Calibri" w:hAnsi="Calibri" w:cs="Calibri"/>
        </w:rPr>
        <w:t>Выльтыдор</w:t>
      </w:r>
      <w:proofErr w:type="spellEnd"/>
      <w:r w:rsidRPr="0090529C">
        <w:rPr>
          <w:rFonts w:ascii="Calibri" w:hAnsi="Calibri" w:cs="Calibri"/>
        </w:rPr>
        <w:t xml:space="preserve">, п. </w:t>
      </w:r>
      <w:proofErr w:type="spellStart"/>
      <w:r w:rsidRPr="0090529C">
        <w:rPr>
          <w:rFonts w:ascii="Calibri" w:hAnsi="Calibri" w:cs="Calibri"/>
        </w:rPr>
        <w:t>Трехозерка</w:t>
      </w:r>
      <w:proofErr w:type="spellEnd"/>
      <w:r w:rsidRPr="0090529C">
        <w:rPr>
          <w:rFonts w:ascii="Calibri" w:hAnsi="Calibri" w:cs="Calibri"/>
        </w:rPr>
        <w:t xml:space="preserve">, м. Заречье, м. </w:t>
      </w:r>
      <w:proofErr w:type="spellStart"/>
      <w:r w:rsidRPr="0090529C">
        <w:rPr>
          <w:rFonts w:ascii="Calibri" w:hAnsi="Calibri" w:cs="Calibri"/>
        </w:rPr>
        <w:t>Сидорполой</w:t>
      </w:r>
      <w:proofErr w:type="spellEnd"/>
      <w:r w:rsidRPr="0090529C">
        <w:rPr>
          <w:rFonts w:ascii="Calibri" w:hAnsi="Calibri" w:cs="Calibri"/>
        </w:rPr>
        <w:t>, м. Красная Гора) - 0,35.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(п. 8 введен </w:t>
      </w:r>
      <w:hyperlink r:id="rId39" w:history="1">
        <w:r w:rsidRPr="0090529C">
          <w:rPr>
            <w:rFonts w:ascii="Calibri" w:hAnsi="Calibri" w:cs="Calibri"/>
          </w:rPr>
          <w:t>решением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08.07.2011 N 03/2011-59)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17" w:name="Par493"/>
    <w:bookmarkEnd w:id="17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9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40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1" w:history="1">
              <w:r w:rsidR="0090529C" w:rsidRPr="0090529C">
                <w:rPr>
                  <w:rFonts w:ascii="Calibri" w:hAnsi="Calibri" w:cs="Calibri"/>
                </w:rPr>
                <w:t>9.1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 ассортимента товаров (работ, услуг) (Пас):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0,7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специализированная торговля: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1)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2) товары религиозного и ритуального назначения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3) цветы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2" w:history="1">
              <w:r w:rsidR="0090529C" w:rsidRPr="0090529C">
                <w:rPr>
                  <w:rFonts w:ascii="Calibri" w:hAnsi="Calibri" w:cs="Calibri"/>
                </w:rPr>
                <w:t>9.2</w:t>
              </w:r>
            </w:hyperlink>
            <w:r w:rsidR="0090529C" w:rsidRPr="0090529C">
              <w:rPr>
                <w:rFonts w:ascii="Calibri" w:hAnsi="Calibri" w:cs="Calibri"/>
              </w:rPr>
              <w:t>. Показатель сезонности (Псе):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3" w:history="1">
              <w:r w:rsidR="0090529C" w:rsidRPr="0090529C">
                <w:rPr>
                  <w:rFonts w:ascii="Calibri" w:hAnsi="Calibri" w:cs="Calibri"/>
                </w:rPr>
                <w:t>9.3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Пмвд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18" w:name="Par533"/>
    <w:bookmarkEnd w:id="18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10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а также через объекты организации общественного питания, не имеющие зала обслуживания посетителей: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44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5" w:history="1">
              <w:r w:rsidR="0090529C" w:rsidRPr="0090529C">
                <w:rPr>
                  <w:rFonts w:ascii="Calibri" w:hAnsi="Calibri" w:cs="Calibri"/>
                </w:rPr>
                <w:t>10.1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 сезонности (Псе):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II, III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I, IV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для сезонных точек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г) для объектов, не имеющих зала обслуживания посетителей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6" w:history="1">
              <w:r w:rsidR="0090529C" w:rsidRPr="0090529C">
                <w:rPr>
                  <w:rFonts w:ascii="Calibri" w:hAnsi="Calibri" w:cs="Calibri"/>
                </w:rPr>
                <w:t>10.2</w:t>
              </w:r>
            </w:hyperlink>
            <w:r w:rsidR="0090529C" w:rsidRPr="0090529C">
              <w:rPr>
                <w:rFonts w:ascii="Calibri" w:hAnsi="Calibri" w:cs="Calibri"/>
              </w:rPr>
              <w:t>. Показатель ассортимента товаров (работ, услуг) (Пас):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</w:t>
            </w:r>
            <w:proofErr w:type="gramStart"/>
            <w:r w:rsidRPr="0090529C">
              <w:rPr>
                <w:rFonts w:ascii="Calibri" w:hAnsi="Calibri" w:cs="Calibri"/>
              </w:rPr>
              <w:t>включающего</w:t>
            </w:r>
            <w:proofErr w:type="gramEnd"/>
            <w:r w:rsidRPr="0090529C">
              <w:rPr>
                <w:rFonts w:ascii="Calibri" w:hAnsi="Calibri" w:cs="Calibri"/>
              </w:rPr>
              <w:t xml:space="preserve"> ликероводочную продукцию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за исключением ликероводочной продукции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7" w:history="1">
              <w:r w:rsidR="0090529C" w:rsidRPr="0090529C">
                <w:rPr>
                  <w:rFonts w:ascii="Calibri" w:hAnsi="Calibri" w:cs="Calibri"/>
                </w:rPr>
                <w:t>10.3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90529C" w:rsidRPr="0090529C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(в ред. </w:t>
            </w:r>
            <w:hyperlink r:id="rId48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14.11.2008 N 15/11-285)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при графике работы свыше 12 часов в день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49" w:history="1">
              <w:r w:rsidR="0090529C" w:rsidRPr="0090529C">
                <w:rPr>
                  <w:rFonts w:ascii="Calibri" w:hAnsi="Calibri" w:cs="Calibri"/>
                </w:rPr>
                <w:t>10.4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тип точки общественного питания (</w:t>
            </w:r>
            <w:proofErr w:type="spellStart"/>
            <w:r w:rsidR="0090529C" w:rsidRPr="0090529C">
              <w:rPr>
                <w:rFonts w:ascii="Calibri" w:hAnsi="Calibri" w:cs="Calibri"/>
              </w:rPr>
              <w:t>Пт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рестораны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бары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кафе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г) столовые, расположенные на территориях исправительных учреждений и на </w:t>
            </w:r>
            <w:r w:rsidRPr="0090529C">
              <w:rPr>
                <w:rFonts w:ascii="Calibri" w:hAnsi="Calibri" w:cs="Calibri"/>
              </w:rPr>
              <w:lastRenderedPageBreak/>
              <w:t>закрытых территориях войсковых частей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0,05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д) киоски, палатки и другие точки общественного питания, не имеющие зала обслуживания посетителей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е)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50" w:history="1">
              <w:r w:rsidR="0090529C" w:rsidRPr="0090529C">
                <w:rPr>
                  <w:rFonts w:ascii="Calibri" w:hAnsi="Calibri" w:cs="Calibri"/>
                </w:rPr>
                <w:t>10.5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Пмвд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19" w:name="Par597"/>
    <w:bookmarkEnd w:id="19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11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51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11.1. Показатель, учитывающий характер оказываемых услуг (</w:t>
            </w:r>
            <w:proofErr w:type="spellStart"/>
            <w:r w:rsidRPr="0090529C">
              <w:rPr>
                <w:rFonts w:ascii="Calibri" w:hAnsi="Calibri" w:cs="Calibri"/>
              </w:rPr>
              <w:t>Пхоу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распространение наружной рекламы </w:t>
            </w:r>
            <w:proofErr w:type="gramStart"/>
            <w:r w:rsidRPr="0090529C">
              <w:rPr>
                <w:rFonts w:ascii="Calibri" w:hAnsi="Calibri" w:cs="Calibri"/>
              </w:rPr>
              <w:t>на</w:t>
            </w:r>
            <w:proofErr w:type="gramEnd"/>
            <w:r w:rsidRPr="0090529C">
              <w:rPr>
                <w:rFonts w:ascii="Calibri" w:hAnsi="Calibri" w:cs="Calibri"/>
              </w:rPr>
              <w:t>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электронных табло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с автоматической сменой изображения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0,6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в) иных средствах наружной рекламы, любым способом нанесения изображения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0,2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 xml:space="preserve">(п. 11.1 в ред. </w:t>
            </w:r>
            <w:hyperlink r:id="rId52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21.02.2012 N 07/2012-132)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11.2. Показатель, учитывающий особенности места ведения предпринимательской деятельности (</w:t>
            </w:r>
            <w:proofErr w:type="spellStart"/>
            <w:r w:rsidRPr="0090529C">
              <w:rPr>
                <w:rFonts w:ascii="Calibri" w:hAnsi="Calibri" w:cs="Calibri"/>
              </w:rPr>
              <w:t>Пмвд</w:t>
            </w:r>
            <w:proofErr w:type="spellEnd"/>
            <w:r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(</w:t>
            </w:r>
            <w:proofErr w:type="spellStart"/>
            <w:r w:rsidRPr="0090529C">
              <w:rPr>
                <w:rFonts w:ascii="Calibri" w:hAnsi="Calibri" w:cs="Calibri"/>
              </w:rPr>
              <w:t>пп</w:t>
            </w:r>
            <w:proofErr w:type="spellEnd"/>
            <w:r w:rsidRPr="0090529C">
              <w:rPr>
                <w:rFonts w:ascii="Calibri" w:hAnsi="Calibri" w:cs="Calibri"/>
              </w:rPr>
              <w:t xml:space="preserve">. 11.2 введен </w:t>
            </w:r>
            <w:hyperlink r:id="rId53" w:history="1">
              <w:r w:rsidRPr="0090529C">
                <w:rPr>
                  <w:rFonts w:ascii="Calibri" w:hAnsi="Calibri" w:cs="Calibri"/>
                </w:rPr>
                <w:t>решением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21.02.2012 N 07/2012-132)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0" w:name="Par624"/>
    <w:bookmarkEnd w:id="20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12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54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55" w:history="1">
              <w:r w:rsidR="0090529C" w:rsidRPr="0090529C">
                <w:rPr>
                  <w:rFonts w:ascii="Calibri" w:hAnsi="Calibri" w:cs="Calibri"/>
                </w:rPr>
                <w:t>12.1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тип транспортного средства (</w:t>
            </w:r>
            <w:proofErr w:type="spellStart"/>
            <w:r w:rsidR="0090529C" w:rsidRPr="0090529C">
              <w:rPr>
                <w:rFonts w:ascii="Calibri" w:hAnsi="Calibri" w:cs="Calibri"/>
              </w:rPr>
              <w:t>Пттс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размещение рекламы </w:t>
            </w:r>
            <w:proofErr w:type="gramStart"/>
            <w:r w:rsidRPr="0090529C">
              <w:rPr>
                <w:rFonts w:ascii="Calibri" w:hAnsi="Calibri" w:cs="Calibri"/>
              </w:rPr>
              <w:t>на</w:t>
            </w:r>
            <w:proofErr w:type="gramEnd"/>
            <w:r w:rsidRPr="0090529C">
              <w:rPr>
                <w:rFonts w:ascii="Calibri" w:hAnsi="Calibri" w:cs="Calibri"/>
              </w:rPr>
              <w:t>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</w:t>
            </w:r>
            <w:proofErr w:type="gramStart"/>
            <w:r w:rsidRPr="0090529C">
              <w:rPr>
                <w:rFonts w:ascii="Calibri" w:hAnsi="Calibri" w:cs="Calibri"/>
              </w:rPr>
              <w:t>автобусах</w:t>
            </w:r>
            <w:proofErr w:type="gramEnd"/>
            <w:r w:rsidRPr="0090529C">
              <w:rPr>
                <w:rFonts w:ascii="Calibri" w:hAnsi="Calibri" w:cs="Calibri"/>
              </w:rPr>
              <w:t xml:space="preserve"> любых типов, легковых и грузовых автомобилях, прицепах, полуприцепах и прицепах - роспусках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0,1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речных </w:t>
            </w:r>
            <w:proofErr w:type="gramStart"/>
            <w:r w:rsidRPr="0090529C">
              <w:rPr>
                <w:rFonts w:ascii="Calibri" w:hAnsi="Calibri" w:cs="Calibri"/>
              </w:rPr>
              <w:t>судах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0,05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1" w:name="Par636"/>
    <w:bookmarkEnd w:id="21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13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56" w:history="1">
              <w:r w:rsidR="0090529C" w:rsidRPr="0090529C">
                <w:rPr>
                  <w:rFonts w:ascii="Calibri" w:hAnsi="Calibri" w:cs="Calibri"/>
                </w:rPr>
                <w:t>13.1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характер оказываемых услуг (</w:t>
            </w:r>
            <w:proofErr w:type="spellStart"/>
            <w:r w:rsidR="0090529C" w:rsidRPr="0090529C">
              <w:rPr>
                <w:rFonts w:ascii="Calibri" w:hAnsi="Calibri" w:cs="Calibri"/>
              </w:rPr>
              <w:t>Пхоу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предоставление помещений для временного размещения и проживания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общей площадью в каждом объекте предоставления данных услуг не более 100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общей площадью в каждом объекте предоставления данных услуг более 100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57" w:history="1">
              <w:r w:rsidR="0090529C" w:rsidRPr="0090529C">
                <w:rPr>
                  <w:rFonts w:ascii="Calibri" w:hAnsi="Calibri" w:cs="Calibri"/>
                </w:rPr>
                <w:t>13.2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Пмвд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(в ред. </w:t>
            </w:r>
            <w:hyperlink r:id="rId58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14.11.2008 N 15/11-285)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2" w:name="Par660"/>
    <w:bookmarkEnd w:id="22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consultantplus://offline/ref=C5521588D472F4D018B57D39FAB344F94A37CB8980F14753ADC2AA82C659FCFE4B9A1E4E279B0CC67B37FEG6c6O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14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59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60" w:history="1">
              <w:r w:rsidR="0090529C" w:rsidRPr="0090529C">
                <w:rPr>
                  <w:rFonts w:ascii="Calibri" w:hAnsi="Calibri" w:cs="Calibri"/>
                </w:rPr>
                <w:t>14.1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Пмвд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lastRenderedPageBreak/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61" w:history="1">
              <w:r w:rsidR="0090529C" w:rsidRPr="0090529C">
                <w:rPr>
                  <w:rFonts w:ascii="Calibri" w:hAnsi="Calibri" w:cs="Calibri"/>
                </w:rPr>
                <w:t>14.2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расположение торгового места (</w:t>
            </w:r>
            <w:proofErr w:type="spellStart"/>
            <w:r w:rsidR="0090529C" w:rsidRPr="0090529C">
              <w:rPr>
                <w:rFonts w:ascii="Calibri" w:hAnsi="Calibri" w:cs="Calibri"/>
              </w:rPr>
              <w:t>Птм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0,9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62" w:history="1">
              <w:r w:rsidR="0090529C" w:rsidRPr="0090529C">
                <w:rPr>
                  <w:rFonts w:ascii="Calibri" w:hAnsi="Calibri" w:cs="Calibri"/>
                </w:rPr>
                <w:t>14.3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размер площади, используемой для хозяйственной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Прп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до 5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 xml:space="preserve">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свыше 5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0,4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(подпункт в ред. </w:t>
            </w:r>
            <w:hyperlink r:id="rId63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24.12.2009 N 27/12-516)</w:t>
            </w:r>
          </w:p>
        </w:tc>
      </w:tr>
    </w:tbl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3" w:name="Par689"/>
    <w:bookmarkEnd w:id="23"/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 w:rsidRPr="0090529C">
        <w:rPr>
          <w:rFonts w:ascii="Calibri" w:hAnsi="Calibri" w:cs="Calibri"/>
        </w:rPr>
        <w:fldChar w:fldCharType="begin"/>
      </w:r>
      <w:r w:rsidRPr="0090529C">
        <w:rPr>
          <w:rFonts w:ascii="Calibri" w:hAnsi="Calibri" w:cs="Calibri"/>
        </w:rPr>
        <w:instrText xml:space="preserve">HYPERLINK consultantplus://offline/ref=EDC8CA90F5DB1B391215A5CD39726C624F58A0D38C5933930EAF99C61DBB3F72B2E55BAB4C70991B852571H9cBO </w:instrText>
      </w:r>
      <w:r w:rsidRPr="0090529C">
        <w:rPr>
          <w:rFonts w:ascii="Calibri" w:hAnsi="Calibri" w:cs="Calibri"/>
        </w:rPr>
        <w:fldChar w:fldCharType="separate"/>
      </w:r>
      <w:r w:rsidRPr="0090529C">
        <w:rPr>
          <w:rFonts w:ascii="Calibri" w:hAnsi="Calibri" w:cs="Calibri"/>
        </w:rPr>
        <w:t>15</w:t>
      </w:r>
      <w:r w:rsidRPr="0090529C">
        <w:rPr>
          <w:rFonts w:ascii="Calibri" w:hAnsi="Calibri" w:cs="Calibri"/>
        </w:rPr>
        <w:fldChar w:fldCharType="end"/>
      </w:r>
      <w:r w:rsidRPr="0090529C">
        <w:rPr>
          <w:rFonts w:ascii="Calibri" w:hAnsi="Calibri" w:cs="Calibri"/>
        </w:rPr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0529C">
        <w:rPr>
          <w:rFonts w:ascii="Calibri" w:hAnsi="Calibri" w:cs="Calibri"/>
        </w:rPr>
        <w:t xml:space="preserve">(пункт в ред. </w:t>
      </w:r>
      <w:hyperlink r:id="rId64" w:history="1">
        <w:r w:rsidRPr="0090529C">
          <w:rPr>
            <w:rFonts w:ascii="Calibri" w:hAnsi="Calibri" w:cs="Calibri"/>
          </w:rPr>
          <w:t>решения</w:t>
        </w:r>
      </w:hyperlink>
      <w:r w:rsidRPr="0090529C">
        <w:rPr>
          <w:rFonts w:ascii="Calibri" w:hAnsi="Calibri" w:cs="Calibri"/>
        </w:rPr>
        <w:t xml:space="preserve"> Совета МО городского округа "Сыктывкар" от 14.11.2008 N 15/11-285)</w:t>
      </w:r>
    </w:p>
    <w:p w:rsidR="0090529C" w:rsidRP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  <w:gridCol w:w="340"/>
        <w:gridCol w:w="850"/>
      </w:tblGrid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65" w:history="1">
              <w:r w:rsidR="0090529C" w:rsidRPr="0090529C">
                <w:rPr>
                  <w:rFonts w:ascii="Calibri" w:hAnsi="Calibri" w:cs="Calibri"/>
                </w:rPr>
                <w:t>15.1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Пмвд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для города Сыктывкара (в </w:t>
            </w:r>
            <w:proofErr w:type="spellStart"/>
            <w:r w:rsidRPr="0090529C">
              <w:rPr>
                <w:rFonts w:ascii="Calibri" w:hAnsi="Calibri" w:cs="Calibri"/>
              </w:rPr>
              <w:t>т.ч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r w:rsidRPr="0090529C">
              <w:rPr>
                <w:rFonts w:ascii="Calibri" w:hAnsi="Calibri" w:cs="Calibri"/>
              </w:rPr>
              <w:t>Эжвинский</w:t>
            </w:r>
            <w:proofErr w:type="spellEnd"/>
            <w:r w:rsidRPr="0090529C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1,0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Верхняя </w:t>
            </w:r>
            <w:proofErr w:type="spellStart"/>
            <w:r w:rsidRPr="0090529C">
              <w:rPr>
                <w:rFonts w:ascii="Calibri" w:hAnsi="Calibri" w:cs="Calibri"/>
              </w:rPr>
              <w:t>Максаковка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Краснозатонский, </w:t>
            </w:r>
            <w:proofErr w:type="spellStart"/>
            <w:r w:rsidRPr="0090529C">
              <w:rPr>
                <w:rFonts w:ascii="Calibri" w:hAnsi="Calibri" w:cs="Calibri"/>
              </w:rPr>
              <w:t>пгт</w:t>
            </w:r>
            <w:proofErr w:type="spellEnd"/>
            <w:r w:rsidRPr="0090529C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90529C">
              <w:rPr>
                <w:rFonts w:ascii="Calibri" w:hAnsi="Calibri" w:cs="Calibri"/>
              </w:rPr>
              <w:t>Седкыркещ</w:t>
            </w:r>
            <w:proofErr w:type="spellEnd"/>
            <w:r w:rsidRPr="0090529C"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0,8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0529C">
              <w:rPr>
                <w:rFonts w:ascii="Calibri" w:hAnsi="Calibri" w:cs="Calibri"/>
              </w:rP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90529C">
              <w:rPr>
                <w:rFonts w:ascii="Calibri" w:hAnsi="Calibri" w:cs="Calibri"/>
              </w:rPr>
              <w:t>Мыртыю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Выльтыдор</w:t>
            </w:r>
            <w:proofErr w:type="spellEnd"/>
            <w:r w:rsidRPr="0090529C">
              <w:rPr>
                <w:rFonts w:ascii="Calibri" w:hAnsi="Calibri" w:cs="Calibri"/>
              </w:rPr>
              <w:t xml:space="preserve">, п. </w:t>
            </w:r>
            <w:proofErr w:type="spellStart"/>
            <w:r w:rsidRPr="0090529C">
              <w:rPr>
                <w:rFonts w:ascii="Calibri" w:hAnsi="Calibri" w:cs="Calibri"/>
              </w:rPr>
              <w:t>Трехозерка</w:t>
            </w:r>
            <w:proofErr w:type="spellEnd"/>
            <w:r w:rsidRPr="0090529C">
              <w:rPr>
                <w:rFonts w:ascii="Calibri" w:hAnsi="Calibri" w:cs="Calibri"/>
              </w:rPr>
              <w:t xml:space="preserve">, </w:t>
            </w:r>
            <w:r w:rsidRPr="0090529C">
              <w:rPr>
                <w:rFonts w:ascii="Calibri" w:hAnsi="Calibri" w:cs="Calibri"/>
              </w:rPr>
              <w:lastRenderedPageBreak/>
              <w:t xml:space="preserve">м. Заречье, м. </w:t>
            </w:r>
            <w:proofErr w:type="spellStart"/>
            <w:r w:rsidRPr="0090529C">
              <w:rPr>
                <w:rFonts w:ascii="Calibri" w:hAnsi="Calibri" w:cs="Calibri"/>
              </w:rPr>
              <w:t>Сидорполой</w:t>
            </w:r>
            <w:proofErr w:type="spellEnd"/>
            <w:r w:rsidRPr="0090529C">
              <w:rPr>
                <w:rFonts w:ascii="Calibri" w:hAnsi="Calibri" w:cs="Calibri"/>
              </w:rPr>
              <w:t>, м. Красная Гора)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0,35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7D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66" w:history="1">
              <w:r w:rsidR="0090529C" w:rsidRPr="0090529C">
                <w:rPr>
                  <w:rFonts w:ascii="Calibri" w:hAnsi="Calibri" w:cs="Calibri"/>
                </w:rPr>
                <w:t>15.2</w:t>
              </w:r>
            </w:hyperlink>
            <w:r w:rsidR="0090529C" w:rsidRPr="0090529C">
              <w:rPr>
                <w:rFonts w:ascii="Calibri" w:hAnsi="Calibri" w:cs="Calibri"/>
              </w:rPr>
              <w:t>. Показатель, учитывающий размер площади, используемой для хозяйственной деятельности (</w:t>
            </w:r>
            <w:proofErr w:type="spellStart"/>
            <w:r w:rsidR="0090529C" w:rsidRPr="0090529C">
              <w:rPr>
                <w:rFonts w:ascii="Calibri" w:hAnsi="Calibri" w:cs="Calibri"/>
              </w:rPr>
              <w:t>Прп</w:t>
            </w:r>
            <w:proofErr w:type="spellEnd"/>
            <w:r w:rsidR="0090529C" w:rsidRPr="0090529C">
              <w:rPr>
                <w:rFonts w:ascii="Calibri" w:hAnsi="Calibri" w:cs="Calibri"/>
              </w:rPr>
              <w:t>):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а) до 10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90529C">
              <w:rPr>
                <w:rFonts w:ascii="Calibri" w:hAnsi="Calibri" w:cs="Calibri"/>
              </w:rPr>
              <w:t xml:space="preserve">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84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б) свыше 10 </w:t>
            </w:r>
            <w:proofErr w:type="spellStart"/>
            <w:r w:rsidRPr="0090529C">
              <w:rPr>
                <w:rFonts w:ascii="Calibri" w:hAnsi="Calibri" w:cs="Calibri"/>
              </w:rPr>
              <w:t>кв</w:t>
            </w:r>
            <w:proofErr w:type="gramStart"/>
            <w:r w:rsidRPr="0090529C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>0,5</w:t>
            </w:r>
          </w:p>
        </w:tc>
      </w:tr>
      <w:tr w:rsidR="0090529C" w:rsidRPr="0090529C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29C" w:rsidRPr="0090529C" w:rsidRDefault="0090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0529C">
              <w:rPr>
                <w:rFonts w:ascii="Calibri" w:hAnsi="Calibri" w:cs="Calibri"/>
              </w:rPr>
              <w:t xml:space="preserve">(пункт в ред. </w:t>
            </w:r>
            <w:hyperlink r:id="rId67" w:history="1">
              <w:r w:rsidRPr="0090529C">
                <w:rPr>
                  <w:rFonts w:ascii="Calibri" w:hAnsi="Calibri" w:cs="Calibri"/>
                </w:rPr>
                <w:t>решения</w:t>
              </w:r>
            </w:hyperlink>
            <w:r w:rsidRPr="0090529C">
              <w:rPr>
                <w:rFonts w:ascii="Calibri" w:hAnsi="Calibri" w:cs="Calibri"/>
              </w:rPr>
              <w:t xml:space="preserve"> Совета МО городского округа "Сыктывкар" от 24.12.2009 N 27/12-516)</w:t>
            </w:r>
          </w:p>
        </w:tc>
      </w:tr>
    </w:tbl>
    <w:p w:rsidR="0090529C" w:rsidRDefault="0090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529C" w:rsidRDefault="009052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sectPr w:rsidR="0090529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9C"/>
    <w:rsid w:val="00335038"/>
    <w:rsid w:val="007D52D4"/>
    <w:rsid w:val="0090529C"/>
    <w:rsid w:val="00C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521588D472F4D018B57D39FAB344F94A37CB8986FF4B5DA8C2AA82C659FCFE4B9A1E4E279B0CC67B37FDG6c0O" TargetMode="External"/><Relationship Id="rId18" Type="http://schemas.openxmlformats.org/officeDocument/2006/relationships/hyperlink" Target="consultantplus://offline/ref=C5521588D472F4D018B57D39FAB344F94A37CB8986F94650AEC2AA82C659FCFE4B9A1E4E279B0CC67B37FDG6c2O" TargetMode="External"/><Relationship Id="rId26" Type="http://schemas.openxmlformats.org/officeDocument/2006/relationships/hyperlink" Target="consultantplus://offline/ref=C5521588D472F4D018B57D39FAB344F94A37CB8981FB475CAAC2AA82C659FCFE4B9A1E4E279B0CC67B37FAG6c1O" TargetMode="External"/><Relationship Id="rId39" Type="http://schemas.openxmlformats.org/officeDocument/2006/relationships/hyperlink" Target="consultantplus://offline/ref=C5521588D472F4D018B57D39FAB344F94A37CB8980F14753ADC2AA82C659FCFE4B9A1E4E279B0CC67B37FCG6cDO" TargetMode="External"/><Relationship Id="rId21" Type="http://schemas.openxmlformats.org/officeDocument/2006/relationships/hyperlink" Target="consultantplus://offline/ref=C5521588D472F4D018B57D39FAB344F94A37CB8981FA4055A1C2AA82C659FCFE4B9A1E4E279B0CC67B37FCG6c3O" TargetMode="External"/><Relationship Id="rId34" Type="http://schemas.openxmlformats.org/officeDocument/2006/relationships/hyperlink" Target="consultantplus://offline/ref=C5521588D472F4D018B57D39FAB344F94A37CB8981FA4055A1C2AA82C659FCFE4B9A1E4E279B0CC67B37FCG6c3O" TargetMode="External"/><Relationship Id="rId42" Type="http://schemas.openxmlformats.org/officeDocument/2006/relationships/hyperlink" Target="consultantplus://offline/ref=C5521588D472F4D018B57D39FAB344F94A37CB8980F14753ADC2AA82C659FCFE4B9A1E4E279B0CC67B37FEG6c6O" TargetMode="External"/><Relationship Id="rId47" Type="http://schemas.openxmlformats.org/officeDocument/2006/relationships/hyperlink" Target="consultantplus://offline/ref=C5521588D472F4D018B57D39FAB344F94A37CB8980F14753ADC2AA82C659FCFE4B9A1E4E279B0CC67B37FEG6c6O" TargetMode="External"/><Relationship Id="rId50" Type="http://schemas.openxmlformats.org/officeDocument/2006/relationships/hyperlink" Target="consultantplus://offline/ref=C5521588D472F4D018B57D39FAB344F94A37CB8980F14753ADC2AA82C659FCFE4B9A1E4E279B0CC67B37FEG6c6O" TargetMode="External"/><Relationship Id="rId55" Type="http://schemas.openxmlformats.org/officeDocument/2006/relationships/hyperlink" Target="consultantplus://offline/ref=C5521588D472F4D018B57D39FAB344F94A37CB8980F14753ADC2AA82C659FCFE4B9A1E4E279B0CC67B37FEG6c6O" TargetMode="External"/><Relationship Id="rId63" Type="http://schemas.openxmlformats.org/officeDocument/2006/relationships/hyperlink" Target="consultantplus://offline/ref=EDC8CA90F5DB1B391215A5CD39726C624F58A0D38D5536900BAF99C61DBB3F72B2E55BAB4C70991B852573H9cEO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C5521588D472F4D018B57D39FAB344F94A37CB898CFE4355A0C2AA82C659FCFE4B9A1E4E279B0CC67B37FCG6c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521588D472F4D018B57D39FAB344F94A37CB8986FF4B5DA8C2AA82C659FCFE4B9A1E4E279B0CC67B37FDG6cCO" TargetMode="External"/><Relationship Id="rId29" Type="http://schemas.openxmlformats.org/officeDocument/2006/relationships/hyperlink" Target="consultantplus://offline/ref=C5521588D472F4D018B57D39FAB344F94A37CB8986FF4B5DA8C2AA82C659FCFE4B9A1E4E279B0CC67B37FFG6c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521588D472F4D018B57D39FAB344F94A37CB8986FF4B5DA8C2AA82C659FCFE4B9A1E4E279B0CC67B37FCG6c3O" TargetMode="External"/><Relationship Id="rId11" Type="http://schemas.openxmlformats.org/officeDocument/2006/relationships/hyperlink" Target="consultantplus://offline/ref=C5521588D472F4D018B57D39FAB344F94A37CB8986FF4B5DA8C2AA82C659FCFE4B9A1E4E279B0CC67B37FDG6c4O" TargetMode="External"/><Relationship Id="rId24" Type="http://schemas.openxmlformats.org/officeDocument/2006/relationships/hyperlink" Target="consultantplus://offline/ref=C5521588D472F4D018B57D39FAB344F94A37CB8980F14753ADC2AA82C659FCFE4B9A1E4E279B0CC67B37FCG6c3O" TargetMode="External"/><Relationship Id="rId32" Type="http://schemas.openxmlformats.org/officeDocument/2006/relationships/hyperlink" Target="consultantplus://offline/ref=C5521588D472F4D018B56334ECDF1AFD4D3992828CF14802F49DF1DF91G5c0O" TargetMode="External"/><Relationship Id="rId37" Type="http://schemas.openxmlformats.org/officeDocument/2006/relationships/hyperlink" Target="consultantplus://offline/ref=C5521588D472F4D018B57D39FAB344F94A37CB8983FC4252AFC2AA82C659FCFE4B9A1E4E279B0CC67B37FCG6c2O" TargetMode="External"/><Relationship Id="rId40" Type="http://schemas.openxmlformats.org/officeDocument/2006/relationships/hyperlink" Target="consultantplus://offline/ref=C5521588D472F4D018B57D39FAB344F94A37CB8986FF4B5DA8C2AA82C659FCFE4B9A1E4E279B0CC67B37F8G6c1O" TargetMode="External"/><Relationship Id="rId45" Type="http://schemas.openxmlformats.org/officeDocument/2006/relationships/hyperlink" Target="consultantplus://offline/ref=C5521588D472F4D018B57D39FAB344F94A37CB8980F14753ADC2AA82C659FCFE4B9A1E4E279B0CC67B37FEG6c6O" TargetMode="External"/><Relationship Id="rId53" Type="http://schemas.openxmlformats.org/officeDocument/2006/relationships/hyperlink" Target="consultantplus://offline/ref=C5521588D472F4D018B57D39FAB344F94A37CB8983FC4252AFC2AA82C659FCFE4B9A1E4E279B0CC67B37FDG6c0O" TargetMode="External"/><Relationship Id="rId58" Type="http://schemas.openxmlformats.org/officeDocument/2006/relationships/hyperlink" Target="consultantplus://offline/ref=C5521588D472F4D018B57D39FAB344F94A37CB8986FF4B5DA8C2AA82C659FCFE4B9A1E4E279B0CC67B37F9G6c1O" TargetMode="External"/><Relationship Id="rId66" Type="http://schemas.openxmlformats.org/officeDocument/2006/relationships/hyperlink" Target="consultantplus://offline/ref=EDC8CA90F5DB1B391215A5CD39726C624F58A0D38C5933930EAF99C61DBB3F72B2E55BAB4C70991B852571H9cBO" TargetMode="External"/><Relationship Id="rId5" Type="http://schemas.openxmlformats.org/officeDocument/2006/relationships/hyperlink" Target="consultantplus://offline/ref=C5521588D472F4D018B57D39FAB344F94A37CB8986F94650AEC2AA82C659FCFE4B9A1E4E279B0CC67B37FCG6c3O" TargetMode="External"/><Relationship Id="rId15" Type="http://schemas.openxmlformats.org/officeDocument/2006/relationships/hyperlink" Target="consultantplus://offline/ref=C5521588D472F4D018B57D39FAB344F94A37CB8986FF4B5DA8C2AA82C659FCFE4B9A1E4E279B0CC67B37FDG6c2O" TargetMode="External"/><Relationship Id="rId23" Type="http://schemas.openxmlformats.org/officeDocument/2006/relationships/hyperlink" Target="consultantplus://offline/ref=C5521588D472F4D018B57D39FAB344F94A37CB8980F94053A8C2AA82C659FCFE4B9A1E4E279B0CC67B37FCG6c3O" TargetMode="External"/><Relationship Id="rId28" Type="http://schemas.openxmlformats.org/officeDocument/2006/relationships/hyperlink" Target="consultantplus://offline/ref=C5521588D472F4D018B56334ECDF1AFD4D399D8380FC4802F49DF1DF91G5c0O" TargetMode="External"/><Relationship Id="rId36" Type="http://schemas.openxmlformats.org/officeDocument/2006/relationships/hyperlink" Target="consultantplus://offline/ref=C5521588D472F4D018B57D39FAB344F94A37CB8983FC4252AFC2AA82C659FCFE4B9A1E4E279B0CC67B37FCG6c3O" TargetMode="External"/><Relationship Id="rId49" Type="http://schemas.openxmlformats.org/officeDocument/2006/relationships/hyperlink" Target="consultantplus://offline/ref=C5521588D472F4D018B57D39FAB344F94A37CB8980F14753ADC2AA82C659FCFE4B9A1E4E279B0CC67B37FEG6c6O" TargetMode="External"/><Relationship Id="rId57" Type="http://schemas.openxmlformats.org/officeDocument/2006/relationships/hyperlink" Target="consultantplus://offline/ref=C5521588D472F4D018B57D39FAB344F94A37CB8980F14753ADC2AA82C659FCFE4B9A1E4E279B0CC67B37FEG6c6O" TargetMode="External"/><Relationship Id="rId61" Type="http://schemas.openxmlformats.org/officeDocument/2006/relationships/hyperlink" Target="consultantplus://offline/ref=EDC8CA90F5DB1B391215A5CD39726C624F58A0D38C5933930EAF99C61DBB3F72B2E55BAB4C70991B852571H9cBO" TargetMode="External"/><Relationship Id="rId10" Type="http://schemas.openxmlformats.org/officeDocument/2006/relationships/hyperlink" Target="consultantplus://offline/ref=C5521588D472F4D018B57D39FAB344F94A37CB8986FF4B5DA8C2AA82C659FCFE4B9A1E4E279B0CC67B37FCG6cCO" TargetMode="External"/><Relationship Id="rId19" Type="http://schemas.openxmlformats.org/officeDocument/2006/relationships/hyperlink" Target="consultantplus://offline/ref=C5521588D472F4D018B57D39FAB344F94A37CB8986FF4B5DA8C2AA82C659FCFE4B9A1E4E279B0CC67B37FEG6c7O" TargetMode="External"/><Relationship Id="rId31" Type="http://schemas.openxmlformats.org/officeDocument/2006/relationships/hyperlink" Target="consultantplus://offline/ref=C5521588D472F4D018B57D39FAB344F94A37CB8980F94053A8C2AA82C659FCFE4B9A1E4E279B0CC67B37FCG6c3O" TargetMode="External"/><Relationship Id="rId44" Type="http://schemas.openxmlformats.org/officeDocument/2006/relationships/hyperlink" Target="consultantplus://offline/ref=C5521588D472F4D018B57D39FAB344F94A37CB8986FF4B5DA8C2AA82C659FCFE4B9A1E4E279B0CC67B37F8G6c3O" TargetMode="External"/><Relationship Id="rId52" Type="http://schemas.openxmlformats.org/officeDocument/2006/relationships/hyperlink" Target="consultantplus://offline/ref=C5521588D472F4D018B57D39FAB344F94A37CB8983FC4252AFC2AA82C659FCFE4B9A1E4E279B0CC67B37FCG6cCO" TargetMode="External"/><Relationship Id="rId60" Type="http://schemas.openxmlformats.org/officeDocument/2006/relationships/hyperlink" Target="consultantplus://offline/ref=EDC8CA90F5DB1B391215A5CD39726C624F58A0D38C5933930EAF99C61DBB3F72B2E55BAB4C70991B852571H9cBO" TargetMode="External"/><Relationship Id="rId65" Type="http://schemas.openxmlformats.org/officeDocument/2006/relationships/hyperlink" Target="consultantplus://offline/ref=EDC8CA90F5DB1B391215A5CD39726C624F58A0D38C5933930EAF99C61DBB3F72B2E55BAB4C70991B852571H9c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521588D472F4D018B57D39FAB344F94A37CB898CFE4355A0C2AA82C659FCFE4B9A1E4E279B0CC67B37FCG6c0O" TargetMode="External"/><Relationship Id="rId14" Type="http://schemas.openxmlformats.org/officeDocument/2006/relationships/hyperlink" Target="consultantplus://offline/ref=C5521588D472F4D018B57D39FAB344F94A37CB8986F94650AEC2AA82C659FCFE4B9A1E4E279B0CC67B37FCG6cDO" TargetMode="External"/><Relationship Id="rId22" Type="http://schemas.openxmlformats.org/officeDocument/2006/relationships/hyperlink" Target="consultantplus://offline/ref=C5521588D472F4D018B57D39FAB344F94A37CB8981FD4250A8C2AA82C659FCFE4B9A1E4E279B0CC67B37FCG6c3O" TargetMode="External"/><Relationship Id="rId27" Type="http://schemas.openxmlformats.org/officeDocument/2006/relationships/hyperlink" Target="consultantplus://offline/ref=C5521588D472F4D018B57D39FAB344F94A37CB8986FF4B5DA8C2AA82C659FCFE4B9A1E4E279B0CC67B37FEG6c7O" TargetMode="External"/><Relationship Id="rId30" Type="http://schemas.openxmlformats.org/officeDocument/2006/relationships/hyperlink" Target="consultantplus://offline/ref=C5521588D472F4D018B57D39FAB344F94A37CB8986FF4B5DA8C2AA82C659FCFE4B9A1E4E279B0CC67B37FFG6cDO" TargetMode="External"/><Relationship Id="rId35" Type="http://schemas.openxmlformats.org/officeDocument/2006/relationships/hyperlink" Target="consultantplus://offline/ref=C5521588D472F4D018B57D39FAB344F94A37CB8986FF4B5DA8C2AA82C659FCFE4B9A1E4E279B0CC67B37F8G6c5O" TargetMode="External"/><Relationship Id="rId43" Type="http://schemas.openxmlformats.org/officeDocument/2006/relationships/hyperlink" Target="consultantplus://offline/ref=C5521588D472F4D018B57D39FAB344F94A37CB8980F14753ADC2AA82C659FCFE4B9A1E4E279B0CC67B37FEG6c6O" TargetMode="External"/><Relationship Id="rId48" Type="http://schemas.openxmlformats.org/officeDocument/2006/relationships/hyperlink" Target="consultantplus://offline/ref=C5521588D472F4D018B57D39FAB344F94A37CB8986FF4B5DA8C2AA82C659FCFE4B9A1E4E279B0CC67B37F8G6cDO" TargetMode="External"/><Relationship Id="rId56" Type="http://schemas.openxmlformats.org/officeDocument/2006/relationships/hyperlink" Target="consultantplus://offline/ref=C5521588D472F4D018B57D39FAB344F94A37CB8980F14753ADC2AA82C659FCFE4B9A1E4E279B0CC67B37FEG6c6O" TargetMode="External"/><Relationship Id="rId64" Type="http://schemas.openxmlformats.org/officeDocument/2006/relationships/hyperlink" Target="consultantplus://offline/ref=EDC8CA90F5DB1B391215A5CD39726C624F58A0D38A573F9D0BAF99C61DBB3F72B2E55BAB4C70991B852576H9c0O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C5521588D472F4D018B56334ECDF1AFD4D399D8380FC4802F49DF1DF91G5c0O" TargetMode="External"/><Relationship Id="rId51" Type="http://schemas.openxmlformats.org/officeDocument/2006/relationships/hyperlink" Target="consultantplus://offline/ref=C5521588D472F4D018B57D39FAB344F94A37CB8986FF4B5DA8C2AA82C659FCFE4B9A1E4E279B0CC67B37F9G6c5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521588D472F4D018B57D39FAB344F94A37CB8986FF4B5DA8C2AA82C659FCFE4B9A1E4E279B0CC67B37FDG6c6O" TargetMode="External"/><Relationship Id="rId17" Type="http://schemas.openxmlformats.org/officeDocument/2006/relationships/hyperlink" Target="consultantplus://offline/ref=C5521588D472F4D018B57D39FAB344F94A37CB8986FF4B5DA8C2AA82C659FCFE4B9A1E4E279B0CC67B37FEG6c4O" TargetMode="External"/><Relationship Id="rId25" Type="http://schemas.openxmlformats.org/officeDocument/2006/relationships/hyperlink" Target="consultantplus://offline/ref=C5521588D472F4D018B57D39FAB344F94A37CB8983FC4252AFC2AA82C659FCFE4B9A1E4E279B0CC67B37FCG6c3O" TargetMode="External"/><Relationship Id="rId33" Type="http://schemas.openxmlformats.org/officeDocument/2006/relationships/hyperlink" Target="consultantplus://offline/ref=C5521588D472F4D018B57D39FAB344F94A37CB8981FB475CAAC2AA82C659FCFE4B9A1E4E279B0CC67B37FAG6c1O" TargetMode="External"/><Relationship Id="rId38" Type="http://schemas.openxmlformats.org/officeDocument/2006/relationships/hyperlink" Target="consultantplus://offline/ref=C5521588D472F4D018B57D39FAB344F94A37CB8980F14753ADC2AA82C659FCFE4B9A1E4E279B0CC67B37FCG6c3O" TargetMode="External"/><Relationship Id="rId46" Type="http://schemas.openxmlformats.org/officeDocument/2006/relationships/hyperlink" Target="consultantplus://offline/ref=C5521588D472F4D018B57D39FAB344F94A37CB8980F14753ADC2AA82C659FCFE4B9A1E4E279B0CC67B37FEG6c6O" TargetMode="External"/><Relationship Id="rId59" Type="http://schemas.openxmlformats.org/officeDocument/2006/relationships/hyperlink" Target="consultantplus://offline/ref=EDC8CA90F5DB1B391215A5CD39726C624F58A0D38A573F9D0BAF99C61DBB3F72B2E55BAB4C70991B852576H9cEO" TargetMode="External"/><Relationship Id="rId67" Type="http://schemas.openxmlformats.org/officeDocument/2006/relationships/hyperlink" Target="consultantplus://offline/ref=EDC8CA90F5DB1B391215A5CD39726C624F58A0D38D5536900BAF99C61DBB3F72B2E55BAB4C70991B852572H9c8O" TargetMode="External"/><Relationship Id="rId20" Type="http://schemas.openxmlformats.org/officeDocument/2006/relationships/hyperlink" Target="consultantplus://offline/ref=C5521588D472F4D018B57D39FAB344F94A37CB8986F14453A9C2AA82C659FCFE4B9A1E4E279B0CC67B37FCG6c0O" TargetMode="External"/><Relationship Id="rId41" Type="http://schemas.openxmlformats.org/officeDocument/2006/relationships/hyperlink" Target="consultantplus://offline/ref=C5521588D472F4D018B57D39FAB344F94A37CB8980F14753ADC2AA82C659FCFE4B9A1E4E279B0CC67B37FEG6c6O" TargetMode="External"/><Relationship Id="rId54" Type="http://schemas.openxmlformats.org/officeDocument/2006/relationships/hyperlink" Target="consultantplus://offline/ref=C5521588D472F4D018B57D39FAB344F94A37CB8986FF4B5DA8C2AA82C659FCFE4B9A1E4E279B0CC67B37F9G6c7O" TargetMode="External"/><Relationship Id="rId62" Type="http://schemas.openxmlformats.org/officeDocument/2006/relationships/hyperlink" Target="consultantplus://offline/ref=EDC8CA90F5DB1B391215A5CD39726C624F58A0D38C5933930EAF99C61DBB3F72B2E55BAB4C70991B852571H9c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5902</Words>
  <Characters>33643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2015-01-20T14:34:00Z</dcterms:created>
  <dcterms:modified xsi:type="dcterms:W3CDTF">2015-01-20T14:35:00Z</dcterms:modified>
</cp:coreProperties>
</file>