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0F" w:rsidRDefault="004A180F">
      <w:pPr>
        <w:pStyle w:val="ConsPlusNormal"/>
        <w:jc w:val="right"/>
      </w:pPr>
      <w:r>
        <w:t>Приложение</w:t>
      </w:r>
    </w:p>
    <w:p w:rsidR="004A180F" w:rsidRDefault="004A180F">
      <w:pPr>
        <w:pStyle w:val="ConsPlusNormal"/>
        <w:jc w:val="right"/>
      </w:pPr>
      <w:r>
        <w:t>к решению</w:t>
      </w:r>
    </w:p>
    <w:p w:rsidR="004A180F" w:rsidRDefault="004A180F">
      <w:pPr>
        <w:pStyle w:val="ConsPlusNormal"/>
        <w:jc w:val="right"/>
      </w:pPr>
      <w:r>
        <w:t>Совета МР "</w:t>
      </w:r>
      <w:proofErr w:type="spellStart"/>
      <w:r>
        <w:t>Усть-Вымский</w:t>
      </w:r>
      <w:proofErr w:type="spellEnd"/>
      <w:r>
        <w:t>"</w:t>
      </w:r>
    </w:p>
    <w:p w:rsidR="004A180F" w:rsidRDefault="004A180F">
      <w:pPr>
        <w:pStyle w:val="ConsPlusNormal"/>
        <w:jc w:val="right"/>
      </w:pPr>
      <w:r>
        <w:t>от 28 ноября 2007 г. N 06/4-61</w:t>
      </w:r>
    </w:p>
    <w:p w:rsidR="004A180F" w:rsidRDefault="004A180F">
      <w:pPr>
        <w:pStyle w:val="ConsPlusNormal"/>
      </w:pPr>
    </w:p>
    <w:p w:rsidR="004A180F" w:rsidRPr="00281208" w:rsidRDefault="00281208">
      <w:pPr>
        <w:pStyle w:val="ConsPlusTitle"/>
        <w:jc w:val="center"/>
      </w:pPr>
      <w:bookmarkStart w:id="0" w:name="P32"/>
      <w:bookmarkEnd w:id="0"/>
      <w:r w:rsidRPr="00281208">
        <w:t>Положение</w:t>
      </w:r>
    </w:p>
    <w:p w:rsidR="004A180F" w:rsidRPr="00281208" w:rsidRDefault="00281208">
      <w:pPr>
        <w:pStyle w:val="ConsPlusTitle"/>
        <w:jc w:val="center"/>
      </w:pPr>
      <w:r w:rsidRPr="00281208">
        <w:t>о едином налоге на вмененный доход для отдельных видов</w:t>
      </w:r>
    </w:p>
    <w:p w:rsidR="004A180F" w:rsidRPr="00281208" w:rsidRDefault="00281208">
      <w:pPr>
        <w:pStyle w:val="ConsPlusTitle"/>
        <w:jc w:val="center"/>
      </w:pPr>
      <w:r w:rsidRPr="00281208">
        <w:t xml:space="preserve">деятельности на территории </w:t>
      </w:r>
      <w:proofErr w:type="spellStart"/>
      <w:r w:rsidRPr="00281208">
        <w:t>Усть-Вымского</w:t>
      </w:r>
      <w:proofErr w:type="spellEnd"/>
      <w:r w:rsidRPr="00281208">
        <w:t xml:space="preserve"> района</w:t>
      </w:r>
    </w:p>
    <w:p w:rsidR="004A180F" w:rsidRPr="00281208" w:rsidRDefault="004A180F">
      <w:pPr>
        <w:pStyle w:val="ConsPlusNormal"/>
        <w:jc w:val="center"/>
      </w:pPr>
      <w:r w:rsidRPr="00281208">
        <w:t>Список изменяющих документов</w:t>
      </w:r>
    </w:p>
    <w:p w:rsidR="004A180F" w:rsidRPr="00281208" w:rsidRDefault="004A180F">
      <w:pPr>
        <w:pStyle w:val="ConsPlusNormal"/>
        <w:jc w:val="center"/>
      </w:pPr>
      <w:proofErr w:type="gramStart"/>
      <w:r w:rsidRPr="00281208">
        <w:t>(в ред. решений Совета МО муниципального района</w:t>
      </w:r>
      <w:proofErr w:type="gramEnd"/>
    </w:p>
    <w:p w:rsidR="004A180F" w:rsidRPr="00281208" w:rsidRDefault="004A180F">
      <w:pPr>
        <w:pStyle w:val="ConsPlusNormal"/>
        <w:jc w:val="center"/>
      </w:pPr>
      <w:r w:rsidRPr="00281208">
        <w:t>"</w:t>
      </w:r>
      <w:proofErr w:type="spellStart"/>
      <w:r w:rsidRPr="00281208">
        <w:t>Усть-Вымский</w:t>
      </w:r>
      <w:proofErr w:type="spellEnd"/>
      <w:r w:rsidRPr="00281208">
        <w:t xml:space="preserve">" от 25.10.2012 </w:t>
      </w:r>
      <w:hyperlink r:id="rId5" w:history="1">
        <w:r w:rsidRPr="00281208">
          <w:t>N 14/5-139</w:t>
        </w:r>
      </w:hyperlink>
      <w:r w:rsidRPr="00281208">
        <w:t>,</w:t>
      </w:r>
    </w:p>
    <w:p w:rsidR="004A180F" w:rsidRPr="00281208" w:rsidRDefault="004A180F">
      <w:pPr>
        <w:pStyle w:val="ConsPlusNormal"/>
        <w:jc w:val="center"/>
      </w:pPr>
      <w:r w:rsidRPr="00281208">
        <w:t xml:space="preserve">от 29.05.2015 </w:t>
      </w:r>
      <w:hyperlink r:id="rId6" w:history="1">
        <w:r w:rsidRPr="00281208">
          <w:t>N 39/5-303</w:t>
        </w:r>
      </w:hyperlink>
      <w:r w:rsidRPr="00281208">
        <w:t>)</w:t>
      </w:r>
    </w:p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1. Общие положения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 xml:space="preserve">1.1. </w:t>
      </w:r>
      <w:hyperlink r:id="rId7" w:history="1">
        <w:r w:rsidRPr="00281208">
          <w:t>Главой 26.3</w:t>
        </w:r>
      </w:hyperlink>
      <w:r w:rsidRPr="00281208">
        <w:t xml:space="preserve"> Налогового кодекса Российской Федерации и настоящим решением на территории МО МР "</w:t>
      </w:r>
      <w:proofErr w:type="spellStart"/>
      <w:r w:rsidRPr="00281208">
        <w:t>Усть-Вымский</w:t>
      </w:r>
      <w:proofErr w:type="spellEnd"/>
      <w:r w:rsidRPr="00281208">
        <w:t>" устанавливается единый налог на вмененный доход для отдельных видов деятельности.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 xml:space="preserve">1.2. Настоящим решением в соответствии с Налоговым </w:t>
      </w:r>
      <w:hyperlink r:id="rId8" w:history="1">
        <w:r w:rsidRPr="00281208">
          <w:t>кодексом</w:t>
        </w:r>
      </w:hyperlink>
      <w:r w:rsidRPr="00281208">
        <w:t xml:space="preserve"> Российской Федерации (далее - Кодекс) определяются виды предпринимательской деятельности, в отношении которых вводится единый налог на вмененный доход для отдельных видов деятельности (далее - единый налог), в пределах перечня, установленного </w:t>
      </w:r>
      <w:hyperlink w:anchor="P43" w:history="1">
        <w:r w:rsidRPr="00281208">
          <w:t>разделом 2</w:t>
        </w:r>
      </w:hyperlink>
      <w:r w:rsidRPr="00281208">
        <w:t xml:space="preserve"> настоящего решения, значения коэффициента К</w:t>
      </w:r>
      <w:proofErr w:type="gramStart"/>
      <w:r w:rsidRPr="00281208">
        <w:t>2</w:t>
      </w:r>
      <w:proofErr w:type="gramEnd"/>
      <w:r w:rsidRPr="00281208">
        <w:t xml:space="preserve">, указанного в </w:t>
      </w:r>
      <w:hyperlink r:id="rId9" w:history="1">
        <w:r w:rsidRPr="00281208">
          <w:t>статье 346.27</w:t>
        </w:r>
      </w:hyperlink>
      <w:r w:rsidRPr="00281208">
        <w:t xml:space="preserve"> Кодекса, или значения данного коэффициента, учитывающего особенности ведения предпри</w:t>
      </w:r>
      <w:bookmarkStart w:id="1" w:name="_GoBack"/>
      <w:bookmarkEnd w:id="1"/>
      <w:r w:rsidRPr="00281208">
        <w:t>нимательской деятельности.</w:t>
      </w:r>
    </w:p>
    <w:p w:rsidR="004A180F" w:rsidRPr="00281208" w:rsidRDefault="004A180F">
      <w:pPr>
        <w:pStyle w:val="ConsPlusNormal"/>
        <w:ind w:firstLine="540"/>
        <w:jc w:val="both"/>
      </w:pPr>
      <w:bookmarkStart w:id="2" w:name="P43"/>
      <w:bookmarkEnd w:id="2"/>
      <w:r w:rsidRPr="00281208">
        <w:t>2. Система налогообложения в виде единого налога на вмененный доход для следующих видов деятельности: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0" w:history="1">
        <w:r w:rsidRPr="00281208">
          <w:t>классификатором</w:t>
        </w:r>
      </w:hyperlink>
      <w:r w:rsidRPr="00281208">
        <w:t xml:space="preserve"> услуг населению;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2) оказание ветеринарных услуг;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3) оказание услуг по ремонту, техническому обслуживанию и мойке автомототранспортных средств;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A180F" w:rsidRPr="00281208" w:rsidRDefault="004A180F">
      <w:pPr>
        <w:pStyle w:val="ConsPlusNormal"/>
        <w:ind w:firstLine="540"/>
        <w:jc w:val="both"/>
      </w:pPr>
      <w:bookmarkStart w:id="3" w:name="P49"/>
      <w:bookmarkEnd w:id="3"/>
      <w:r w:rsidRPr="00281208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4A180F" w:rsidRPr="00281208" w:rsidRDefault="004A180F">
      <w:pPr>
        <w:pStyle w:val="ConsPlusNormal"/>
        <w:ind w:firstLine="540"/>
        <w:jc w:val="both"/>
      </w:pPr>
      <w:bookmarkStart w:id="4" w:name="P52"/>
      <w:bookmarkEnd w:id="4"/>
      <w:r w:rsidRPr="00281208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10) распространение наружной рекламы с использованием рекламных конструкций;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lastRenderedPageBreak/>
        <w:t>11) размещение рекламы с использованием внешних и внутренних поверхностей транспортных средств;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A180F" w:rsidRPr="00281208" w:rsidRDefault="004A180F">
      <w:pPr>
        <w:pStyle w:val="ConsPlusNormal"/>
        <w:jc w:val="both"/>
      </w:pPr>
      <w:r w:rsidRPr="00281208">
        <w:t xml:space="preserve">(часть 2 в ред. </w:t>
      </w:r>
      <w:hyperlink r:id="rId11" w:history="1">
        <w:r w:rsidRPr="00281208">
          <w:t>решения</w:t>
        </w:r>
      </w:hyperlink>
      <w:r w:rsidRPr="00281208">
        <w:t xml:space="preserve"> Совета МО муниципального района "</w:t>
      </w:r>
      <w:proofErr w:type="spellStart"/>
      <w:r w:rsidRPr="00281208">
        <w:t>Усть-Вымский</w:t>
      </w:r>
      <w:proofErr w:type="spellEnd"/>
      <w:r w:rsidRPr="00281208">
        <w:t>" от 29.05.2015 N 39/5-303)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 xml:space="preserve">2.1. Единый налог не применяется в отношении видов предпринимательской деятельности, указанных в </w:t>
      </w:r>
      <w:hyperlink w:anchor="P43" w:history="1">
        <w:r w:rsidRPr="00281208">
          <w:t>пункте 2</w:t>
        </w:r>
      </w:hyperlink>
      <w:r w:rsidRPr="00281208">
        <w:t xml:space="preserve"> настоящей статьи, в следующих случаях: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в случае осуществления таких видов деятельности в рамках договора простого товарищества (договора о совместной деятельности) или договора доверительного управления имуществом;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 xml:space="preserve">в случае осуществления таких видов деятельности налогоплательщиками, отнесенными к категории крупнейших в соответствии со </w:t>
      </w:r>
      <w:hyperlink r:id="rId12" w:history="1">
        <w:r w:rsidRPr="00281208">
          <w:t>статьей 83</w:t>
        </w:r>
      </w:hyperlink>
      <w:r w:rsidRPr="00281208">
        <w:t xml:space="preserve"> настоящего Кодекса;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 xml:space="preserve">в случае установления в муниципальном образовании в соответствии с </w:t>
      </w:r>
      <w:hyperlink r:id="rId13" w:history="1">
        <w:r w:rsidRPr="00281208">
          <w:t>главой 33</w:t>
        </w:r>
      </w:hyperlink>
      <w:r w:rsidRPr="00281208">
        <w:t xml:space="preserve"> Налогового кодекса Российской Федерации торгового сбора в отношении таких видов деятельности.</w:t>
      </w:r>
    </w:p>
    <w:p w:rsidR="004A180F" w:rsidRPr="00281208" w:rsidRDefault="004A180F">
      <w:pPr>
        <w:pStyle w:val="ConsPlusNormal"/>
        <w:ind w:firstLine="540"/>
        <w:jc w:val="both"/>
      </w:pPr>
      <w:proofErr w:type="gramStart"/>
      <w:r w:rsidRPr="00281208">
        <w:t xml:space="preserve">Единый налог не применяется в отношении видов предпринимательской деятельности, указанных в </w:t>
      </w:r>
      <w:hyperlink w:anchor="P49" w:history="1">
        <w:r w:rsidRPr="00281208">
          <w:t>подпунктах 6</w:t>
        </w:r>
      </w:hyperlink>
      <w:r w:rsidRPr="00281208">
        <w:t xml:space="preserve"> - </w:t>
      </w:r>
      <w:hyperlink w:anchor="P52" w:history="1">
        <w:r w:rsidRPr="00281208">
          <w:t>9 пункта 2</w:t>
        </w:r>
      </w:hyperlink>
      <w:r w:rsidRPr="00281208">
        <w:t xml:space="preserve"> настоящей статьи, в случае, если они осуществляются организациями и индивидуальными предпринимателями, перешедшими в соответствии с </w:t>
      </w:r>
      <w:hyperlink r:id="rId14" w:history="1">
        <w:r w:rsidRPr="00281208">
          <w:t>главой 26.1</w:t>
        </w:r>
      </w:hyperlink>
      <w:r w:rsidRPr="00281208">
        <w:t xml:space="preserve"> настоящего Кодекса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 продукцию</w:t>
      </w:r>
      <w:proofErr w:type="gramEnd"/>
      <w:r w:rsidRPr="00281208">
        <w:t>, включая продукцию первичной переработки, произведенную ими из сельскохозяйственного сырья собственного производства.</w:t>
      </w:r>
    </w:p>
    <w:p w:rsidR="004A180F" w:rsidRPr="00281208" w:rsidRDefault="004A180F">
      <w:pPr>
        <w:pStyle w:val="ConsPlusNormal"/>
        <w:jc w:val="both"/>
      </w:pPr>
      <w:r w:rsidRPr="00281208">
        <w:t xml:space="preserve">(часть 2.1 в ред. </w:t>
      </w:r>
      <w:hyperlink r:id="rId15" w:history="1">
        <w:r w:rsidRPr="00281208">
          <w:t>решения</w:t>
        </w:r>
      </w:hyperlink>
      <w:r w:rsidRPr="00281208">
        <w:t xml:space="preserve"> Совета МО муниципального района "</w:t>
      </w:r>
      <w:proofErr w:type="spellStart"/>
      <w:r w:rsidRPr="00281208">
        <w:t>Усть-Вымский</w:t>
      </w:r>
      <w:proofErr w:type="spellEnd"/>
      <w:r w:rsidRPr="00281208">
        <w:t>" от 29.05.2015 N 39/5-303)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3. Утвердить корректирующий коэффициент базовой доходности К</w:t>
      </w:r>
      <w:proofErr w:type="gramStart"/>
      <w:r w:rsidRPr="00281208">
        <w:t>2</w:t>
      </w:r>
      <w:proofErr w:type="gramEnd"/>
    </w:p>
    <w:p w:rsidR="004A180F" w:rsidRPr="00281208" w:rsidRDefault="004A180F">
      <w:pPr>
        <w:pStyle w:val="ConsPlusNormal"/>
        <w:ind w:firstLine="540"/>
        <w:jc w:val="both"/>
      </w:pPr>
      <w:r w:rsidRPr="00281208">
        <w:t>Значение корректирующего коэффициента базовой доходности К</w:t>
      </w:r>
      <w:proofErr w:type="gramStart"/>
      <w:r w:rsidRPr="00281208">
        <w:t>2</w:t>
      </w:r>
      <w:proofErr w:type="gramEnd"/>
      <w:r w:rsidRPr="00281208">
        <w:t xml:space="preserve"> (далее именуется 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</w:t>
      </w:r>
      <w:proofErr w:type="gramStart"/>
      <w:r w:rsidRPr="00281208">
        <w:t>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рассчитывается по следующей формуле:</w:t>
      </w:r>
      <w:proofErr w:type="gramEnd"/>
    </w:p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К</w:t>
      </w:r>
      <w:proofErr w:type="gramStart"/>
      <w:r w:rsidRPr="00281208">
        <w:t>2</w:t>
      </w:r>
      <w:proofErr w:type="gramEnd"/>
      <w:r w:rsidRPr="00281208">
        <w:t xml:space="preserve"> = Пас x Псе x... x </w:t>
      </w:r>
      <w:proofErr w:type="spellStart"/>
      <w:r w:rsidRPr="00281208">
        <w:t>Птас</w:t>
      </w:r>
      <w:proofErr w:type="spellEnd"/>
      <w:r w:rsidRPr="00281208">
        <w:t>, где:</w:t>
      </w:r>
    </w:p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где Пас - показатель ассортимента реализуемой продукции;</w:t>
      </w:r>
    </w:p>
    <w:p w:rsidR="004A180F" w:rsidRPr="00281208" w:rsidRDefault="004A180F">
      <w:pPr>
        <w:pStyle w:val="ConsPlusNormal"/>
        <w:ind w:firstLine="540"/>
        <w:jc w:val="both"/>
      </w:pPr>
      <w:proofErr w:type="gramStart"/>
      <w:r w:rsidRPr="00281208">
        <w:t>Псе</w:t>
      </w:r>
      <w:proofErr w:type="gramEnd"/>
      <w:r w:rsidRPr="00281208">
        <w:t xml:space="preserve"> - показатель сезонности;</w:t>
      </w:r>
    </w:p>
    <w:p w:rsidR="004A180F" w:rsidRPr="00281208" w:rsidRDefault="004A180F">
      <w:pPr>
        <w:pStyle w:val="ConsPlusNormal"/>
        <w:ind w:firstLine="540"/>
        <w:jc w:val="both"/>
      </w:pPr>
      <w:proofErr w:type="spellStart"/>
      <w:proofErr w:type="gramStart"/>
      <w:r w:rsidRPr="00281208">
        <w:t>Пр</w:t>
      </w:r>
      <w:proofErr w:type="spellEnd"/>
      <w:proofErr w:type="gramEnd"/>
      <w:r w:rsidRPr="00281208">
        <w:t xml:space="preserve"> - показатель, учитывающий режим работы;</w:t>
      </w:r>
    </w:p>
    <w:p w:rsidR="004A180F" w:rsidRPr="00281208" w:rsidRDefault="004A180F">
      <w:pPr>
        <w:pStyle w:val="ConsPlusNormal"/>
        <w:ind w:firstLine="540"/>
        <w:jc w:val="both"/>
      </w:pPr>
      <w:proofErr w:type="gramStart"/>
      <w:r w:rsidRPr="00281208">
        <w:t>При</w:t>
      </w:r>
      <w:proofErr w:type="gramEnd"/>
      <w:r w:rsidRPr="00281208">
        <w:t xml:space="preserve"> - показатель развития инфраструктуры;</w:t>
      </w:r>
    </w:p>
    <w:p w:rsidR="004A180F" w:rsidRPr="00281208" w:rsidRDefault="004A180F">
      <w:pPr>
        <w:pStyle w:val="ConsPlusNormal"/>
        <w:ind w:firstLine="540"/>
        <w:jc w:val="both"/>
      </w:pPr>
      <w:proofErr w:type="spellStart"/>
      <w:r w:rsidRPr="00281208">
        <w:t>Птм</w:t>
      </w:r>
      <w:proofErr w:type="spellEnd"/>
      <w:r w:rsidRPr="00281208">
        <w:t xml:space="preserve"> - показатель, учитывающий расположение торгового места;</w:t>
      </w:r>
    </w:p>
    <w:p w:rsidR="004A180F" w:rsidRPr="00281208" w:rsidRDefault="004A180F">
      <w:pPr>
        <w:pStyle w:val="ConsPlusNormal"/>
        <w:ind w:firstLine="540"/>
        <w:jc w:val="both"/>
      </w:pPr>
      <w:proofErr w:type="spellStart"/>
      <w:r w:rsidRPr="00281208">
        <w:t>Пт</w:t>
      </w:r>
      <w:proofErr w:type="spellEnd"/>
      <w:r w:rsidRPr="00281208">
        <w:t xml:space="preserve"> - показатель, учитывающий тип точки общественного питания;</w:t>
      </w:r>
    </w:p>
    <w:p w:rsidR="004A180F" w:rsidRPr="00281208" w:rsidRDefault="004A180F">
      <w:pPr>
        <w:pStyle w:val="ConsPlusNormal"/>
        <w:ind w:firstLine="540"/>
        <w:jc w:val="both"/>
      </w:pPr>
      <w:proofErr w:type="spellStart"/>
      <w:r w:rsidRPr="00281208">
        <w:t>Пхоу</w:t>
      </w:r>
      <w:proofErr w:type="spellEnd"/>
      <w:r w:rsidRPr="00281208">
        <w:t xml:space="preserve"> - показатель, учитывающий характер оказываемых услуг;</w:t>
      </w:r>
    </w:p>
    <w:p w:rsidR="004A180F" w:rsidRPr="00281208" w:rsidRDefault="004A180F">
      <w:pPr>
        <w:pStyle w:val="ConsPlusNormal"/>
        <w:ind w:firstLine="540"/>
        <w:jc w:val="both"/>
      </w:pPr>
      <w:proofErr w:type="spellStart"/>
      <w:r w:rsidRPr="00281208">
        <w:t>Птас</w:t>
      </w:r>
      <w:proofErr w:type="spellEnd"/>
      <w:r w:rsidRPr="00281208">
        <w:t xml:space="preserve"> - показатель, учитывающий тип автотранспортного средства.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4. Утвердить следующие показатели, учитывающие особенности ведения предпринимательской деятельности: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1. Показатели, учитывающие особенности ведения предпринимательской деятельности при оказании бытовых услуг, их групп, подгрупп, видов и (или) отдельных бытовых услуг:</w:t>
      </w:r>
    </w:p>
    <w:p w:rsidR="004A180F" w:rsidRPr="00281208" w:rsidRDefault="004A180F">
      <w:pPr>
        <w:sectPr w:rsidR="004A180F" w:rsidRPr="00281208" w:rsidSect="008251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1.1. Показатель, учитывающий характер оказываемых услуг (</w:t>
            </w:r>
            <w:proofErr w:type="spellStart"/>
            <w:r w:rsidRPr="00281208">
              <w:t>Пхоу</w:t>
            </w:r>
            <w:proofErr w:type="spell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ремонт, окраска и пошив обуви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0,5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ремонт и пошив швейных, меховых и кожаных изделий, головных уборов, изделий текстильной галантереи, ремонт, вязание и пошив трикотажных изделий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0,6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г) ремонт часов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0,4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д) ремонт и изготовление ювелирных изделий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0,4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е) изготовление и ремонт мебели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0,6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ж) химическая чистка и крашение, услуги прачечных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з) ремонт и строительство жилья и других построек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и) услуги фотоателье, фот</w:t>
            </w:r>
            <w:proofErr w:type="gramStart"/>
            <w:r w:rsidRPr="00281208">
              <w:t>о-</w:t>
            </w:r>
            <w:proofErr w:type="gramEnd"/>
            <w:r w:rsidRPr="00281208">
              <w:t xml:space="preserve"> и кинолабораторий с применением автоматического оборудования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к) услуги фотоателье, фот</w:t>
            </w:r>
            <w:proofErr w:type="gramStart"/>
            <w:r w:rsidRPr="00281208">
              <w:t>о-</w:t>
            </w:r>
            <w:proofErr w:type="gramEnd"/>
            <w:r w:rsidRPr="00281208">
              <w:t xml:space="preserve"> и кинолабораторий без применения автоматического оборудования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0,5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bookmarkStart w:id="5" w:name="P112"/>
            <w:bookmarkEnd w:id="5"/>
            <w:r w:rsidRPr="00281208">
              <w:t>л) прочие услуги производственного характера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м) услуги бань и душевых, кроме услуг массажа и водолечебных процедур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0,1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н) услуги массажа и водолечебных процедур, оказываемые в банях и душевых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0,6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о) услуги парикмахерских, а также гигиенического маникюра и педикюра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0,6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п) услуги по прокату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0,4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р) ритуальные и обрядовые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0,5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bookmarkStart w:id="6" w:name="P130"/>
            <w:bookmarkEnd w:id="6"/>
            <w:r w:rsidRPr="00281208">
              <w:t>с) прочие услуги непроизводственного характера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0,2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 xml:space="preserve">Примечание. Виды услуг, указанные в </w:t>
      </w:r>
      <w:hyperlink w:anchor="P112" w:history="1">
        <w:r w:rsidRPr="00281208">
          <w:t>подпунктах "л"</w:t>
        </w:r>
      </w:hyperlink>
      <w:r w:rsidRPr="00281208">
        <w:t xml:space="preserve"> и </w:t>
      </w:r>
      <w:hyperlink w:anchor="P130" w:history="1">
        <w:r w:rsidRPr="00281208">
          <w:t>"с"</w:t>
        </w:r>
      </w:hyperlink>
      <w:r w:rsidRPr="00281208">
        <w:t xml:space="preserve">, определяются в соответствии с Общероссийским </w:t>
      </w:r>
      <w:hyperlink r:id="rId16" w:history="1">
        <w:r w:rsidRPr="00281208">
          <w:t>классификатором</w:t>
        </w:r>
      </w:hyperlink>
      <w:r w:rsidRPr="00281208">
        <w:t xml:space="preserve"> услуг населению </w:t>
      </w:r>
      <w:proofErr w:type="gramStart"/>
      <w:r w:rsidRPr="00281208">
        <w:t>ОК</w:t>
      </w:r>
      <w:proofErr w:type="gramEnd"/>
      <w:r w:rsidRPr="00281208">
        <w:t xml:space="preserve"> 002-93.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1.2. Показатель, учитывающий режим работы (без учета перерыва на обед) (</w:t>
            </w:r>
            <w:proofErr w:type="spellStart"/>
            <w:proofErr w:type="gramStart"/>
            <w:r w:rsidRPr="00281208">
              <w:t>Пр</w:t>
            </w:r>
            <w:proofErr w:type="spellEnd"/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при графике работы свыше 9 часов до 12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при графике работы свыше 12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1.3. Показатель развития инфраструктуры (</w:t>
            </w:r>
            <w:proofErr w:type="gramStart"/>
            <w:r w:rsidRPr="00281208">
              <w:t>При</w:t>
            </w:r>
            <w:proofErr w:type="gramEnd"/>
            <w:r w:rsidRPr="00281208">
              <w:t>):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0,7;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0,35.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2. Показатели, учитывающие особенности ведения предпринимательской деятельности при оказании ветеринарных услуг: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2.1. Показатель развития инфраструктуры (</w:t>
            </w:r>
            <w:proofErr w:type="gramStart"/>
            <w:r w:rsidRPr="00281208">
              <w:t>При</w:t>
            </w:r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0,35;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0,05.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2.2. Показатель, учитывающий режим работы (без учета перерыва на обед) (</w:t>
            </w:r>
            <w:proofErr w:type="spellStart"/>
            <w:proofErr w:type="gramStart"/>
            <w:r w:rsidRPr="00281208">
              <w:t>Пр</w:t>
            </w:r>
            <w:proofErr w:type="spellEnd"/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при графике работы свыше 9 часов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3. Показатели, учитывающие особенности ведения предпринимательской деятельности при оказании услуг по ремонту, техническому обслуживанию и мойке автомототранспортных средств:</w:t>
      </w:r>
    </w:p>
    <w:p w:rsidR="004A180F" w:rsidRPr="00281208" w:rsidRDefault="004A180F">
      <w:pPr>
        <w:pStyle w:val="ConsPlusNormal"/>
        <w:jc w:val="both"/>
      </w:pPr>
      <w:r w:rsidRPr="00281208">
        <w:t xml:space="preserve">(п. 3 в ред. </w:t>
      </w:r>
      <w:hyperlink r:id="rId17" w:history="1">
        <w:r w:rsidRPr="00281208">
          <w:t>решения</w:t>
        </w:r>
      </w:hyperlink>
      <w:r w:rsidRPr="00281208">
        <w:t xml:space="preserve"> Совета МО муниципального района "</w:t>
      </w:r>
      <w:proofErr w:type="spellStart"/>
      <w:r w:rsidRPr="00281208">
        <w:t>Усть-Вымский</w:t>
      </w:r>
      <w:proofErr w:type="spellEnd"/>
      <w:r w:rsidRPr="00281208">
        <w:t>" от 29.05.2015 N 39/5-303)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3.1. Показатель, учитывающий режим работы (без учета перерыва на обед) (</w:t>
            </w:r>
            <w:proofErr w:type="spellStart"/>
            <w:proofErr w:type="gramStart"/>
            <w:r w:rsidRPr="00281208">
              <w:t>Пр</w:t>
            </w:r>
            <w:proofErr w:type="spellEnd"/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при графике работы до 8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при графике работы свыше 8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3.2. Показатель, учитывающий характер оказываемых услуг (</w:t>
            </w:r>
            <w:proofErr w:type="spellStart"/>
            <w:r w:rsidRPr="00281208">
              <w:t>Пхоу</w:t>
            </w:r>
            <w:proofErr w:type="spell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ремонт и техническое обслуживание автомототранспортных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(</w:t>
            </w:r>
            <w:proofErr w:type="spellStart"/>
            <w:r w:rsidRPr="00281208">
              <w:t>пп</w:t>
            </w:r>
            <w:proofErr w:type="spellEnd"/>
            <w:r w:rsidRPr="00281208">
              <w:t xml:space="preserve">. "а" в ред. </w:t>
            </w:r>
            <w:hyperlink r:id="rId18" w:history="1">
              <w:r w:rsidRPr="00281208">
                <w:t>решения</w:t>
              </w:r>
            </w:hyperlink>
            <w:r w:rsidRPr="00281208">
              <w:t xml:space="preserve"> Совета МО муниципального района "</w:t>
            </w:r>
            <w:proofErr w:type="spellStart"/>
            <w:r w:rsidRPr="00281208">
              <w:t>Усть-Вымский</w:t>
            </w:r>
            <w:proofErr w:type="spellEnd"/>
            <w:r w:rsidRPr="00281208">
              <w:t>" от 29.05.2015 N 39/5-303)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мойка автомототранспортных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(</w:t>
            </w:r>
            <w:proofErr w:type="spellStart"/>
            <w:r w:rsidRPr="00281208">
              <w:t>пп</w:t>
            </w:r>
            <w:proofErr w:type="spellEnd"/>
            <w:r w:rsidRPr="00281208">
              <w:t xml:space="preserve">. "б" в ред. </w:t>
            </w:r>
            <w:hyperlink r:id="rId19" w:history="1">
              <w:r w:rsidRPr="00281208">
                <w:t>решения</w:t>
              </w:r>
            </w:hyperlink>
            <w:r w:rsidRPr="00281208">
              <w:t xml:space="preserve"> Совета МО муниципального района "</w:t>
            </w:r>
            <w:proofErr w:type="spellStart"/>
            <w:r w:rsidRPr="00281208">
              <w:t>Усть-Вымский</w:t>
            </w:r>
            <w:proofErr w:type="spellEnd"/>
            <w:r w:rsidRPr="00281208">
              <w:t>" от 29.05.2015 N 39/5-303)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3.3. Показатель развития инфраструктуры (</w:t>
            </w:r>
            <w:proofErr w:type="gramStart"/>
            <w:r w:rsidRPr="00281208">
              <w:t>При</w:t>
            </w:r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0,7;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0,35.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автостоянок):</w:t>
      </w:r>
    </w:p>
    <w:p w:rsidR="004A180F" w:rsidRPr="00281208" w:rsidRDefault="004A180F">
      <w:pPr>
        <w:pStyle w:val="ConsPlusNormal"/>
        <w:jc w:val="both"/>
      </w:pPr>
      <w:r w:rsidRPr="00281208">
        <w:t xml:space="preserve">(п. 4 в ред. </w:t>
      </w:r>
      <w:hyperlink r:id="rId20" w:history="1">
        <w:r w:rsidRPr="00281208">
          <w:t>решения</w:t>
        </w:r>
      </w:hyperlink>
      <w:r w:rsidRPr="00281208">
        <w:t xml:space="preserve"> Совета МО муниципального района "</w:t>
      </w:r>
      <w:proofErr w:type="spellStart"/>
      <w:r w:rsidRPr="00281208">
        <w:t>Усть-Вымский</w:t>
      </w:r>
      <w:proofErr w:type="spellEnd"/>
      <w:r w:rsidRPr="00281208">
        <w:t>" от 29.05.2015 N 39/5-303)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4.1. Показатель, учитывающий характер оказываемых услуг (</w:t>
            </w:r>
            <w:proofErr w:type="spellStart"/>
            <w:r w:rsidRPr="00281208">
              <w:t>Пхоу</w:t>
            </w:r>
            <w:proofErr w:type="spell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автостоянки открытого типа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 xml:space="preserve">б) автостоянки закрытого типа, кроме </w:t>
            </w:r>
            <w:proofErr w:type="gramStart"/>
            <w:r w:rsidRPr="00281208">
              <w:t>встроенных</w:t>
            </w:r>
            <w:proofErr w:type="gramEnd"/>
            <w:r w:rsidRPr="00281208">
              <w:t xml:space="preserve"> в жилые и торговые комплексы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0,5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автостоянки смешанного типа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0,6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г) автостоянки, встроенные в жилые и торговые комплексы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4.2. Показатель развития инфраструктуры (</w:t>
            </w:r>
            <w:proofErr w:type="gramStart"/>
            <w:r w:rsidRPr="00281208">
              <w:t>При</w:t>
            </w:r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1,0;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0,5.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5. Показатель, учитывающий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</w:pPr>
            <w:r w:rsidRPr="00281208">
              <w:t>5.1. Показатель, учитывающий тип транспортного средства (</w:t>
            </w:r>
            <w:proofErr w:type="spellStart"/>
            <w:r w:rsidRPr="00281208">
              <w:t>Птас</w:t>
            </w:r>
            <w:proofErr w:type="spell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</w:pPr>
            <w:r w:rsidRPr="00281208">
              <w:t>а) транспортное обслуживание легковыми автомобилями - такси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0,85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</w:pPr>
            <w:r w:rsidRPr="00281208">
              <w:t>б) транспортное обслуживание маршрутными такси и коммерческими автобусами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</w:pPr>
            <w:r w:rsidRPr="00281208">
              <w:t>в) транспортное обслуживание грузовыми автомобилями: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</w:pPr>
            <w:r w:rsidRPr="00281208">
              <w:t>1) автомобили грузоподъемностью до 4,5 тонн (типа УАЗ, "Газель", ГАЗ-53 и другие)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0,85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</w:pPr>
            <w:r w:rsidRPr="00281208">
              <w:t>2) автомобили грузоподъемностью свыше 4,5 до 8 тонн (типа ЗИЛ, "Урал" и другие)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0,75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</w:pPr>
            <w:r w:rsidRPr="00281208">
              <w:t>3) автомобили грузоподъемностью свыше 8 тонн (типа КамАЗ, МАЗ и другие)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</w:pPr>
            <w:r w:rsidRPr="00281208">
              <w:t>5.2. Показатель развития инфраструктуры (</w:t>
            </w:r>
            <w:proofErr w:type="gramStart"/>
            <w:r w:rsidRPr="00281208">
              <w:t>При</w:t>
            </w:r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</w:pPr>
            <w:r w:rsidRPr="00281208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0,9;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</w:pPr>
            <w:r w:rsidRPr="00281208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0,5.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6. Показатели, учитывающие особенности ведения предпринимательской деятельности при розничной торговле, осуществляемой через магазины и павильоны с площадью торгового зала не более 150 квадратных метров, по каждому объекту организации торговли:</w:t>
      </w:r>
    </w:p>
    <w:p w:rsidR="004A180F" w:rsidRPr="00281208" w:rsidRDefault="004A180F">
      <w:pPr>
        <w:pStyle w:val="ConsPlusNormal"/>
        <w:jc w:val="both"/>
      </w:pPr>
      <w:r w:rsidRPr="00281208">
        <w:t xml:space="preserve">(п. 6 в ред. </w:t>
      </w:r>
      <w:hyperlink r:id="rId21" w:history="1">
        <w:r w:rsidRPr="00281208">
          <w:t>решения</w:t>
        </w:r>
      </w:hyperlink>
      <w:r w:rsidRPr="00281208">
        <w:t xml:space="preserve"> Совета МО муниципального района "</w:t>
      </w:r>
      <w:proofErr w:type="spellStart"/>
      <w:r w:rsidRPr="00281208">
        <w:t>Усть-Вымский</w:t>
      </w:r>
      <w:proofErr w:type="spellEnd"/>
      <w:r w:rsidRPr="00281208">
        <w:t>" от 29.05.2015 N 39/5-303)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6.1. Показатель ассортимента реализуемой продукции (Пас):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6.1.1. продовольственные товары: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кроме ликероводочных, пива и табачных изделий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0,6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включая ликероводочные, пиво и табачные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специализированная розничная торговля продовольственными товарами: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1) ликероводочные изделия, пиво, табак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2) мороженое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3) картофель, овощи и фруктово-ягодные культуры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4) молоко и молочная продукция, масло животное, сыры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0,45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5) хлеб и хлебобулочные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0,4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6.1.2. непродовольственные товары: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 xml:space="preserve">б) ассортимент </w:t>
            </w:r>
            <w:proofErr w:type="gramStart"/>
            <w:r w:rsidRPr="00281208">
              <w:t>которых</w:t>
            </w:r>
            <w:proofErr w:type="gramEnd"/>
            <w:r w:rsidRPr="00281208">
              <w:t xml:space="preserve"> включает транспортные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специализированная розничная торговля непродовольственными товарами: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1) семена, саженцы, рассада, удобрения, средства защиты растений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0,4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3) мебель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0,5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4) товары религиозного и ритуального назначения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0,5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6) спортивные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7) обувь из натуральной кожи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8) цветы, оружие, автозапчасти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г) иные непродовольственные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Примечание. При розничной торговле непродовольственными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6.2. Показатель, учитывающий режим работы (без учета перерыва на обед) (</w:t>
            </w:r>
            <w:proofErr w:type="spellStart"/>
            <w:proofErr w:type="gramStart"/>
            <w:r w:rsidRPr="00281208">
              <w:t>Пр</w:t>
            </w:r>
            <w:proofErr w:type="spellEnd"/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при графике работы свыше 9 часов до 16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при графике работы свыше 16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6.3. Показатель развития инфраструктуры (</w:t>
            </w:r>
            <w:proofErr w:type="gramStart"/>
            <w:r w:rsidRPr="00281208">
              <w:t>При</w:t>
            </w:r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0,7;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0,35.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Примечание.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281208">
        <w:t>2</w:t>
      </w:r>
      <w:proofErr w:type="gramEnd"/>
      <w:r w:rsidRPr="00281208">
        <w:t xml:space="preserve"> устанавливается в размере 0,1.</w:t>
      </w:r>
    </w:p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7. Показатели, учитывающие особенности ведения предпринимательской деятельности при розничной торговле, осуществляемой в объектах стационарной и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7.1. Показатель ассортимента реализуемой продукции (Пас):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7.1.1. продовольственные товары: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кроме ликероводочных, пива и табачных изделий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0,6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включая ликероводочные, пиво и табачные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специализированная розничная торговля продовольственными товарами: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1) ликероводочные изделия, пиво, табак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2) мороженое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3) картофель, овощи и фруктово-ягодные культуры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4) молоко и молочная продукция, масло животное, сыры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0,45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5) хлеб и хлебобулочные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0,4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7.1.2. непродовольственные товары: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 xml:space="preserve">б) ассортимент </w:t>
            </w:r>
            <w:proofErr w:type="gramStart"/>
            <w:r w:rsidRPr="00281208">
              <w:t>которых</w:t>
            </w:r>
            <w:proofErr w:type="gramEnd"/>
            <w:r w:rsidRPr="00281208">
              <w:t xml:space="preserve"> включает транспортные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специализированная розничная торговля непродовольственными товарами: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1) семена, саженцы, рассада, удобрения, средства защиты растений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0,4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3) мебель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0,5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4) товары религиозного и ритуального назначения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0,5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6) спортивные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7) обувь из натуральной кожи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8) цветы, оружие, автозапчасти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г) иные непродовольственные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Примечание. При розничной торговле непродовольственными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7.2. Показатель, учитывающий режим работы (без учета перерыва на обед) (</w:t>
            </w:r>
            <w:proofErr w:type="spellStart"/>
            <w:proofErr w:type="gramStart"/>
            <w:r w:rsidRPr="00281208">
              <w:t>Пр</w:t>
            </w:r>
            <w:proofErr w:type="spellEnd"/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при графике работы свыше 9 часов до 16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при графике работы свыше 16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7.3. Показатель, учитывающий расположение торгового места (</w:t>
            </w:r>
            <w:proofErr w:type="spellStart"/>
            <w:r w:rsidRPr="00281208">
              <w:t>Птм</w:t>
            </w:r>
            <w:proofErr w:type="spell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киоск, торговое место внутри помещения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торговое место вне помещения, исключая киоск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7.4. Показатель развития инфраструктуры (</w:t>
            </w:r>
            <w:proofErr w:type="gramStart"/>
            <w:r w:rsidRPr="00281208">
              <w:t>При</w:t>
            </w:r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0,7;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0,35.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8.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8.1. Показатель ассортимента реализуемой продукции (Пас):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0,9,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продовольственные товары, включая пиво, табачную продукцию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непродовольственные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0,8,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8.2. Показатель, учитывающий режим работы (без учета перерыва на обед) (</w:t>
            </w:r>
            <w:proofErr w:type="spellStart"/>
            <w:proofErr w:type="gramStart"/>
            <w:r w:rsidRPr="00281208">
              <w:t>Пр</w:t>
            </w:r>
            <w:proofErr w:type="spellEnd"/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при графике работы свыше 9 часов до 16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при графике работы свыше 16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8.3. Показатель развития инфраструктуры (</w:t>
            </w:r>
            <w:proofErr w:type="gramStart"/>
            <w:r w:rsidRPr="00281208">
              <w:t>При</w:t>
            </w:r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0,8;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0,5.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9. Показатели, учитывающие особенности ведения предпринимательской деятельности при развозной и разносной розничной торговле: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9.1. Показатель ассортимента товаров (работ, услуг) (Пас):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непродовольственные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специализированная торговля: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1) товары народного промысла, печатные издания и бумажно-беловые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0,5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2) товары религиозного и ритуального назначения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0,5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3) цветы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9.2. Показатель развития инфраструктуры (</w:t>
            </w:r>
            <w:proofErr w:type="gramStart"/>
            <w:r w:rsidRPr="00281208">
              <w:t>При</w:t>
            </w:r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0,7;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0,35.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10.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имеющие залы обслуживания: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10.1. Показатель сезонности (Псе) для всех точек общественного питания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1,0.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10.2. Показатель ассортимента реализуемой продукции (Пас):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включая спирт этиловый из пищевого сырья, за исключением спирта коньячного; алкогольную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1,0;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за исключением спирта этилового из пищевого сырья, за исключением спирта коньячного; алкогольной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0,8.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10.3. 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 w:rsidRPr="00281208">
              <w:t>Пр</w:t>
            </w:r>
            <w:proofErr w:type="spellEnd"/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при графике работы до 6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0,7;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при графике работы свыше 6 часов до 12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0,9;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при графике работы свыше 12 часов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1,0.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10.4. Показатель, учитывающий тип точки общественного питания (</w:t>
            </w:r>
            <w:proofErr w:type="spellStart"/>
            <w:r w:rsidRPr="00281208">
              <w:t>Пт</w:t>
            </w:r>
            <w:proofErr w:type="spell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рестораны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1,0;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бары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0,95;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кафе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0,9;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0,005;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д) иные столовые, закусочные, буфеты, кафетерии и другие точки общественного питания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0,8.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10.5. Показатель развития инфраструктуры (</w:t>
            </w:r>
            <w:proofErr w:type="gramStart"/>
            <w:r w:rsidRPr="00281208">
              <w:t>При</w:t>
            </w:r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0,7;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0,35.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11.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11.1. Показатель сезонности (Псе):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I, IV кварталы, за исключением сезонных точек общественного питания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II, III кварталы, за исключением сезонных точек общественного питания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для сезонных точек общественного питания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1,0.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11.2. Показатель ассортимента реализуемой продукции (Пас):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proofErr w:type="gramStart"/>
            <w:r w:rsidRPr="00281208">
              <w:t>а) включающего спирт этиловый из пищевого сырья, за исключением спирта коньячного; алкогольную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1,0;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за исключением спирта этилового из пищевого сырья, за исключением спирта коньячного; алкогольной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0,8.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11.3. 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 w:rsidRPr="00281208">
              <w:t>Пр</w:t>
            </w:r>
            <w:proofErr w:type="spellEnd"/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при графике работы до 6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0,8;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при графике работы свыше 6 часов до 12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0,95;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при графике работы свыше 12 часов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1,0.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11.4. Показатель, учитывающий тип точки общественного питания (</w:t>
            </w:r>
            <w:proofErr w:type="spellStart"/>
            <w:r w:rsidRPr="00281208">
              <w:t>Пт</w:t>
            </w:r>
            <w:proofErr w:type="spell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киоск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1,0;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палатка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0,95;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другие точки общественного питания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0,8.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11.5. Показатель развития инфраструктуры (</w:t>
            </w:r>
            <w:proofErr w:type="gramStart"/>
            <w:r w:rsidRPr="00281208">
              <w:t>При</w:t>
            </w:r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0,7;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0,35.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12. Показатели, учитывающие особенности ведения предпринимательской деятельности при распространении наружной рекламы с использованием рекламных конструкций: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Показатель, учитывающий характер оказываемых услуг (</w:t>
            </w:r>
            <w:proofErr w:type="spellStart"/>
            <w:r w:rsidRPr="00281208">
              <w:t>Пхоу</w:t>
            </w:r>
            <w:proofErr w:type="spellEnd"/>
            <w:r w:rsidRPr="00281208">
              <w:t xml:space="preserve">): распространение наружной рекламы </w:t>
            </w:r>
            <w:proofErr w:type="gramStart"/>
            <w:r w:rsidRPr="00281208">
              <w:t>на</w:t>
            </w:r>
            <w:proofErr w:type="gramEnd"/>
            <w:r w:rsidRPr="00281208">
              <w:t>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электронных табло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с автоматической сменой изображения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0,5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в) иных средствах наружной рекламы, любым способом нанесения изображения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0,15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13. Показатели, учитывающие особенности ведения предпринимательской деятельности при размещении рекламы с использованием внешних и внутренних поверхностей транспортных средств: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Показатель, учитывающий тип транспортного средства (</w:t>
      </w:r>
      <w:proofErr w:type="spellStart"/>
      <w:r w:rsidRPr="00281208">
        <w:t>Пттс</w:t>
      </w:r>
      <w:proofErr w:type="spellEnd"/>
      <w:r w:rsidRPr="00281208">
        <w:t>):</w:t>
      </w:r>
    </w:p>
    <w:p w:rsidR="004A180F" w:rsidRPr="00281208" w:rsidRDefault="004A180F">
      <w:pPr>
        <w:pStyle w:val="ConsPlusNormal"/>
        <w:ind w:firstLine="540"/>
        <w:jc w:val="both"/>
      </w:pPr>
      <w:r w:rsidRPr="00281208">
        <w:t>размещение рекламы с использованием внешних и внутренних поверхностей транспортных средств: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автобусов любых типов, легковых и грузовых автомобилей, прицепов, полуприцепов и прицепов-роспусков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речных судов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0,1.</w:t>
            </w:r>
          </w:p>
        </w:tc>
      </w:tr>
    </w:tbl>
    <w:p w:rsidR="004A180F" w:rsidRPr="00281208" w:rsidRDefault="004A180F">
      <w:pPr>
        <w:pStyle w:val="ConsPlusNormal"/>
        <w:jc w:val="both"/>
      </w:pPr>
      <w:r w:rsidRPr="00281208">
        <w:t xml:space="preserve">(п. 13 в ред. </w:t>
      </w:r>
      <w:hyperlink r:id="rId22" w:history="1">
        <w:r w:rsidRPr="00281208">
          <w:t>решения</w:t>
        </w:r>
      </w:hyperlink>
      <w:r w:rsidRPr="00281208">
        <w:t xml:space="preserve"> Совета МО муниципального района "</w:t>
      </w:r>
      <w:proofErr w:type="spellStart"/>
      <w:r w:rsidRPr="00281208">
        <w:t>Усть-Вымский</w:t>
      </w:r>
      <w:proofErr w:type="spellEnd"/>
      <w:r w:rsidRPr="00281208">
        <w:t>" от 29.05.2015 N 39/5-303)</w:t>
      </w:r>
    </w:p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14.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метров: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Показатель развития инфраструктуры (</w:t>
            </w:r>
            <w:proofErr w:type="gramStart"/>
            <w:r w:rsidRPr="00281208">
              <w:t>При</w:t>
            </w:r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1,0;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0,35.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 xml:space="preserve">15. </w:t>
      </w:r>
      <w:proofErr w:type="gramStart"/>
      <w:r w:rsidRPr="00281208">
        <w:t>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</w:r>
      <w:proofErr w:type="gramEnd"/>
      <w:r w:rsidRPr="00281208">
        <w:t xml:space="preserve"> не превышает 5 квадратных метров: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15.1. Показатель, учитывающий расположение торгового места (</w:t>
            </w:r>
            <w:proofErr w:type="spellStart"/>
            <w:r w:rsidRPr="00281208">
              <w:t>Птм</w:t>
            </w:r>
            <w:proofErr w:type="spell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киоск, торговое место внутри помещения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торговое место вне помещения, исключая киоск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15.2. Показатель развития инфраструктуры (</w:t>
            </w:r>
            <w:proofErr w:type="gramStart"/>
            <w:r w:rsidRPr="00281208">
              <w:t>При</w:t>
            </w:r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0,7;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0,35.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 xml:space="preserve">16. </w:t>
      </w:r>
      <w:proofErr w:type="gramStart"/>
      <w:r w:rsidRPr="00281208"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</w:t>
      </w:r>
      <w:proofErr w:type="gramEnd"/>
      <w:r w:rsidRPr="00281208">
        <w:t xml:space="preserve"> 5 квадратных метров: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16.1. Показатель, учитывающий расположение торгового места (</w:t>
            </w:r>
            <w:proofErr w:type="spellStart"/>
            <w:r w:rsidRPr="00281208">
              <w:t>Птм</w:t>
            </w:r>
            <w:proofErr w:type="spell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киоск, торговое место внутри помещения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1,0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торговое место вне помещения, исключая киоск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0,9</w:t>
            </w:r>
          </w:p>
        </w:tc>
      </w:tr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16.2. Показатель развития инфраструктуры (</w:t>
            </w:r>
            <w:proofErr w:type="gramStart"/>
            <w:r w:rsidRPr="00281208">
              <w:t>При</w:t>
            </w:r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0,7;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0,35.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17. Показатели, учитывающие особенности ведения предпринимательской деятельности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метров: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Показатель развития инфраструктуры (</w:t>
            </w:r>
            <w:proofErr w:type="gramStart"/>
            <w:r w:rsidRPr="00281208">
              <w:t>При</w:t>
            </w:r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0,7;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0,35.</w:t>
            </w:r>
          </w:p>
        </w:tc>
      </w:tr>
    </w:tbl>
    <w:p w:rsidR="004A180F" w:rsidRPr="00281208" w:rsidRDefault="004A180F">
      <w:pPr>
        <w:pStyle w:val="ConsPlusNormal"/>
      </w:pPr>
    </w:p>
    <w:p w:rsidR="004A180F" w:rsidRPr="00281208" w:rsidRDefault="004A180F">
      <w:pPr>
        <w:pStyle w:val="ConsPlusNormal"/>
        <w:ind w:firstLine="540"/>
        <w:jc w:val="both"/>
      </w:pPr>
      <w:r w:rsidRPr="00281208">
        <w:t>18. Показатели, учитывающие особенности ведения предпринимательской деятельности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метров:</w:t>
      </w:r>
    </w:p>
    <w:p w:rsidR="004A180F" w:rsidRPr="00281208" w:rsidRDefault="004A180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340"/>
        <w:gridCol w:w="737"/>
      </w:tblGrid>
      <w:tr w:rsidR="00281208" w:rsidRPr="00281208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Показатель развития инфраструктуры (</w:t>
            </w:r>
            <w:proofErr w:type="gramStart"/>
            <w:r w:rsidRPr="00281208">
              <w:t>При</w:t>
            </w:r>
            <w:proofErr w:type="gramEnd"/>
            <w:r w:rsidRPr="00281208">
              <w:t>):</w:t>
            </w:r>
          </w:p>
        </w:tc>
      </w:tr>
      <w:tr w:rsidR="00281208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0,7;</w:t>
            </w:r>
          </w:p>
        </w:tc>
      </w:tr>
      <w:tr w:rsidR="004A180F" w:rsidRPr="00281208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4A180F" w:rsidRPr="00281208" w:rsidRDefault="004A180F">
            <w:pPr>
              <w:pStyle w:val="ConsPlusNormal"/>
              <w:jc w:val="both"/>
            </w:pPr>
            <w:r w:rsidRPr="00281208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80F" w:rsidRPr="00281208" w:rsidRDefault="004A180F">
            <w:pPr>
              <w:pStyle w:val="ConsPlusNormal"/>
            </w:pPr>
            <w:r w:rsidRPr="00281208">
              <w:t>0,35.</w:t>
            </w:r>
          </w:p>
        </w:tc>
      </w:tr>
    </w:tbl>
    <w:p w:rsidR="004A180F" w:rsidRPr="00281208" w:rsidRDefault="004A180F">
      <w:pPr>
        <w:pStyle w:val="ConsPlusNormal"/>
      </w:pPr>
    </w:p>
    <w:sectPr w:rsidR="004A180F" w:rsidRPr="00281208" w:rsidSect="00D60999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0F"/>
    <w:rsid w:val="00197DC7"/>
    <w:rsid w:val="00281208"/>
    <w:rsid w:val="00495B7F"/>
    <w:rsid w:val="004A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8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18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18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18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18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A18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18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8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18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18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18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18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A18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18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B6CE877BFACD6C5F09EEB099F8B65C3C2AFAA0D5F5AC417280BF6A23162G" TargetMode="External"/><Relationship Id="rId13" Type="http://schemas.openxmlformats.org/officeDocument/2006/relationships/hyperlink" Target="consultantplus://offline/ref=D1AB6CE877BFACD6C5F09EEB099F8B65C3C3ADAD0D525AC417280BF6A2123292061E0E49CF54E5326BG" TargetMode="External"/><Relationship Id="rId18" Type="http://schemas.openxmlformats.org/officeDocument/2006/relationships/hyperlink" Target="consultantplus://offline/ref=D1AB6CE877BFACD6C5F080E61FF3D561C4C1F0A20E5A57974F7A0DA1FD4234C7465E081C8D13E1229A97AFAC346C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AB6CE877BFACD6C5F080E61FF3D561C4C1F0A20E5A57974F7A0DA1FD4234C7465E081C8D13E1229A97AFAC3465G" TargetMode="External"/><Relationship Id="rId7" Type="http://schemas.openxmlformats.org/officeDocument/2006/relationships/hyperlink" Target="consultantplus://offline/ref=D1AB6CE877BFACD6C5F09EEB099F8B65C3C3ADAD0D525AC417280BF6A2123292061E0E49CE54EB213969G" TargetMode="External"/><Relationship Id="rId12" Type="http://schemas.openxmlformats.org/officeDocument/2006/relationships/hyperlink" Target="consultantplus://offline/ref=D1AB6CE877BFACD6C5F09EEB099F8B65C3C2AFAA0D5F5AC417280BF6A2123292061E0E49CE56EF223963G" TargetMode="External"/><Relationship Id="rId17" Type="http://schemas.openxmlformats.org/officeDocument/2006/relationships/hyperlink" Target="consultantplus://offline/ref=D1AB6CE877BFACD6C5F080E61FF3D561C4C1F0A20E5A57974F7A0DA1FD4234C7465E081C8D13E1229A97AFAD3464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AB6CE877BFACD6C5F09EEB099F8B65C3CFA6A80A5F5AC417280BF6A23162G" TargetMode="External"/><Relationship Id="rId20" Type="http://schemas.openxmlformats.org/officeDocument/2006/relationships/hyperlink" Target="consultantplus://offline/ref=D1AB6CE877BFACD6C5F080E61FF3D561C4C1F0A20E5A57974F7A0DA1FD4234C7465E081C8D13E1229A97AFAC346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AB6CE877BFACD6C5F080E61FF3D561C4C1F0A20E5A57974F7A0DA1FD4234C7465E081C8D13E1229A97AFAF346AG" TargetMode="External"/><Relationship Id="rId11" Type="http://schemas.openxmlformats.org/officeDocument/2006/relationships/hyperlink" Target="consultantplus://offline/ref=D1AB6CE877BFACD6C5F080E61FF3D561C4C1F0A20E5A57974F7A0DA1FD4234C7465E081C8D13E1229A97AFAF346A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D1AB6CE877BFACD6C5F080E61FF3D561C4C1F0A208595391427750ABF51B38C54151570B8A5AED239A97AF3A6AG" TargetMode="External"/><Relationship Id="rId15" Type="http://schemas.openxmlformats.org/officeDocument/2006/relationships/hyperlink" Target="consultantplus://offline/ref=D1AB6CE877BFACD6C5F080E61FF3D561C4C1F0A20E5A57974F7A0DA1FD4234C7465E081C8D13E1229A97AFAD346E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1AB6CE877BFACD6C5F09EEB099F8B65C3CFA6A80A5F5AC417280BF6A23162G" TargetMode="External"/><Relationship Id="rId19" Type="http://schemas.openxmlformats.org/officeDocument/2006/relationships/hyperlink" Target="consultantplus://offline/ref=D1AB6CE877BFACD6C5F080E61FF3D561C4C1F0A20E5A57974F7A0DA1FD4234C7465E081C8D13E1229A97AFAC346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AB6CE877BFACD6C5F09EEB099F8B65C3C3ADAD0D525AC417280BF6A2123292061E0E49C6553E6CG" TargetMode="External"/><Relationship Id="rId14" Type="http://schemas.openxmlformats.org/officeDocument/2006/relationships/hyperlink" Target="consultantplus://offline/ref=D1AB6CE877BFACD6C5F09EEB099F8B65C3C3ADAD0D525AC417280BF6A2123292061E0E4AC63564G" TargetMode="External"/><Relationship Id="rId22" Type="http://schemas.openxmlformats.org/officeDocument/2006/relationships/hyperlink" Target="consultantplus://offline/ref=D1AB6CE877BFACD6C5F080E61FF3D561C4C1F0A20E5A57974F7A0DA1FD4234C7465E081C8D13E1229A97AFAB346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4584</Words>
  <Characters>26130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Наталья Валерьевна Кравец</cp:lastModifiedBy>
  <cp:revision>3</cp:revision>
  <dcterms:created xsi:type="dcterms:W3CDTF">2016-02-12T07:06:00Z</dcterms:created>
  <dcterms:modified xsi:type="dcterms:W3CDTF">2016-02-12T07:07:00Z</dcterms:modified>
</cp:coreProperties>
</file>