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5A" w:rsidRPr="00E877E5" w:rsidRDefault="00E877E5">
      <w:pPr>
        <w:pStyle w:val="ConsPlusTitle"/>
        <w:jc w:val="center"/>
        <w:outlineLvl w:val="0"/>
      </w:pPr>
      <w:r w:rsidRPr="00E877E5">
        <w:t>Совет муниципального района "</w:t>
      </w:r>
      <w:proofErr w:type="spellStart"/>
      <w:r w:rsidRPr="00E877E5">
        <w:t>Сыктывдинский</w:t>
      </w:r>
      <w:proofErr w:type="spellEnd"/>
      <w:r w:rsidRPr="00E877E5">
        <w:t>"</w:t>
      </w:r>
    </w:p>
    <w:p w:rsidR="0017605A" w:rsidRPr="00E877E5" w:rsidRDefault="0017605A">
      <w:pPr>
        <w:pStyle w:val="ConsPlusTitle"/>
        <w:jc w:val="center"/>
      </w:pPr>
    </w:p>
    <w:p w:rsidR="0017605A" w:rsidRPr="00E877E5" w:rsidRDefault="00E877E5">
      <w:pPr>
        <w:pStyle w:val="ConsPlusTitle"/>
        <w:jc w:val="center"/>
      </w:pPr>
      <w:r w:rsidRPr="00E877E5">
        <w:t>Решение</w:t>
      </w:r>
    </w:p>
    <w:p w:rsidR="0017605A" w:rsidRPr="00E877E5" w:rsidRDefault="00E877E5">
      <w:pPr>
        <w:pStyle w:val="ConsPlusTitle"/>
        <w:jc w:val="center"/>
      </w:pPr>
      <w:r w:rsidRPr="00E877E5">
        <w:t>от 18 апреля 2017 г. N 17/4-1</w:t>
      </w:r>
    </w:p>
    <w:p w:rsidR="0017605A" w:rsidRPr="00E877E5" w:rsidRDefault="0017605A">
      <w:pPr>
        <w:pStyle w:val="ConsPlusTitle"/>
        <w:jc w:val="center"/>
      </w:pPr>
    </w:p>
    <w:p w:rsidR="0017605A" w:rsidRPr="00E877E5" w:rsidRDefault="00E877E5">
      <w:pPr>
        <w:pStyle w:val="ConsPlusTitle"/>
        <w:jc w:val="center"/>
      </w:pPr>
      <w:r w:rsidRPr="00E877E5">
        <w:t>О введении в действие системы налогообложения</w:t>
      </w:r>
    </w:p>
    <w:p w:rsidR="0017605A" w:rsidRPr="00E877E5" w:rsidRDefault="00E877E5">
      <w:pPr>
        <w:pStyle w:val="ConsPlusTitle"/>
        <w:jc w:val="center"/>
      </w:pPr>
      <w:r w:rsidRPr="00E877E5">
        <w:t xml:space="preserve">в виде единого налога на вмененный доход для </w:t>
      </w:r>
      <w:proofErr w:type="gramStart"/>
      <w:r w:rsidRPr="00E877E5">
        <w:t>отдельных</w:t>
      </w:r>
      <w:proofErr w:type="gramEnd"/>
    </w:p>
    <w:p w:rsidR="0017605A" w:rsidRPr="00E877E5" w:rsidRDefault="00E877E5">
      <w:pPr>
        <w:pStyle w:val="ConsPlusTitle"/>
        <w:jc w:val="center"/>
      </w:pPr>
      <w:r w:rsidRPr="00E877E5">
        <w:t>видов деятельности на территории муниципального района</w:t>
      </w:r>
    </w:p>
    <w:p w:rsidR="0017605A" w:rsidRPr="00E877E5" w:rsidRDefault="00E877E5">
      <w:pPr>
        <w:pStyle w:val="ConsPlusTitle"/>
        <w:jc w:val="center"/>
      </w:pPr>
      <w:r w:rsidRPr="00E877E5">
        <w:t>"</w:t>
      </w:r>
      <w:proofErr w:type="spellStart"/>
      <w:r w:rsidRPr="00E877E5">
        <w:t>Сыктывдинский</w:t>
      </w:r>
      <w:proofErr w:type="spellEnd"/>
      <w:r w:rsidRPr="00E877E5">
        <w:t>" и об утверждении значения корректирующего</w:t>
      </w:r>
    </w:p>
    <w:p w:rsidR="0017605A" w:rsidRPr="00E877E5" w:rsidRDefault="00E877E5">
      <w:pPr>
        <w:pStyle w:val="ConsPlusTitle"/>
        <w:jc w:val="center"/>
      </w:pPr>
      <w:r w:rsidRPr="00E877E5">
        <w:t>коэффициента К</w:t>
      </w:r>
      <w:proofErr w:type="gramStart"/>
      <w:r w:rsidRPr="00E877E5">
        <w:t>2</w:t>
      </w:r>
      <w:proofErr w:type="gramEnd"/>
      <w:r w:rsidRPr="00E877E5">
        <w:t xml:space="preserve"> налогоплательщиками, применяющими систему</w:t>
      </w:r>
    </w:p>
    <w:p w:rsidR="0017605A" w:rsidRPr="00E877E5" w:rsidRDefault="00E877E5">
      <w:pPr>
        <w:pStyle w:val="ConsPlusTitle"/>
        <w:jc w:val="center"/>
      </w:pPr>
      <w:r w:rsidRPr="00E877E5">
        <w:t>налогообложения в виде единого налога на вмененный доход</w:t>
      </w:r>
    </w:p>
    <w:p w:rsidR="0017605A" w:rsidRPr="00E877E5" w:rsidRDefault="00E877E5">
      <w:pPr>
        <w:pStyle w:val="ConsPlusTitle"/>
        <w:jc w:val="center"/>
      </w:pPr>
      <w:r w:rsidRPr="00E877E5">
        <w:t>для отдельных видов деятельности</w:t>
      </w: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jc w:val="right"/>
      </w:pPr>
      <w:r w:rsidRPr="00E877E5">
        <w:t>Принято</w:t>
      </w:r>
    </w:p>
    <w:p w:rsidR="0017605A" w:rsidRPr="00E877E5" w:rsidRDefault="0017605A">
      <w:pPr>
        <w:pStyle w:val="ConsPlusNormal"/>
        <w:jc w:val="right"/>
      </w:pPr>
      <w:r w:rsidRPr="00E877E5">
        <w:t>Советом муниципального образования</w:t>
      </w:r>
    </w:p>
    <w:p w:rsidR="0017605A" w:rsidRPr="00E877E5" w:rsidRDefault="0017605A">
      <w:pPr>
        <w:pStyle w:val="ConsPlusNormal"/>
        <w:jc w:val="right"/>
      </w:pPr>
      <w:r w:rsidRPr="00E877E5">
        <w:t>муниципального района "</w:t>
      </w:r>
      <w:proofErr w:type="spellStart"/>
      <w:r w:rsidRPr="00E877E5">
        <w:t>Сыктывдинский</w:t>
      </w:r>
      <w:proofErr w:type="spellEnd"/>
      <w:r w:rsidRPr="00E877E5">
        <w:t>"</w:t>
      </w:r>
    </w:p>
    <w:p w:rsidR="0017605A" w:rsidRPr="00E877E5" w:rsidRDefault="0017605A">
      <w:pPr>
        <w:pStyle w:val="ConsPlusNormal"/>
        <w:jc w:val="right"/>
      </w:pPr>
      <w:r w:rsidRPr="00E877E5">
        <w:t>18 апреля 2017 года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center"/>
            </w:pPr>
            <w:r w:rsidRPr="00E877E5">
              <w:t>Список изменяющих документов</w:t>
            </w:r>
          </w:p>
          <w:p w:rsidR="0017605A" w:rsidRPr="00E877E5" w:rsidRDefault="0017605A">
            <w:pPr>
              <w:pStyle w:val="ConsPlusNormal"/>
              <w:jc w:val="center"/>
            </w:pPr>
            <w:proofErr w:type="gramStart"/>
            <w:r w:rsidRPr="00E877E5">
              <w:t xml:space="preserve">(в ред. </w:t>
            </w:r>
            <w:hyperlink r:id="rId5" w:history="1">
              <w:r w:rsidRPr="00E877E5">
                <w:t>решения</w:t>
              </w:r>
            </w:hyperlink>
            <w:r w:rsidRPr="00E877E5">
              <w:t xml:space="preserve"> Совета МО муниципального района "</w:t>
            </w:r>
            <w:proofErr w:type="spellStart"/>
            <w:r w:rsidRPr="00E877E5">
              <w:t>Сыктывдинский</w:t>
            </w:r>
            <w:proofErr w:type="spellEnd"/>
            <w:r w:rsidRPr="00E877E5">
              <w:t>"</w:t>
            </w:r>
            <w:proofErr w:type="gramEnd"/>
          </w:p>
          <w:p w:rsidR="0017605A" w:rsidRPr="00E877E5" w:rsidRDefault="0017605A">
            <w:pPr>
              <w:pStyle w:val="ConsPlusNormal"/>
              <w:jc w:val="center"/>
            </w:pPr>
            <w:r w:rsidRPr="00E877E5">
              <w:t>от 28.09.2017 N 21/9-12)</w:t>
            </w:r>
          </w:p>
        </w:tc>
      </w:tr>
    </w:tbl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 xml:space="preserve">Руководствуясь </w:t>
      </w:r>
      <w:hyperlink r:id="rId6" w:history="1">
        <w:r w:rsidRPr="00E877E5">
          <w:t>пунктами 1</w:t>
        </w:r>
      </w:hyperlink>
      <w:r w:rsidRPr="00E877E5">
        <w:t xml:space="preserve">, </w:t>
      </w:r>
      <w:hyperlink r:id="rId7" w:history="1">
        <w:r w:rsidRPr="00E877E5">
          <w:t>2</w:t>
        </w:r>
      </w:hyperlink>
      <w:r w:rsidRPr="00E877E5">
        <w:t xml:space="preserve">, </w:t>
      </w:r>
      <w:hyperlink r:id="rId8" w:history="1">
        <w:r w:rsidRPr="00E877E5">
          <w:t>3 статьи 346.26</w:t>
        </w:r>
      </w:hyperlink>
      <w:r w:rsidRPr="00E877E5">
        <w:t xml:space="preserve"> и </w:t>
      </w:r>
      <w:hyperlink r:id="rId9" w:history="1">
        <w:r w:rsidRPr="00E877E5">
          <w:t>пунктом 7 статьи 346.29</w:t>
        </w:r>
      </w:hyperlink>
      <w:r w:rsidRPr="00E877E5">
        <w:t xml:space="preserve"> Налогового кодекса Российской Федерации, </w:t>
      </w:r>
      <w:hyperlink r:id="rId10" w:history="1">
        <w:r w:rsidRPr="00E877E5">
          <w:t>пунктом 2 части 1 статьи 15</w:t>
        </w:r>
      </w:hyperlink>
      <w:r w:rsidRPr="00E877E5">
        <w:t xml:space="preserve"> Федерального закона от 6 октября 2003 года N 131-ФЗ "Об общих принципах организации местного самоуправления в Российской Федерации", Совет муниципального образования муниципального района "</w:t>
      </w:r>
      <w:proofErr w:type="spellStart"/>
      <w:r w:rsidRPr="00E877E5">
        <w:t>Сыктывдинский</w:t>
      </w:r>
      <w:proofErr w:type="spellEnd"/>
      <w:r w:rsidRPr="00E877E5">
        <w:t>" решил: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1. Ввести </w:t>
      </w:r>
      <w:proofErr w:type="gramStart"/>
      <w:r w:rsidRPr="00E877E5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E877E5">
        <w:t xml:space="preserve"> муниципального района "</w:t>
      </w:r>
      <w:proofErr w:type="spellStart"/>
      <w:r w:rsidRPr="00E877E5">
        <w:t>Сыктывдинский</w:t>
      </w:r>
      <w:proofErr w:type="spellEnd"/>
      <w:r w:rsidRPr="00E877E5">
        <w:t>".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2. Определить виды деятельности, в отношении которых вводится система налогообложения в виде единого налога на вмененный доход для отдельных видов деятельности на территории муниципального района "</w:t>
      </w:r>
      <w:proofErr w:type="spellStart"/>
      <w:r w:rsidRPr="00E877E5">
        <w:t>Сыктывдинский</w:t>
      </w:r>
      <w:proofErr w:type="spellEnd"/>
      <w:r w:rsidRPr="00E877E5">
        <w:t>":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1) оказания бытовых услуг. Коды видов деятельности в соответствии с Общероссийским </w:t>
      </w:r>
      <w:hyperlink r:id="rId11" w:history="1">
        <w:r w:rsidRPr="00E877E5">
          <w:t>классификатором</w:t>
        </w:r>
      </w:hyperlink>
      <w:r w:rsidRPr="00E877E5">
        <w:t xml:space="preserve"> видов экономической деятельности и коды услуг в соответствии с Общероссийским </w:t>
      </w:r>
      <w:hyperlink r:id="rId12" w:history="1">
        <w:r w:rsidRPr="00E877E5">
          <w:t>классификатором</w:t>
        </w:r>
      </w:hyperlink>
      <w:r w:rsidRPr="00E877E5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оказания ветеринарных услуг;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оказания услуг по ремонту, техническому обслуживанию и мойке автомототранспортных средств;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</w:t>
      </w:r>
      <w:r w:rsidRPr="00E877E5">
        <w:lastRenderedPageBreak/>
        <w:t>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10) распространения наружной рекламы с использованием рекламных конструкций;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11) размещения рекламы с использованием внешних и внутренних поверхностей транспортных средств;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3. Утвердить </w:t>
      </w:r>
      <w:hyperlink w:anchor="P59" w:history="1">
        <w:r w:rsidRPr="00E877E5">
          <w:t>значения</w:t>
        </w:r>
      </w:hyperlink>
      <w:r w:rsidRPr="00E877E5">
        <w:t xml:space="preserve"> корректирующего коэффициента К</w:t>
      </w:r>
      <w:proofErr w:type="gramStart"/>
      <w:r w:rsidRPr="00E877E5">
        <w:t>2</w:t>
      </w:r>
      <w:proofErr w:type="gramEnd"/>
      <w:r w:rsidRPr="00E877E5">
        <w:t xml:space="preserve"> налогоплательщиками, применяющими систему налогообложения в виде единого налога на вмененный доход для отдельных видов деятельности, согласно приложению.</w:t>
      </w:r>
    </w:p>
    <w:p w:rsidR="0017605A" w:rsidRPr="00E877E5" w:rsidRDefault="0017605A">
      <w:pPr>
        <w:pStyle w:val="ConsPlusNormal"/>
        <w:jc w:val="both"/>
      </w:pPr>
      <w:r w:rsidRPr="00E877E5">
        <w:t xml:space="preserve">(в ред. </w:t>
      </w:r>
      <w:hyperlink r:id="rId13" w:history="1">
        <w:r w:rsidRPr="00E877E5">
          <w:t>решения</w:t>
        </w:r>
      </w:hyperlink>
      <w:r w:rsidRPr="00E877E5">
        <w:t xml:space="preserve"> Совета МО муниципального района "</w:t>
      </w:r>
      <w:proofErr w:type="spellStart"/>
      <w:r w:rsidRPr="00E877E5">
        <w:t>Сыктывдинский</w:t>
      </w:r>
      <w:proofErr w:type="spellEnd"/>
      <w:r w:rsidRPr="00E877E5">
        <w:t>" от 28.09.2017 N 21/9-12)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4. Признать утратившим силу </w:t>
      </w:r>
      <w:hyperlink r:id="rId14" w:history="1">
        <w:r w:rsidRPr="00E877E5">
          <w:t>решение</w:t>
        </w:r>
      </w:hyperlink>
      <w:r w:rsidRPr="00E877E5">
        <w:t xml:space="preserve"> Совета МО МР "</w:t>
      </w:r>
      <w:proofErr w:type="spellStart"/>
      <w:r w:rsidRPr="00E877E5">
        <w:t>Сыктывдинский</w:t>
      </w:r>
      <w:proofErr w:type="spellEnd"/>
      <w:r w:rsidRPr="00E877E5">
        <w:t>" от 29 ноября 2012 года N 18/11-4 "Об утверждении порядка определения значения корректирующего коэффициента К</w:t>
      </w:r>
      <w:proofErr w:type="gramStart"/>
      <w:r w:rsidRPr="00E877E5">
        <w:t>2</w:t>
      </w:r>
      <w:proofErr w:type="gramEnd"/>
      <w:r w:rsidRPr="00E877E5">
        <w:t xml:space="preserve"> налогоплательщиками, применяющими систему налогообложения в виде единого налога на вмененный доход для отдельных видов деятельности".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5. </w:t>
      </w:r>
      <w:proofErr w:type="gramStart"/>
      <w:r w:rsidRPr="00E877E5">
        <w:t>Контроль за</w:t>
      </w:r>
      <w:proofErr w:type="gramEnd"/>
      <w:r w:rsidRPr="00E877E5">
        <w:t xml:space="preserve"> исполнением настоящего решения возложить на постоянную комиссию по бюджету, налогам и экономическому развитию Совета МО МР "</w:t>
      </w:r>
      <w:proofErr w:type="spellStart"/>
      <w:r w:rsidRPr="00E877E5">
        <w:t>Сыктывдинский</w:t>
      </w:r>
      <w:proofErr w:type="spellEnd"/>
      <w:r w:rsidRPr="00E877E5">
        <w:t>" и заместителя руководителя администрации муниципального района (</w:t>
      </w:r>
      <w:proofErr w:type="spellStart"/>
      <w:r w:rsidRPr="00E877E5">
        <w:t>Н.В.Долингер</w:t>
      </w:r>
      <w:proofErr w:type="spellEnd"/>
      <w:r w:rsidRPr="00E877E5">
        <w:t>).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6. Настоящее решение вступает в силу со дня его официального опубликования и распространяется на правоотношения, возникшие с 1 января 2017 года.</w:t>
      </w: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jc w:val="right"/>
        <w:rPr>
          <w:i/>
        </w:rPr>
      </w:pPr>
      <w:r w:rsidRPr="00E877E5">
        <w:rPr>
          <w:i/>
        </w:rPr>
        <w:t>Глава муниципального района -</w:t>
      </w:r>
    </w:p>
    <w:p w:rsidR="0017605A" w:rsidRPr="00E877E5" w:rsidRDefault="0017605A">
      <w:pPr>
        <w:pStyle w:val="ConsPlusNormal"/>
        <w:jc w:val="right"/>
        <w:rPr>
          <w:i/>
        </w:rPr>
      </w:pPr>
      <w:r w:rsidRPr="00E877E5">
        <w:rPr>
          <w:i/>
        </w:rPr>
        <w:t>председатель Совета</w:t>
      </w:r>
      <w:r w:rsidR="00E877E5" w:rsidRPr="00E877E5">
        <w:rPr>
          <w:i/>
        </w:rPr>
        <w:t xml:space="preserve"> </w:t>
      </w:r>
      <w:r w:rsidRPr="00E877E5">
        <w:rPr>
          <w:i/>
        </w:rPr>
        <w:t>муниципального района</w:t>
      </w:r>
    </w:p>
    <w:p w:rsidR="0017605A" w:rsidRPr="00E877E5" w:rsidRDefault="0017605A">
      <w:pPr>
        <w:pStyle w:val="ConsPlusNormal"/>
        <w:jc w:val="right"/>
        <w:rPr>
          <w:i/>
        </w:rPr>
      </w:pPr>
      <w:r w:rsidRPr="00E877E5">
        <w:rPr>
          <w:i/>
        </w:rPr>
        <w:t>С.</w:t>
      </w:r>
      <w:r w:rsidR="00E877E5" w:rsidRPr="00E877E5">
        <w:rPr>
          <w:i/>
        </w:rPr>
        <w:t xml:space="preserve"> </w:t>
      </w:r>
      <w:r w:rsidRPr="00E877E5">
        <w:rPr>
          <w:i/>
        </w:rPr>
        <w:t>С</w:t>
      </w:r>
      <w:r w:rsidR="00E877E5" w:rsidRPr="00E877E5">
        <w:rPr>
          <w:i/>
        </w:rPr>
        <w:t>авинова</w:t>
      </w:r>
    </w:p>
    <w:p w:rsidR="0017605A" w:rsidRPr="00E877E5" w:rsidRDefault="0017605A">
      <w:pPr>
        <w:pStyle w:val="ConsPlusNormal"/>
        <w:rPr>
          <w:i/>
        </w:rPr>
      </w:pP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jc w:val="right"/>
        <w:outlineLvl w:val="0"/>
      </w:pPr>
      <w:r w:rsidRPr="00E877E5">
        <w:t>Приложение</w:t>
      </w:r>
    </w:p>
    <w:p w:rsidR="0017605A" w:rsidRPr="00E877E5" w:rsidRDefault="0017605A">
      <w:pPr>
        <w:pStyle w:val="ConsPlusNormal"/>
        <w:jc w:val="right"/>
      </w:pPr>
      <w:r w:rsidRPr="00E877E5">
        <w:t>к решению</w:t>
      </w:r>
    </w:p>
    <w:p w:rsidR="0017605A" w:rsidRPr="00E877E5" w:rsidRDefault="0017605A">
      <w:pPr>
        <w:pStyle w:val="ConsPlusNormal"/>
        <w:jc w:val="right"/>
      </w:pPr>
      <w:r w:rsidRPr="00E877E5">
        <w:t>Совета МО МР "</w:t>
      </w:r>
      <w:proofErr w:type="spellStart"/>
      <w:r w:rsidRPr="00E877E5">
        <w:t>Сыктывдинский</w:t>
      </w:r>
      <w:proofErr w:type="spellEnd"/>
      <w:r w:rsidRPr="00E877E5">
        <w:t>"</w:t>
      </w:r>
    </w:p>
    <w:p w:rsidR="0017605A" w:rsidRPr="00E877E5" w:rsidRDefault="0017605A">
      <w:pPr>
        <w:pStyle w:val="ConsPlusNormal"/>
        <w:jc w:val="right"/>
      </w:pPr>
      <w:r w:rsidRPr="00E877E5">
        <w:t>от 18 апреля 2017 г. N 17/4-1</w:t>
      </w:r>
    </w:p>
    <w:p w:rsidR="0017605A" w:rsidRPr="00E877E5" w:rsidRDefault="0017605A">
      <w:pPr>
        <w:pStyle w:val="ConsPlusNormal"/>
      </w:pPr>
    </w:p>
    <w:p w:rsidR="0017605A" w:rsidRPr="00E877E5" w:rsidRDefault="00E877E5">
      <w:pPr>
        <w:pStyle w:val="ConsPlusNormal"/>
        <w:jc w:val="center"/>
      </w:pPr>
      <w:bookmarkStart w:id="0" w:name="P59"/>
      <w:bookmarkEnd w:id="0"/>
      <w:r>
        <w:t>З</w:t>
      </w:r>
      <w:r w:rsidRPr="00E877E5">
        <w:t xml:space="preserve">начения корректирующего коэффициента </w:t>
      </w:r>
      <w:r>
        <w:t>К</w:t>
      </w:r>
      <w:bookmarkStart w:id="1" w:name="_GoBack"/>
      <w:bookmarkEnd w:id="1"/>
      <w:r w:rsidRPr="00E877E5">
        <w:t>2</w:t>
      </w:r>
    </w:p>
    <w:p w:rsidR="0017605A" w:rsidRPr="00E877E5" w:rsidRDefault="00E877E5">
      <w:pPr>
        <w:pStyle w:val="ConsPlusNormal"/>
        <w:jc w:val="center"/>
      </w:pPr>
      <w:r w:rsidRPr="00E877E5">
        <w:t>налогоплательщиками, применяющими систему налогообложения</w:t>
      </w:r>
    </w:p>
    <w:p w:rsidR="0017605A" w:rsidRPr="00E877E5" w:rsidRDefault="00E877E5">
      <w:pPr>
        <w:pStyle w:val="ConsPlusNormal"/>
        <w:jc w:val="center"/>
      </w:pPr>
      <w:r w:rsidRPr="00E877E5">
        <w:t xml:space="preserve">в виде единого налога на вмененный доход для </w:t>
      </w:r>
      <w:proofErr w:type="gramStart"/>
      <w:r w:rsidRPr="00E877E5">
        <w:t>отдельных</w:t>
      </w:r>
      <w:proofErr w:type="gramEnd"/>
    </w:p>
    <w:p w:rsidR="0017605A" w:rsidRPr="00E877E5" w:rsidRDefault="00E877E5">
      <w:pPr>
        <w:pStyle w:val="ConsPlusNormal"/>
        <w:jc w:val="center"/>
      </w:pPr>
      <w:r w:rsidRPr="00E877E5">
        <w:t>видов деятельности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center"/>
            </w:pPr>
            <w:r w:rsidRPr="00E877E5">
              <w:t>Список изменяющих документов</w:t>
            </w:r>
          </w:p>
          <w:p w:rsidR="0017605A" w:rsidRPr="00E877E5" w:rsidRDefault="0017605A">
            <w:pPr>
              <w:pStyle w:val="ConsPlusNormal"/>
              <w:jc w:val="center"/>
            </w:pPr>
            <w:proofErr w:type="gramStart"/>
            <w:r w:rsidRPr="00E877E5">
              <w:t xml:space="preserve">(в ред. </w:t>
            </w:r>
            <w:hyperlink r:id="rId15" w:history="1">
              <w:r w:rsidRPr="00E877E5">
                <w:t>решения</w:t>
              </w:r>
            </w:hyperlink>
            <w:r w:rsidRPr="00E877E5">
              <w:t xml:space="preserve"> Совета МО муниципального района "</w:t>
            </w:r>
            <w:proofErr w:type="spellStart"/>
            <w:r w:rsidRPr="00E877E5">
              <w:t>Сыктывдинский</w:t>
            </w:r>
            <w:proofErr w:type="spellEnd"/>
            <w:r w:rsidRPr="00E877E5">
              <w:t>"</w:t>
            </w:r>
            <w:proofErr w:type="gramEnd"/>
          </w:p>
          <w:p w:rsidR="0017605A" w:rsidRPr="00E877E5" w:rsidRDefault="0017605A">
            <w:pPr>
              <w:pStyle w:val="ConsPlusNormal"/>
              <w:jc w:val="center"/>
            </w:pPr>
            <w:r w:rsidRPr="00E877E5">
              <w:t>от 28.09.2017 N 21/9-12)</w:t>
            </w:r>
          </w:p>
        </w:tc>
      </w:tr>
    </w:tbl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>1. Значение корректирующего коэффициента базовой доходности К</w:t>
      </w:r>
      <w:proofErr w:type="gramStart"/>
      <w:r w:rsidRPr="00E877E5">
        <w:t>2</w:t>
      </w:r>
      <w:proofErr w:type="gramEnd"/>
      <w:r w:rsidRPr="00E877E5"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E877E5"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определяется по следующей формуле:</w:t>
      </w:r>
      <w:proofErr w:type="gramEnd"/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>К</w:t>
      </w:r>
      <w:proofErr w:type="gramStart"/>
      <w:r w:rsidRPr="00E877E5">
        <w:t>2</w:t>
      </w:r>
      <w:proofErr w:type="gramEnd"/>
      <w:r w:rsidRPr="00E877E5">
        <w:t xml:space="preserve"> = Пас x Псе x ... x </w:t>
      </w:r>
      <w:proofErr w:type="spellStart"/>
      <w:r w:rsidRPr="00E877E5">
        <w:t>Пп</w:t>
      </w:r>
      <w:proofErr w:type="spellEnd"/>
      <w:r w:rsidRPr="00E877E5">
        <w:t>,</w:t>
      </w: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>где Пас - показатель ассортимента реализуемой продукции;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gramStart"/>
      <w:r w:rsidRPr="00E877E5">
        <w:t>Псе</w:t>
      </w:r>
      <w:proofErr w:type="gramEnd"/>
      <w:r w:rsidRPr="00E877E5">
        <w:t xml:space="preserve"> - показатель сезонности;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spellStart"/>
      <w:proofErr w:type="gramStart"/>
      <w:r w:rsidRPr="00E877E5">
        <w:t>Пр</w:t>
      </w:r>
      <w:proofErr w:type="spellEnd"/>
      <w:proofErr w:type="gramEnd"/>
      <w:r w:rsidRPr="00E877E5">
        <w:t xml:space="preserve"> - показатель, учитывающий режим работы;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gramStart"/>
      <w:r w:rsidRPr="00E877E5">
        <w:t>При</w:t>
      </w:r>
      <w:proofErr w:type="gramEnd"/>
      <w:r w:rsidRPr="00E877E5">
        <w:t xml:space="preserve"> - показатель развития инфраструктуры;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spellStart"/>
      <w:r w:rsidRPr="00E877E5">
        <w:t>Птм</w:t>
      </w:r>
      <w:proofErr w:type="spellEnd"/>
      <w:r w:rsidRPr="00E877E5">
        <w:t xml:space="preserve"> - показатель, учитывающий расположение торгового места;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spellStart"/>
      <w:r w:rsidRPr="00E877E5">
        <w:t>Пт</w:t>
      </w:r>
      <w:proofErr w:type="spellEnd"/>
      <w:r w:rsidRPr="00E877E5">
        <w:t xml:space="preserve"> - показатель, учитывающий тип точки общественного питания;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spellStart"/>
      <w:r w:rsidRPr="00E877E5">
        <w:t>Пхоу</w:t>
      </w:r>
      <w:proofErr w:type="spellEnd"/>
      <w:r w:rsidRPr="00E877E5">
        <w:t xml:space="preserve"> - показатель, учитывающий характер оказываемых услуг;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spellStart"/>
      <w:r w:rsidRPr="00E877E5">
        <w:t>Птас</w:t>
      </w:r>
      <w:proofErr w:type="spellEnd"/>
      <w:r w:rsidRPr="00E877E5">
        <w:t xml:space="preserve"> - показатель, учитывающий тип автотранспортного средства;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spellStart"/>
      <w:r w:rsidRPr="00E877E5">
        <w:t>Пп</w:t>
      </w:r>
      <w:proofErr w:type="spellEnd"/>
      <w:r w:rsidRPr="00E877E5">
        <w:t xml:space="preserve"> - понижающие (повышающие) показатели, применяемые при расчете коэффициента К</w:t>
      </w:r>
      <w:proofErr w:type="gramStart"/>
      <w:r w:rsidRPr="00E877E5">
        <w:t>2</w:t>
      </w:r>
      <w:proofErr w:type="gramEnd"/>
      <w:r w:rsidRPr="00E877E5">
        <w:t xml:space="preserve"> в зависимости от вида предпринимательской деятельности;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spellStart"/>
      <w:r w:rsidRPr="00E877E5">
        <w:t>Прп</w:t>
      </w:r>
      <w:proofErr w:type="spellEnd"/>
      <w:r w:rsidRPr="00E877E5">
        <w:t xml:space="preserve"> - показатель, учитывающий размер площади, используемой для хозяйственной деятельности.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Примечания: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1) при расчетном значении коэффициента К</w:t>
      </w:r>
      <w:proofErr w:type="gramStart"/>
      <w:r w:rsidRPr="00E877E5">
        <w:t>2</w:t>
      </w:r>
      <w:proofErr w:type="gramEnd"/>
      <w:r w:rsidRPr="00E877E5">
        <w:t xml:space="preserve"> менее 0,005 применяется коэффициент К2, равный 0,005;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при расчетном значении коэффициента К</w:t>
      </w:r>
      <w:proofErr w:type="gramStart"/>
      <w:r w:rsidRPr="00E877E5">
        <w:t>2</w:t>
      </w:r>
      <w:proofErr w:type="gramEnd"/>
      <w:r w:rsidRPr="00E877E5">
        <w:t xml:space="preserve"> более 1 применяется коэффициент К2, равный </w:t>
      </w:r>
      <w:r w:rsidRPr="00E877E5">
        <w:lastRenderedPageBreak/>
        <w:t>1;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значения показателей определяются на календарный год;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4) при расчете коэффициента К</w:t>
      </w:r>
      <w:proofErr w:type="gramStart"/>
      <w:r w:rsidRPr="00E877E5">
        <w:t>2</w:t>
      </w:r>
      <w:proofErr w:type="gramEnd"/>
      <w:r w:rsidRPr="00E877E5">
        <w:t xml:space="preserve"> полученное значение округляется до двух цифр после запятой.</w:t>
      </w: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>2. Показатели, учитывающие особенности ведения предпринимательской деятельности при оказании бытовых услуг: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bookmarkStart w:id="2" w:name="P88"/>
      <w:bookmarkEnd w:id="2"/>
      <w:r w:rsidRPr="00E877E5">
        <w:t>2.1.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1) пошив обуви и различных дополнений к обуви по индивидуальному заказу населения (ОКВЭД - </w:t>
      </w:r>
      <w:hyperlink r:id="rId16" w:history="1">
        <w:r w:rsidRPr="00E877E5">
          <w:t>15.20.5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2) ремонт обуви и прочих изделий из кожи (ОКВЭД - </w:t>
      </w:r>
      <w:hyperlink r:id="rId17" w:history="1">
        <w:r w:rsidRPr="00E877E5">
          <w:t>95.23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3) </w:t>
      </w:r>
      <w:proofErr w:type="gramStart"/>
      <w:r w:rsidRPr="00E877E5">
        <w:t>деятельность</w:t>
      </w:r>
      <w:proofErr w:type="gramEnd"/>
      <w:r w:rsidRPr="00E877E5">
        <w:t xml:space="preserve"> специализированная в области дизайна (ОКВЭД - </w:t>
      </w:r>
      <w:hyperlink r:id="rId18" w:history="1">
        <w:r w:rsidRPr="00E877E5">
          <w:t>74.10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4) пошив одежды из кожи по индивидуальному заказу населения (ОКВЭД - </w:t>
      </w:r>
      <w:hyperlink r:id="rId19" w:history="1">
        <w:r w:rsidRPr="00E877E5">
          <w:t>14.11.2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5) пошив производственной одежды по индивидуальному заказу населения (ОКВЭД - </w:t>
      </w:r>
      <w:hyperlink r:id="rId20" w:history="1">
        <w:r w:rsidRPr="00E877E5">
          <w:t>14.12.2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6) пошив и вязание прочей верхней одежды по индивидуальному заказу населения (ОКВЭД - </w:t>
      </w:r>
      <w:hyperlink r:id="rId21" w:history="1">
        <w:r w:rsidRPr="00E877E5">
          <w:t>14.13.3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7) пошив нательного белья по индивидуальному заказу населения (ОКВЭД - </w:t>
      </w:r>
      <w:hyperlink r:id="rId22" w:history="1">
        <w:r w:rsidRPr="00E877E5">
          <w:t>14.14.4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8) пошив и вязание прочей одежды и аксессуаров одежды, головных уборов по индивидуальному заказу населения (ОКВЭД - </w:t>
      </w:r>
      <w:hyperlink r:id="rId23" w:history="1">
        <w:r w:rsidRPr="00E877E5">
          <w:t>14.19.5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9) пошив меховых изделий по индивидуальному заказу населения (ОКВЭД - </w:t>
      </w:r>
      <w:hyperlink r:id="rId24" w:history="1">
        <w:r w:rsidRPr="00E877E5">
          <w:t>14.20.2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10) изготовление вязаных и трикотажных чулочно-носочных изделий по индивидуальному заказу населения (ОКВЭД - </w:t>
      </w:r>
      <w:hyperlink r:id="rId25" w:history="1">
        <w:r w:rsidRPr="00E877E5">
          <w:t>14.31.2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11) изготовление прочих вязаных и трикотажных изделий, не включенных в другие группировки по индивидуальному заказу населения (ОКВЭД - </w:t>
      </w:r>
      <w:hyperlink r:id="rId26" w:history="1">
        <w:r w:rsidRPr="00E877E5">
          <w:t>14.39.2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12) ремонт одежды и текстильных изделий (ОКВЭД - </w:t>
      </w:r>
      <w:hyperlink r:id="rId27" w:history="1">
        <w:r w:rsidRPr="00E877E5">
          <w:t>95.29.1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13) ремонт одежды (ОКВЭД - </w:t>
      </w:r>
      <w:hyperlink r:id="rId28" w:history="1">
        <w:r w:rsidRPr="00E877E5">
          <w:t>95.29.11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14) пошив готовых текстильных изделий по индивидуальному заказу населения, кроме одежды (ОКВЭД - </w:t>
      </w:r>
      <w:hyperlink r:id="rId29" w:history="1">
        <w:r w:rsidRPr="00E877E5">
          <w:t>13.92.2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15) ремонт текстильных изделий (ОКВЭД - </w:t>
      </w:r>
      <w:hyperlink r:id="rId30" w:history="1">
        <w:r w:rsidRPr="00E877E5">
          <w:t>95.29.12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16) ремонт трикотажных изделий (ОКВЭД - </w:t>
      </w:r>
      <w:hyperlink r:id="rId31" w:history="1">
        <w:r w:rsidRPr="00E877E5">
          <w:t>95.29.13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17) изготовление прочих текстильных изделий по индивидуальному заказу населения, не включенных в другие группировки (ОКВЭД - </w:t>
      </w:r>
      <w:hyperlink r:id="rId32" w:history="1">
        <w:r w:rsidRPr="00E877E5">
          <w:t>13.99.4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18) ремонт компьютеров и периферийного компьютерного оборудования (ОКВЭД - </w:t>
      </w:r>
      <w:hyperlink r:id="rId33" w:history="1">
        <w:r w:rsidRPr="00E877E5">
          <w:t>95.11</w:t>
        </w:r>
      </w:hyperlink>
      <w:r w:rsidRPr="00E877E5">
        <w:t>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19) ремонт коммуникационного оборудования (ОКВЭД - </w:t>
      </w:r>
      <w:hyperlink r:id="rId34" w:history="1">
        <w:r w:rsidRPr="00E877E5">
          <w:t>95.12</w:t>
        </w:r>
      </w:hyperlink>
      <w:r w:rsidRPr="00E877E5">
        <w:t>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20) ремонт электронной бытовой техники (ОКВЭД - </w:t>
      </w:r>
      <w:hyperlink r:id="rId35" w:history="1">
        <w:r w:rsidRPr="00E877E5">
          <w:t>95.21</w:t>
        </w:r>
      </w:hyperlink>
      <w:r w:rsidRPr="00E877E5">
        <w:t>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 xml:space="preserve">21) ремонт бытовых приборов, домашнего и садового инвентаря (ОКВЭД - </w:t>
      </w:r>
      <w:hyperlink r:id="rId36" w:history="1">
        <w:r w:rsidRPr="00E877E5">
          <w:t>95.22</w:t>
        </w:r>
      </w:hyperlink>
      <w:r w:rsidRPr="00E877E5">
        <w:t xml:space="preserve">; </w:t>
      </w:r>
      <w:hyperlink r:id="rId37" w:history="1">
        <w:r w:rsidRPr="00E877E5">
          <w:t>95.22.1</w:t>
        </w:r>
      </w:hyperlink>
      <w:r w:rsidRPr="00E877E5">
        <w:t xml:space="preserve">; </w:t>
      </w:r>
      <w:hyperlink r:id="rId38" w:history="1">
        <w:r w:rsidRPr="00E877E5">
          <w:t>95.22.2</w:t>
        </w:r>
      </w:hyperlink>
      <w:r w:rsidRPr="00E877E5">
        <w:t>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22) ремонт бытовой техники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23) ремонт домашнего и садового оборудования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24) ремонт часов и ювелирных изделий (ОКВЭД - </w:t>
      </w:r>
      <w:hyperlink r:id="rId39" w:history="1">
        <w:r w:rsidRPr="00E877E5">
          <w:t>95.25</w:t>
        </w:r>
      </w:hyperlink>
      <w:r w:rsidRPr="00E877E5">
        <w:t xml:space="preserve">; </w:t>
      </w:r>
      <w:hyperlink r:id="rId40" w:history="1">
        <w:r w:rsidRPr="00E877E5">
          <w:t>95.25.1</w:t>
        </w:r>
      </w:hyperlink>
      <w:r w:rsidRPr="00E877E5">
        <w:t xml:space="preserve">; </w:t>
      </w:r>
      <w:hyperlink r:id="rId41" w:history="1">
        <w:r w:rsidRPr="00E877E5">
          <w:t>95.25.2</w:t>
        </w:r>
      </w:hyperlink>
      <w:r w:rsidRPr="00E877E5">
        <w:t>) - 0,4;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both"/>
            </w:pPr>
            <w:r w:rsidRPr="00E877E5">
              <w:t xml:space="preserve">В официальном тексте документа, видимо, допущена опечатка: имеется в виду код 32.12.6 ОКВЭД2 </w:t>
            </w:r>
            <w:proofErr w:type="gramStart"/>
            <w:r w:rsidRPr="00E877E5">
              <w:t>ОК</w:t>
            </w:r>
            <w:proofErr w:type="gramEnd"/>
            <w:r w:rsidRPr="00E877E5">
              <w:t xml:space="preserve"> 029-2014, а не код 31.12.6.</w:t>
            </w:r>
          </w:p>
        </w:tc>
      </w:tr>
    </w:tbl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25) изготовление ювелирных изделий и аналогичных изделий по индивидуальному заказу населения (ОКВЭД - </w:t>
      </w:r>
      <w:hyperlink r:id="rId42" w:history="1">
        <w:r w:rsidRPr="00E877E5">
          <w:t>31.12.6</w:t>
        </w:r>
      </w:hyperlink>
      <w:r w:rsidRPr="00E877E5">
        <w:t>)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26) изготовление бижутерии и подобных товаров по индивидуальному заказу населения (ОКВЭД - </w:t>
      </w:r>
      <w:hyperlink r:id="rId43" w:history="1">
        <w:r w:rsidRPr="00E877E5">
          <w:t>32.13.2</w:t>
        </w:r>
      </w:hyperlink>
      <w:r w:rsidRPr="00E877E5">
        <w:t>)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27) производство прочих готовых изделий, не включенных в другие группировки (ОКВЭД - </w:t>
      </w:r>
      <w:hyperlink r:id="rId44" w:history="1">
        <w:r w:rsidRPr="00E877E5">
          <w:t>32.99</w:t>
        </w:r>
      </w:hyperlink>
      <w:r w:rsidRPr="00E877E5">
        <w:t>)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28) плиссировка и подобные работы на текстильных материалах (ОКВЭД - </w:t>
      </w:r>
      <w:hyperlink r:id="rId45" w:history="1">
        <w:r w:rsidRPr="00E877E5">
          <w:t>13.30.3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29) стирка и химическая чистка текстильных и меховых изделий (ОКВЭД - </w:t>
      </w:r>
      <w:hyperlink r:id="rId46" w:history="1">
        <w:r w:rsidRPr="00E877E5">
          <w:t>96.01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30) деятельность в области фотографии (ОКВЭД - </w:t>
      </w:r>
      <w:hyperlink r:id="rId47" w:history="1">
        <w:r w:rsidRPr="00E877E5">
          <w:t>74.20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31) предоставление услуг в области растениеводства (ОКВЭД - </w:t>
      </w:r>
      <w:hyperlink r:id="rId48" w:history="1">
        <w:r w:rsidRPr="00E877E5">
          <w:t>01.61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32) производство муки из зерновых культур (ОКВЭД - </w:t>
      </w:r>
      <w:hyperlink r:id="rId49" w:history="1">
        <w:r w:rsidRPr="00E877E5">
          <w:t>10.61.2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33) производство крупы и гранул из зерновых культур (ОКВЭД - </w:t>
      </w:r>
      <w:hyperlink r:id="rId50" w:history="1">
        <w:r w:rsidRPr="00E877E5">
          <w:t>10.61.3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34) подготовка и прядение прочих текстильных волокон (ОКВЭД - </w:t>
      </w:r>
      <w:hyperlink r:id="rId51" w:history="1">
        <w:r w:rsidRPr="00E877E5">
          <w:t>13.10.9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35) изготовление изделий из дерева, пробки, соломки и материалов для плетения, корзиночных и плетеных изделий по индивидуальному заказу населения (ОКВЭД - </w:t>
      </w:r>
      <w:hyperlink r:id="rId52" w:history="1">
        <w:r w:rsidRPr="00E877E5">
          <w:t>16.29.3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36) производство деревянной тары (ОКВЭД - </w:t>
      </w:r>
      <w:hyperlink r:id="rId53" w:history="1">
        <w:r w:rsidRPr="00E877E5">
          <w:t>16.24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37) деятельность брошюровочно-переплетная и отделочная и сопутствующие услуги (ОКВЭД - </w:t>
      </w:r>
      <w:hyperlink r:id="rId54" w:history="1">
        <w:r w:rsidRPr="00E877E5">
          <w:t>18.14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38) обработка металлов и нанесение покрытий на металлы (ОКВЭД - </w:t>
      </w:r>
      <w:hyperlink r:id="rId55" w:history="1">
        <w:r w:rsidRPr="00E877E5">
          <w:t>25.61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39) обработка металлических изделий механическая (ОКВЭД - </w:t>
      </w:r>
      <w:hyperlink r:id="rId56" w:history="1">
        <w:r w:rsidRPr="00E877E5">
          <w:t>25.62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40) изготовление готовых металлических изделий хозяйственного назначения по индивидуальному заказу населения (ОКВЭД - </w:t>
      </w:r>
      <w:hyperlink r:id="rId57" w:history="1">
        <w:r w:rsidRPr="00E877E5">
          <w:t>25.99.3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41) предоставление услуг по ковке, прессованию, объемной и листовой штамповке и профилированию листового металла (ОКВЭД - </w:t>
      </w:r>
      <w:hyperlink r:id="rId58" w:history="1">
        <w:r w:rsidRPr="00E877E5">
          <w:t>25.50.1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42) виды издательской деятельности прочие (ОКВЭД </w:t>
      </w:r>
      <w:hyperlink r:id="rId59" w:history="1">
        <w:r w:rsidRPr="00E877E5">
          <w:t>58.19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43) производство щипаной шерсти, сырых шкур и кож крупного рогатого скота, животных семейств лошадиных и оленевых, овец и коз (ОКВЭД - </w:t>
      </w:r>
      <w:hyperlink r:id="rId60" w:history="1">
        <w:r w:rsidRPr="00E877E5">
          <w:t>10.11.4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44) производство колбасных изделий (ОКВЭД - </w:t>
      </w:r>
      <w:hyperlink r:id="rId61" w:history="1">
        <w:r w:rsidRPr="00E877E5">
          <w:t>10.13.2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 xml:space="preserve">45) переработка и консервирование картофеля (ОКВЭД - </w:t>
      </w:r>
      <w:hyperlink r:id="rId62" w:history="1">
        <w:r w:rsidRPr="00E877E5">
          <w:t>10.31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46) производство масел и жиров (ОКВЭД - </w:t>
      </w:r>
      <w:hyperlink r:id="rId63" w:history="1">
        <w:r w:rsidRPr="00E877E5">
          <w:t>10.41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47) производство крахмала и крахмалосодержащих продуктов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48) дубление и отделка кожи, производство чемоданов, сумок, шорно-седельных изделий из кожи; выделка и крашение меха. Эта группировка включает - производство кожи, меха и изделий из них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49) сборка и ремонт очков в специализированных магазинах (ОКВЭД - </w:t>
      </w:r>
      <w:hyperlink r:id="rId64" w:history="1">
        <w:r w:rsidRPr="00E877E5">
          <w:t>47.78.22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50) ремонт прочих предметов личного потребления и бытовых товаров (ОКВЭД </w:t>
      </w:r>
      <w:hyperlink r:id="rId65" w:history="1">
        <w:r w:rsidRPr="00E877E5">
          <w:t>95.29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51) ремонт спортивного и туристского оборудования (ОКВЭД - </w:t>
      </w:r>
      <w:hyperlink r:id="rId66" w:history="1">
        <w:r w:rsidRPr="00E877E5">
          <w:t>95.29.2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52) ремонт игрушек и подобных им изделий (ОКВЭД - </w:t>
      </w:r>
      <w:hyperlink r:id="rId67" w:history="1">
        <w:r w:rsidRPr="00E877E5">
          <w:t>95.29.3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53) ремонт металлоизделий бытового и хозяйственного назначения (ОКВЭД - </w:t>
      </w:r>
      <w:hyperlink r:id="rId68" w:history="1">
        <w:r w:rsidRPr="00E877E5">
          <w:t>95.29.4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54) ремонт предметов и изделий из металла (ОКВЭД - </w:t>
      </w:r>
      <w:hyperlink r:id="rId69" w:history="1">
        <w:r w:rsidRPr="00E877E5">
          <w:t>95.29.41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55) ремонт металлической галантереи, ключей, номерных знаков, указателей улиц (ОКВЭД - </w:t>
      </w:r>
      <w:hyperlink r:id="rId70" w:history="1">
        <w:r w:rsidRPr="00E877E5">
          <w:t>95.29.42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56) заточка пил, чертежных и других инструментов, ножей, ножниц, бритв, коньков и т.п. (ОКВЭД - </w:t>
      </w:r>
      <w:hyperlink r:id="rId71" w:history="1">
        <w:r w:rsidRPr="00E877E5">
          <w:t>95.29.43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57) ремонт бытовых осветительных приборов (ОКВЭД - </w:t>
      </w:r>
      <w:hyperlink r:id="rId72" w:history="1">
        <w:r w:rsidRPr="00E877E5">
          <w:t>95.29.5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58) ремонт велосипедов (ОКВЭД - </w:t>
      </w:r>
      <w:hyperlink r:id="rId73" w:history="1">
        <w:r w:rsidRPr="00E877E5">
          <w:t>95.29.6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59. Ремонт и настройка музыкальных инструментов (кроме органов и исторических музыкальных инструментов) (ОКВЭД - </w:t>
      </w:r>
      <w:hyperlink r:id="rId74" w:history="1">
        <w:r w:rsidRPr="00E877E5">
          <w:t>95.29.7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60) ремонт прочих бытовых изделий и предметов личного пользования, не вошедших в другие группировки (ОКВЭД - </w:t>
      </w:r>
      <w:hyperlink r:id="rId75" w:history="1">
        <w:r w:rsidRPr="00E877E5">
          <w:t>95.29.9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61) ремонт машин и оборудования (ОКВЭД - </w:t>
      </w:r>
      <w:hyperlink r:id="rId76" w:history="1">
        <w:r w:rsidRPr="00E877E5">
          <w:t>33.12</w:t>
        </w:r>
      </w:hyperlink>
      <w:r w:rsidRPr="00E877E5">
        <w:t>)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62) ремонт электронного и оптического оборудования (ОКВЭД - </w:t>
      </w:r>
      <w:hyperlink r:id="rId77" w:history="1">
        <w:r w:rsidRPr="00E877E5">
          <w:t>33.13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63) ремонт и техническое обслуживание судов и лодок (ОКВЭД - </w:t>
      </w:r>
      <w:hyperlink r:id="rId78" w:history="1">
        <w:r w:rsidRPr="00E877E5">
          <w:t>33.15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64) ремонт прочего оборудования (ОКВЭД - </w:t>
      </w:r>
      <w:hyperlink r:id="rId79" w:history="1">
        <w:r w:rsidRPr="00E877E5">
          <w:t>33.19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65) предоставление услуг парикмахерскими и салонами красоты (ОКВЭД - </w:t>
      </w:r>
      <w:hyperlink r:id="rId80" w:history="1">
        <w:r w:rsidRPr="00E877E5">
          <w:t>96.02</w:t>
        </w:r>
      </w:hyperlink>
      <w:r w:rsidRPr="00E877E5">
        <w:t>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66) предоставление парикмахерских услуг (ОКВЭД - </w:t>
      </w:r>
      <w:hyperlink r:id="rId81" w:history="1">
        <w:r w:rsidRPr="00E877E5">
          <w:t>96.02.1</w:t>
        </w:r>
      </w:hyperlink>
      <w:r w:rsidRPr="00E877E5">
        <w:t>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67) предоставление косметических услуг парикмахерскими и салонами красоты (ОКВЭД - </w:t>
      </w:r>
      <w:hyperlink r:id="rId82" w:history="1">
        <w:r w:rsidRPr="00E877E5">
          <w:t>96.02.2</w:t>
        </w:r>
      </w:hyperlink>
      <w:r w:rsidRPr="00E877E5">
        <w:t>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68) прокат и аренда прочих предметов личного пользования и хозяйственно-бытового назначения (ОКВЭД </w:t>
      </w:r>
      <w:hyperlink r:id="rId83" w:history="1">
        <w:r w:rsidRPr="00E877E5">
          <w:t>77.29</w:t>
        </w:r>
      </w:hyperlink>
      <w:r w:rsidRPr="00E877E5">
        <w:t>)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69) прокат телевизоров, радиоприемников, устройств видеозаписи, аудиозаписи и подобного оборудования (ОКВЭД </w:t>
      </w:r>
      <w:hyperlink r:id="rId84" w:history="1">
        <w:r w:rsidRPr="00E877E5">
          <w:t>77.29.1</w:t>
        </w:r>
      </w:hyperlink>
      <w:r w:rsidRPr="00E877E5">
        <w:t>)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70) прокат мебели, электрических и неэлектрических бытовых приборов (ОКВЭД </w:t>
      </w:r>
      <w:hyperlink r:id="rId85" w:history="1">
        <w:r w:rsidRPr="00E877E5">
          <w:t>77.29.2</w:t>
        </w:r>
      </w:hyperlink>
      <w:r w:rsidRPr="00E877E5">
        <w:t xml:space="preserve">) - </w:t>
      </w:r>
      <w:r w:rsidRPr="00E877E5">
        <w:lastRenderedPageBreak/>
        <w:t>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71) прокат музыкальных инструментов (ОКВЭД </w:t>
      </w:r>
      <w:hyperlink r:id="rId86" w:history="1">
        <w:r w:rsidRPr="00E877E5">
          <w:t>77.29.3</w:t>
        </w:r>
      </w:hyperlink>
      <w:r w:rsidRPr="00E877E5">
        <w:t>) - 0,4;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both"/>
            </w:pPr>
            <w:r w:rsidRPr="00E877E5">
              <w:t xml:space="preserve">В официальном тексте документа, видимо, допущена опечатка: имеется в виду код 77.29.9 ОКВЭД2 </w:t>
            </w:r>
            <w:proofErr w:type="gramStart"/>
            <w:r w:rsidRPr="00E877E5">
              <w:t>ОК</w:t>
            </w:r>
            <w:proofErr w:type="gramEnd"/>
            <w:r w:rsidRPr="00E877E5">
              <w:t xml:space="preserve"> 029-2014, а не код 77.29.3.</w:t>
            </w:r>
          </w:p>
        </w:tc>
      </w:tr>
    </w:tbl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72) прокат прочих бытовых изделий и предметов личного пользования для домашних хозяйств, предприятий и организаций, не включенных в другие группировки (ОКВЭД </w:t>
      </w:r>
      <w:hyperlink r:id="rId87" w:history="1">
        <w:r w:rsidRPr="00E877E5">
          <w:t>77.29.3</w:t>
        </w:r>
      </w:hyperlink>
      <w:r w:rsidRPr="00E877E5">
        <w:t>)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73) аренда и лизинг легковых автомобилей и легких автотранспортных средств (ОКВЭД - </w:t>
      </w:r>
      <w:hyperlink r:id="rId88" w:history="1">
        <w:r w:rsidRPr="00E877E5">
          <w:t>77.11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74) аренда и лизинг грузовых транспортных средств (ОКВЭД - </w:t>
      </w:r>
      <w:hyperlink r:id="rId89" w:history="1">
        <w:r w:rsidRPr="00E877E5">
          <w:t>77.12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75) аренда и лизинг сельскохозяйственных машин и оборудования (ОКВЭД - </w:t>
      </w:r>
      <w:hyperlink r:id="rId90" w:history="1">
        <w:r w:rsidRPr="00E877E5">
          <w:t>77.31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76) прокат и аренда товаров для отдыха и спортивных товаров (ОКВЭД - </w:t>
      </w:r>
      <w:hyperlink r:id="rId91" w:history="1">
        <w:r w:rsidRPr="00E877E5">
          <w:t>77.21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77) аренда и лизинг офисных машин и оборудования, включая вычислительную технику (ОКВЭД - </w:t>
      </w:r>
      <w:hyperlink r:id="rId92" w:history="1">
        <w:r w:rsidRPr="00E877E5">
          <w:t>77.33</w:t>
        </w:r>
      </w:hyperlink>
      <w:r w:rsidRPr="00E877E5">
        <w:t xml:space="preserve">; </w:t>
      </w:r>
      <w:hyperlink r:id="rId93" w:history="1">
        <w:r w:rsidRPr="00E877E5">
          <w:t>77.33.1</w:t>
        </w:r>
      </w:hyperlink>
      <w:r w:rsidRPr="00E877E5">
        <w:t xml:space="preserve">; </w:t>
      </w:r>
      <w:hyperlink r:id="rId94" w:history="1">
        <w:r w:rsidRPr="00E877E5">
          <w:t>77.33.2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78) прокат видеокассет и аудиокассет, грампластинок, компакт-дисков (CD), цифровых видеодисков (DVD) (ОКВЭД - </w:t>
      </w:r>
      <w:hyperlink r:id="rId95" w:history="1">
        <w:r w:rsidRPr="00E877E5">
          <w:t>77.21</w:t>
        </w:r>
      </w:hyperlink>
      <w:r w:rsidRPr="00E877E5">
        <w:t>)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79) организация обрядов (свадеб, юбилеев), в </w:t>
      </w:r>
      <w:proofErr w:type="spellStart"/>
      <w:r w:rsidRPr="00E877E5">
        <w:t>т.ч</w:t>
      </w:r>
      <w:proofErr w:type="spellEnd"/>
      <w:r w:rsidRPr="00E877E5">
        <w:t xml:space="preserve">. музыкальное сопровождение (ОКВЭД - </w:t>
      </w:r>
      <w:hyperlink r:id="rId96" w:history="1">
        <w:r w:rsidRPr="00E877E5">
          <w:t>93.29.3</w:t>
        </w:r>
      </w:hyperlink>
      <w:r w:rsidRPr="00E877E5">
        <w:t>) - 0,5;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both"/>
            </w:pPr>
            <w:r w:rsidRPr="00E877E5">
              <w:t xml:space="preserve">В официальном тексте документа, видимо, допущена опечатка: имеется в виду код 93.29.9 ОКВЭД2 </w:t>
            </w:r>
            <w:proofErr w:type="gramStart"/>
            <w:r w:rsidRPr="00E877E5">
              <w:t>ОК</w:t>
            </w:r>
            <w:proofErr w:type="gramEnd"/>
            <w:r w:rsidRPr="00E877E5">
              <w:t xml:space="preserve"> 029-2014, а не код 93.29.3.</w:t>
            </w:r>
          </w:p>
        </w:tc>
      </w:tr>
    </w:tbl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80) деятельность зрелищно-развлекательная прочая, не включенная в другие группировки (ОКВЭД - </w:t>
      </w:r>
      <w:hyperlink r:id="rId97" w:history="1">
        <w:r w:rsidRPr="00E877E5">
          <w:t>93.29.3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81) организация похорон и предоставление связанных с ними услуг (ОКВЭД - </w:t>
      </w:r>
      <w:hyperlink r:id="rId98" w:history="1">
        <w:r w:rsidRPr="00E877E5">
          <w:t>96.03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82) резка, обработка и отделка камня для памятников (ОКВЭД - </w:t>
      </w:r>
      <w:hyperlink r:id="rId99" w:history="1">
        <w:r w:rsidRPr="00E877E5">
          <w:t>23.70.2</w:t>
        </w:r>
      </w:hyperlink>
      <w:r w:rsidRPr="00E877E5">
        <w:t>)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83) деятельность по письменному и устному переводу (ОКВЭД - </w:t>
      </w:r>
      <w:hyperlink r:id="rId100" w:history="1">
        <w:r w:rsidRPr="00E877E5">
          <w:t>74.30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84) деятельность по уборке квартир и частных домов (ОКВЭД - </w:t>
      </w:r>
      <w:hyperlink r:id="rId101" w:history="1">
        <w:r w:rsidRPr="00E877E5">
          <w:t>81.21.1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85) деятельность по чистке и уборке жилых зданий и нежилых помещений прочая (ОКВЭД - </w:t>
      </w:r>
      <w:hyperlink r:id="rId102" w:history="1">
        <w:r w:rsidRPr="00E877E5">
          <w:t>81.22</w:t>
        </w:r>
      </w:hyperlink>
      <w:r w:rsidRPr="00E877E5">
        <w:t>) - 0,2;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both"/>
            </w:pPr>
            <w:r w:rsidRPr="00E877E5">
              <w:t xml:space="preserve">В официальном тексте документа, видимо, допущена опечатка: имеется в виду код 81.29.1 ОКВЭД2 </w:t>
            </w:r>
            <w:proofErr w:type="gramStart"/>
            <w:r w:rsidRPr="00E877E5">
              <w:t>ОК</w:t>
            </w:r>
            <w:proofErr w:type="gramEnd"/>
            <w:r w:rsidRPr="00E877E5">
              <w:t xml:space="preserve"> 029-2014, а не код 89.29.1.</w:t>
            </w:r>
          </w:p>
        </w:tc>
      </w:tr>
    </w:tbl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84) дезинфекция, дезинсекция, дератизация зданий, промышленного оборудования (ОКВЭД - </w:t>
      </w:r>
      <w:hyperlink r:id="rId103" w:history="1">
        <w:r w:rsidRPr="00E877E5">
          <w:t>89.29.1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85) подметание улиц и уборка снега (ОКВЭД - </w:t>
      </w:r>
      <w:hyperlink r:id="rId104" w:history="1">
        <w:r w:rsidRPr="00E877E5">
          <w:t>81.29.2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86) деятельность по чистке и уборке прочая, не включенная в другие группировки (ОКВЭД - </w:t>
      </w:r>
      <w:hyperlink r:id="rId105" w:history="1">
        <w:r w:rsidRPr="00E877E5">
          <w:t>81.29.9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 xml:space="preserve">87) деятельность по благоустройству ландшафта (ОКВЭД - </w:t>
      </w:r>
      <w:hyperlink r:id="rId106" w:history="1">
        <w:r w:rsidRPr="00E877E5">
          <w:t>81.30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88) деятельность по фотокопированию и подготовке документов и прочая специализированная вспомогательная деятельность по обеспечению деятельности офиса (ОКВЭД - </w:t>
      </w:r>
      <w:hyperlink r:id="rId107" w:history="1">
        <w:r w:rsidRPr="00E877E5">
          <w:t>82.19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89) предоставление социальных услуг без обеспечения проживания престарелым и инвалидам (ОКВЭД - </w:t>
      </w:r>
      <w:hyperlink r:id="rId108" w:history="1">
        <w:r w:rsidRPr="00E877E5">
          <w:t>88.10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90) предоставление услуг по дневному уходу за детьми (ОКВЭД - </w:t>
      </w:r>
      <w:hyperlink r:id="rId109" w:history="1">
        <w:r w:rsidRPr="00E877E5">
          <w:t>88.91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91) строительство инженерных коммуникаций для водоснабжения и водоотведения, газоснабжения (ОКВЭД - </w:t>
      </w:r>
      <w:hyperlink r:id="rId110" w:history="1">
        <w:r w:rsidRPr="00E877E5">
          <w:t>42.21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92) ремонт и строительство жилья и других построек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93) строительство жилых и нежилых зданий (ОКВЭД - </w:t>
      </w:r>
      <w:hyperlink r:id="rId111" w:history="1">
        <w:r w:rsidRPr="00E877E5">
          <w:t>41.20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94) разработка строительных проектов (ОКВЭД - </w:t>
      </w:r>
      <w:hyperlink r:id="rId112" w:history="1">
        <w:r w:rsidRPr="00E877E5">
          <w:t>41.10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95) изготовление кухонной мебели по индивидуальному заказу населения (ОКВЭД - </w:t>
      </w:r>
      <w:hyperlink r:id="rId113" w:history="1">
        <w:r w:rsidRPr="00E877E5">
          <w:t>31.02.2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96) изготовление прочей мебели и отдельных мебельных деталей, не включенных в другие группировки по индивидуальному заказу населения (ОКВЭД - </w:t>
      </w:r>
      <w:hyperlink r:id="rId114" w:history="1">
        <w:r w:rsidRPr="00E877E5">
          <w:t>31.09.2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97) ремонт мебели и предметов домашнего обихода (ОКВЭД - </w:t>
      </w:r>
      <w:hyperlink r:id="rId115" w:history="1">
        <w:r w:rsidRPr="00E877E5">
          <w:t>95.24</w:t>
        </w:r>
      </w:hyperlink>
      <w:r w:rsidRPr="00E877E5">
        <w:t xml:space="preserve">; </w:t>
      </w:r>
      <w:hyperlink r:id="rId116" w:history="1">
        <w:r w:rsidRPr="00E877E5">
          <w:t>95.24.1</w:t>
        </w:r>
      </w:hyperlink>
      <w:r w:rsidRPr="00E877E5">
        <w:t xml:space="preserve">; </w:t>
      </w:r>
      <w:hyperlink r:id="rId117" w:history="1">
        <w:r w:rsidRPr="00E877E5">
          <w:t>95.24.2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98) предоставление прочих персональных услуг, не включенных в другие группировки (ОКВЭД - </w:t>
      </w:r>
      <w:hyperlink r:id="rId118" w:history="1">
        <w:r w:rsidRPr="00E877E5">
          <w:t>96.03</w:t>
        </w:r>
      </w:hyperlink>
      <w:r w:rsidRPr="00E877E5">
        <w:t>) - 0,2;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99) утилизация отсортированных материалов (ОКВЭД - </w:t>
      </w:r>
      <w:hyperlink r:id="rId119" w:history="1">
        <w:r w:rsidRPr="00E877E5">
          <w:t>38.32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100) производство электромонтажных работ (ОКВЭД - </w:t>
      </w:r>
      <w:hyperlink r:id="rId120" w:history="1">
        <w:r w:rsidRPr="00E877E5">
          <w:t>43.21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101) производство санитарно-технических работ, монтаж отопительных систем и систем кондиционирования воздуха (ОКВЭД - </w:t>
      </w:r>
      <w:hyperlink r:id="rId121" w:history="1">
        <w:r w:rsidRPr="00E877E5">
          <w:t>43.22</w:t>
        </w:r>
      </w:hyperlink>
      <w:r w:rsidRPr="00E877E5">
        <w:t>)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102 производство прочих строительно-монтажных работ (ОКВЭД - </w:t>
      </w:r>
      <w:hyperlink r:id="rId122" w:history="1">
        <w:r w:rsidRPr="00E877E5">
          <w:t>43.29</w:t>
        </w:r>
      </w:hyperlink>
      <w:r w:rsidRPr="00E877E5">
        <w:t>)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103) производство штукатурных работ (ОКВЭД - </w:t>
      </w:r>
      <w:hyperlink r:id="rId123" w:history="1">
        <w:r w:rsidRPr="00E877E5">
          <w:t>43.31</w:t>
        </w:r>
      </w:hyperlink>
      <w:r w:rsidRPr="00E877E5">
        <w:t>)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104) работы столярные и плотничные (ОКВЭД - </w:t>
      </w:r>
      <w:hyperlink r:id="rId124" w:history="1">
        <w:r w:rsidRPr="00E877E5">
          <w:t>43.32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105) установка дверей (кроме автоматических и вращающихся), окон, дверных и оконных рам из дерева или прочих материалов (ОКВЭД - </w:t>
      </w:r>
      <w:hyperlink r:id="rId125" w:history="1">
        <w:r w:rsidRPr="00E877E5">
          <w:t>43.32.1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106) работы по установке внутренних лестниц, встроенных шкафов, встроенного кухонного оборудования (ОКВЭД - </w:t>
      </w:r>
      <w:hyperlink r:id="rId126" w:history="1">
        <w:r w:rsidRPr="00E877E5">
          <w:t>43.32.2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107) производство работ по внутренней отделке зданий (включая потолки, раздвижные и съемные перегородки и т.д.) (ОКВЭД - </w:t>
      </w:r>
      <w:hyperlink r:id="rId127" w:history="1">
        <w:r w:rsidRPr="00E877E5">
          <w:t>43.32.3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108) работы по устройству покрытий полов и облицовке стен (ОКВЭД - </w:t>
      </w:r>
      <w:hyperlink r:id="rId128" w:history="1">
        <w:r w:rsidRPr="00E877E5">
          <w:t>43.33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109) производство малярных и стекольных работ (ОКВЭД - </w:t>
      </w:r>
      <w:hyperlink r:id="rId129" w:history="1">
        <w:r w:rsidRPr="00E877E5">
          <w:t>43.34</w:t>
        </w:r>
      </w:hyperlink>
      <w:r w:rsidRPr="00E877E5">
        <w:t xml:space="preserve">; </w:t>
      </w:r>
      <w:hyperlink r:id="rId130" w:history="1">
        <w:r w:rsidRPr="00E877E5">
          <w:t>43.34.1</w:t>
        </w:r>
      </w:hyperlink>
      <w:r w:rsidRPr="00E877E5">
        <w:t xml:space="preserve">; </w:t>
      </w:r>
      <w:hyperlink r:id="rId131" w:history="1">
        <w:r w:rsidRPr="00E877E5">
          <w:t>43.34.2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110) производство прочих отделочных и завершающих работ (ОКВЭД - </w:t>
      </w:r>
      <w:hyperlink r:id="rId132" w:history="1">
        <w:r w:rsidRPr="00E877E5">
          <w:t>43.39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111) производство кровельных работ (ОКВЭД - </w:t>
      </w:r>
      <w:hyperlink r:id="rId133" w:history="1">
        <w:r w:rsidRPr="00E877E5">
          <w:t>43.91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 xml:space="preserve">112) работы строительные специализированные прочие, не включенные в другие группировки (ОКВЭД - </w:t>
      </w:r>
      <w:hyperlink r:id="rId134" w:history="1">
        <w:r w:rsidRPr="00E877E5">
          <w:t>43.99</w:t>
        </w:r>
      </w:hyperlink>
      <w:r w:rsidRPr="00E877E5">
        <w:t>)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113) техническое обслуживание и ремонт автотранспортных средств (ОКВЭД - </w:t>
      </w:r>
      <w:hyperlink r:id="rId135" w:history="1">
        <w:r w:rsidRPr="00E877E5">
          <w:t>45.20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114) техническое обслуживание и ремонт легковых автомобилей и легких грузовых автотранспортных средств (ОКВЭД - </w:t>
      </w:r>
      <w:hyperlink r:id="rId136" w:history="1">
        <w:r w:rsidRPr="00E877E5">
          <w:t>45.20.1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115) техническое обслуживание и ремонт прочих автотранспортных средств (ОКВЭД - </w:t>
      </w:r>
      <w:hyperlink r:id="rId137" w:history="1">
        <w:r w:rsidRPr="00E877E5">
          <w:t>45.20.2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116) мойка автотранспортных средств, полирование и предоставление аналогичных услуг (ОКВЭД - </w:t>
      </w:r>
      <w:hyperlink r:id="rId138" w:history="1">
        <w:r w:rsidRPr="00E877E5">
          <w:t>45.20.3</w:t>
        </w:r>
      </w:hyperlink>
      <w:r w:rsidRPr="00E877E5">
        <w:t>) - 1,0;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both"/>
            </w:pPr>
            <w:r w:rsidRPr="00E877E5">
              <w:t xml:space="preserve">В официальном тексте документа, видимо, допущена опечатка: имеется в виду код 45.20.4 ОКВЭД2 </w:t>
            </w:r>
            <w:proofErr w:type="gramStart"/>
            <w:r w:rsidRPr="00E877E5">
              <w:t>ОК</w:t>
            </w:r>
            <w:proofErr w:type="gramEnd"/>
            <w:r w:rsidRPr="00E877E5">
              <w:t xml:space="preserve"> 029-2014, а не код 45.20.3.</w:t>
            </w:r>
          </w:p>
        </w:tc>
      </w:tr>
    </w:tbl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117) техническая помощь на дорогах и транспортирование неисправных автотранспортных средств к месту их ремонта или стоянки (ОКВЭД - </w:t>
      </w:r>
      <w:hyperlink r:id="rId139" w:history="1">
        <w:r w:rsidRPr="00E877E5">
          <w:t>45.20.3</w:t>
        </w:r>
      </w:hyperlink>
      <w:r w:rsidRPr="00E877E5">
        <w:t>) - 1,0;</w:t>
      </w:r>
    </w:p>
    <w:p w:rsidR="0017605A" w:rsidRPr="00E877E5" w:rsidRDefault="001760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877E5" w:rsidRPr="00E877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7605A" w:rsidRPr="00E877E5" w:rsidRDefault="0017605A">
            <w:pPr>
              <w:pStyle w:val="ConsPlusNormal"/>
              <w:jc w:val="both"/>
            </w:pPr>
            <w:r w:rsidRPr="00E877E5">
              <w:t xml:space="preserve">В официальном тексте документа, видимо, допущена опечатка: имеется в виду код 45.40.5 ОКВЭД2 </w:t>
            </w:r>
            <w:proofErr w:type="gramStart"/>
            <w:r w:rsidRPr="00E877E5">
              <w:t>ОК</w:t>
            </w:r>
            <w:proofErr w:type="gramEnd"/>
            <w:r w:rsidRPr="00E877E5">
              <w:t xml:space="preserve"> 029-2014, а не код 45.20.3.</w:t>
            </w:r>
          </w:p>
        </w:tc>
      </w:tr>
    </w:tbl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118) техническое обслуживание и ремонт мотоциклов и </w:t>
      </w:r>
      <w:proofErr w:type="spellStart"/>
      <w:r w:rsidRPr="00E877E5">
        <w:t>мототранспортных</w:t>
      </w:r>
      <w:proofErr w:type="spellEnd"/>
      <w:r w:rsidRPr="00E877E5">
        <w:t xml:space="preserve"> средств (ОКВЭД - </w:t>
      </w:r>
      <w:hyperlink r:id="rId140" w:history="1">
        <w:r w:rsidRPr="00E877E5">
          <w:t>45.20.3</w:t>
        </w:r>
      </w:hyperlink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119) деятельность физкультурно-оздоровительная (ОКВЭД - </w:t>
      </w:r>
      <w:hyperlink r:id="rId141" w:history="1">
        <w:r w:rsidRPr="00E877E5">
          <w:t>96.04</w:t>
        </w:r>
      </w:hyperlink>
      <w:r w:rsidRPr="00E877E5">
        <w:t>) - 0,3.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Примечания: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а) виды услуг, указанных в </w:t>
      </w:r>
      <w:hyperlink w:anchor="P88" w:history="1">
        <w:r w:rsidRPr="00E877E5">
          <w:t>пункте 2.1</w:t>
        </w:r>
      </w:hyperlink>
      <w:r w:rsidRPr="00E877E5">
        <w:t xml:space="preserve">, определяются в соответствии с Общероссийским </w:t>
      </w:r>
      <w:hyperlink r:id="rId142" w:history="1">
        <w:r w:rsidRPr="00E877E5">
          <w:t>классификатором</w:t>
        </w:r>
      </w:hyperlink>
      <w:r w:rsidRPr="00E877E5">
        <w:t xml:space="preserve"> услуг населению ОК 029-2014 (КДЕС</w:t>
      </w:r>
      <w:proofErr w:type="gramStart"/>
      <w:r w:rsidRPr="00E877E5">
        <w:t xml:space="preserve"> Р</w:t>
      </w:r>
      <w:proofErr w:type="gramEnd"/>
      <w:r w:rsidRPr="00E877E5">
        <w:t xml:space="preserve">ед. 2) определенных </w:t>
      </w:r>
      <w:hyperlink r:id="rId143" w:history="1">
        <w:r w:rsidRPr="00E877E5">
          <w:t>распоряжением</w:t>
        </w:r>
      </w:hyperlink>
      <w:r w:rsidRPr="00E877E5">
        <w:t xml:space="preserve"> Правительства РФ от 24.11.2016 N 2496-р "Об утверждении кодов видов деятельности в соответствии с Общероссийским </w:t>
      </w:r>
      <w:hyperlink r:id="rId144" w:history="1">
        <w:r w:rsidRPr="00E877E5">
          <w:t>классификатором</w:t>
        </w:r>
      </w:hyperlink>
      <w:r w:rsidRPr="00E877E5">
        <w:t xml:space="preserve"> видов экономической деятельности, относящихся к бытовым услугам, и кодов услуг в соответствии с Общероссийским </w:t>
      </w:r>
      <w:hyperlink r:id="rId145" w:history="1">
        <w:r w:rsidRPr="00E877E5">
          <w:t>классификатором</w:t>
        </w:r>
      </w:hyperlink>
      <w:r w:rsidRPr="00E877E5">
        <w:t xml:space="preserve"> продукции по видам экономической деятельности, относящихся к бытовым услугам".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б) для организаций и предпринимателей, оказывающих три и более вида бытовых услуг населению, переведенных настоящим решением на уплату единого налога, значение показателя </w:t>
      </w:r>
      <w:proofErr w:type="spellStart"/>
      <w:r w:rsidRPr="00E877E5">
        <w:t>Пхоу</w:t>
      </w:r>
      <w:proofErr w:type="spellEnd"/>
      <w:r w:rsidRPr="00E877E5">
        <w:t xml:space="preserve"> устанавливается равным 0,35.</w:t>
      </w: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>2.2. Показатель, учитывающий режим работы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при графике работы до 9 часов в день включительно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при графике работы свыше 9 часов до 12 часов в день включительно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при графике работы свыше 12 часов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2.3.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в) для объектов дорожного сервиса, расположенных в границах полосы отвода и границах </w:t>
      </w:r>
      <w:r w:rsidRPr="00E877E5">
        <w:lastRenderedPageBreak/>
        <w:t>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3. Показатели, учитывающие особенности ведения предпринимательской деятельности при оказании ветеринарных услуг: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3.1. Показатель сезонности (Псе)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3.2. Показатель, учитывающий режим работы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3.3.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3.4. Показатель развития инфраструктуры (При) - 0,08.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4.1. Показатель сезонности (Псе)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4.2. Показатель, учитывающий режим работы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4.3.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4.4.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- 0,7.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5. Показатели, учитывающие особенности ведения предпринимательской деятельности при оказании услуг по хранению автотранспортных средств на платных стоянках: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5.1. Показатель развития инфраструктуры (При) - 0,6.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автостоянки открытого типа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б) автостоянки закрытого типа, кроме </w:t>
      </w:r>
      <w:proofErr w:type="gramStart"/>
      <w:r w:rsidRPr="00E877E5">
        <w:t>встроенных</w:t>
      </w:r>
      <w:proofErr w:type="gramEnd"/>
      <w:r w:rsidRPr="00E877E5">
        <w:t xml:space="preserve"> в жилые и торговые комплексы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автостоянки смешанного типа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г) автостоянки, встроенные в жилые и торговые комплексы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5.3. Показатель, учитывающий размер площади, используемой для хозяйственной деятельности (</w:t>
      </w:r>
      <w:proofErr w:type="spellStart"/>
      <w:r w:rsidRPr="00E877E5">
        <w:t>Прп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а) до 300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б) от 301 до 2000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в) от 2001 до 5000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г) свыше 5000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- 0,4.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6. Показатели, учитывающие особенности ведения предпринимательской деятельности при оказании автотранспортных услуг по перевозке грузов: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>6.1. в) транспортное обслуживание грузовыми автомобилями: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1) автомобили грузоподъемностью до 8 тонн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автомобили грузоподъемностью 8 и более тонн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6.2. Показатель развития инфраструктуры (При)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7. Показатели, учитывающие особенности ведения предпринимательской деятельности при оказании автотранспортных услуг по перевозке пассажиров: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7.1. Показатель, учитывающий тип транспортного средства (</w:t>
      </w:r>
      <w:proofErr w:type="spellStart"/>
      <w:r w:rsidRPr="00E877E5">
        <w:t>Птас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транспортное обслуживание легковыми автомобилями - такси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транспортное обслуживание маршрутными такси - 0,4 (автобусы малого класса типа "газель", УАЗ и другие);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транспортное обслуживание автобусами среднего класса - 0,4 (типа ПАЗ, РАФ, КАВЗ и другие);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г) транспортное обслуживание автобусами большого класса (типа "</w:t>
      </w:r>
      <w:proofErr w:type="spellStart"/>
      <w:r w:rsidRPr="00E877E5">
        <w:t>Ikarus</w:t>
      </w:r>
      <w:proofErr w:type="spellEnd"/>
      <w:r w:rsidRPr="00E877E5">
        <w:t>", "</w:t>
      </w:r>
      <w:proofErr w:type="spellStart"/>
      <w:r w:rsidRPr="00E877E5">
        <w:t>Mercedes</w:t>
      </w:r>
      <w:proofErr w:type="spellEnd"/>
      <w:r w:rsidRPr="00E877E5">
        <w:t>" и другие)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7.2. Показатель развития инфраструктуры (При)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8.1. Показатель ассортимента реализуемой продукции (Пас):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8.1.1. продовольственные товары: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кроме ликероводочных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включая ликероводочные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специализированная розничная торговля продовольственными товарами: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1) ликероводочные изделия, пиво, табак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мороженое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картофель, овощи и фруктово-ягодные культуры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4) молоко и молочная продукция, масло животное, сыры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5) хлеб и хлебобулочные изделия - 0,4.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8.1.2. Непродовольственные товары: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bookmarkStart w:id="3" w:name="P283"/>
      <w:bookmarkEnd w:id="3"/>
      <w:r w:rsidRPr="00E877E5">
        <w:t>а) ассортимент которых включает один из следующих видов товаров: одежда из натурального меха и кожи; сложная бытовая техника; оргтехника; ювелирные изделия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bookmarkStart w:id="4" w:name="P284"/>
      <w:bookmarkEnd w:id="4"/>
      <w:r w:rsidRPr="00E877E5">
        <w:t xml:space="preserve">б) ассортимент </w:t>
      </w:r>
      <w:proofErr w:type="gramStart"/>
      <w:r w:rsidRPr="00E877E5">
        <w:t>которых</w:t>
      </w:r>
      <w:proofErr w:type="gramEnd"/>
      <w:r w:rsidRPr="00E877E5">
        <w:t xml:space="preserve"> включает транспортные средства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специализированная розничная торговля непродовольственными товарами: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1) семена, саженцы, рассада, удобрения, средства защиты растений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>2) товары народного промысла, товары и корма для животных, печатные издания и бумажно-беловые товары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мебель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4) товары религиозного и ритуального назначения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6) спортивные товары, парфюмерно-косметические товары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7) обувь из натуральной кожи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8) цветы, оружие, автозапчасти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г) непродовольственные товары смешанного ассортимента, за исключением указанных в </w:t>
      </w:r>
      <w:hyperlink w:anchor="P283" w:history="1">
        <w:r w:rsidRPr="00E877E5">
          <w:t>подпунктах "а"</w:t>
        </w:r>
      </w:hyperlink>
      <w:r w:rsidRPr="00E877E5">
        <w:t xml:space="preserve"> и </w:t>
      </w:r>
      <w:hyperlink w:anchor="P284" w:history="1">
        <w:r w:rsidRPr="00E877E5">
          <w:t>"б"</w:t>
        </w:r>
      </w:hyperlink>
      <w:r w:rsidRPr="00E877E5">
        <w:t xml:space="preserve"> настоящего пункта - 0,7.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8.2. Показатель, учитывающий режим работы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при графике работы до 12 часов в день включительно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при графике работы свыше 12 часов до 16 часов в день включительно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при графике работы свыше 16 часов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8.3.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E877E5">
        <w:t>2</w:t>
      </w:r>
      <w:proofErr w:type="gramEnd"/>
      <w:r w:rsidRPr="00E877E5">
        <w:t xml:space="preserve"> устанавливается в размере 0,1.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9.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а также в объектах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9.1. Показатель ассортимента реализуемой продукции (Пас):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продовольственные товары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в том числе </w:t>
      </w:r>
      <w:proofErr w:type="gramStart"/>
      <w:r w:rsidRPr="00E877E5">
        <w:t>ликероводочные</w:t>
      </w:r>
      <w:proofErr w:type="gramEnd"/>
      <w:r w:rsidRPr="00E877E5">
        <w:t xml:space="preserve">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непродовольственные товары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 том числе изделия из натурального меха и кожи; ювелирные изделия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Примечание. </w:t>
      </w:r>
      <w:proofErr w:type="gramStart"/>
      <w:r w:rsidRPr="00E877E5">
        <w:t xml:space="preserve">Для объектов стационарной торговой сети и нестационарной торговой сети, площадь торгового места в которых не превышает 5 квадратных метров, у которых объем выручки от реализации бывших в употреблении товаров, а также товаров, принятых на комиссию от </w:t>
      </w:r>
      <w:r w:rsidRPr="00E877E5">
        <w:lastRenderedPageBreak/>
        <w:t>физических лиц, составляет не менее 70% от общего объема реализации, величина показателя уменьшается в 2,5 раза.</w:t>
      </w:r>
      <w:proofErr w:type="gramEnd"/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>9.2. Показатель, учитывающий режим работы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при графике работы до 12 часов в день включительно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при графике работы свыше 12 часов до 16 часов в день включительно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при графике работы свыше 16 часов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9.3. Показатель, учитывающий расположение торгового места (</w:t>
      </w:r>
      <w:proofErr w:type="spellStart"/>
      <w:r w:rsidRPr="00E877E5">
        <w:t>Птм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киоск, торговое место внутри помещения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торговое место вне помещения, исключая киоск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г)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9.4.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а также в объектах нестационарной торговой сети, площадь торгового места в которых превышает 5 квадратных метров: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10.1. Показатель ассортимента реализуемой продукции (Пас):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10.1.1. продовольственные товары: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кроме ликероводочных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включая ликероводочные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специализированная розничная торговля продовольственными товарами: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1) ликероводочные изделия, пиво, табак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мороженое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картофель, овощи и фруктово-ягодные культуры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4) молоко и молочная продукция, масло животное, сыры - 0,45;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5) хлеб и хлебобулочные изделия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10.1.2. непродовольственные товары: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bookmarkStart w:id="5" w:name="P336"/>
      <w:bookmarkEnd w:id="5"/>
      <w:r w:rsidRPr="00E877E5">
        <w:t>а) ассортимент которых включает один из следующих видов товаров: одежда из натурального меха и кожи; сложная бытовая техника; оргтехника; ювелирные изделия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bookmarkStart w:id="6" w:name="P337"/>
      <w:bookmarkEnd w:id="6"/>
      <w:r w:rsidRPr="00E877E5">
        <w:lastRenderedPageBreak/>
        <w:t xml:space="preserve">б) ассортимент </w:t>
      </w:r>
      <w:proofErr w:type="gramStart"/>
      <w:r w:rsidRPr="00E877E5">
        <w:t>которых</w:t>
      </w:r>
      <w:proofErr w:type="gramEnd"/>
      <w:r w:rsidRPr="00E877E5">
        <w:t xml:space="preserve"> включает транспортные средства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специализированная розничная торговля непродовольственными товарами: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1) семена, саженцы, рассада, удобрения, средства защиты растений - 0,3;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товары народного промысла, товары и корма для животных, печатные издания и бумажно-беловые товары - 0,4;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мебель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4) товары религиозного и ритуального назначения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6) спортивные товары, парфюмерно-косметические товары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7) обувь из натуральной кожи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8) цветы, оружие, автозапчасти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г) непродовольственные товары смешанного ассортимента, за исключением указанных в </w:t>
      </w:r>
      <w:hyperlink w:anchor="P336" w:history="1">
        <w:r w:rsidRPr="00E877E5">
          <w:t>подпунктах "а"</w:t>
        </w:r>
      </w:hyperlink>
      <w:r w:rsidRPr="00E877E5">
        <w:t xml:space="preserve"> и </w:t>
      </w:r>
      <w:hyperlink w:anchor="P337" w:history="1">
        <w:r w:rsidRPr="00E877E5">
          <w:t>"б"</w:t>
        </w:r>
      </w:hyperlink>
      <w:r w:rsidRPr="00E877E5">
        <w:t xml:space="preserve"> настоящего пункта - 0,7.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10.2. Показатель, учитывающий режим работы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при графике работы до 12 часов в день включительно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при графике работы свыше 12 часов до 16 часов в день включительно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при графике работы свыше 16 часов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10.3. Показатель, учитывающий расположение торгового места (</w:t>
      </w:r>
      <w:proofErr w:type="spellStart"/>
      <w:r w:rsidRPr="00E877E5">
        <w:t>Птм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киоск, торговое место внутри помещения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торговое место вне помещения, исключая киоск - 0,9.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10.4.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11.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11.1. Показатель ассортимента реализуемой продукции (Пас):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продовольственные товары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непродовольственные товары - 0,8.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>Примечание. При оказании услуг развозной (разносной) торговли, если объем выручки от реализации бывших в употреблении товаров, а также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ind w:firstLine="540"/>
        <w:jc w:val="both"/>
      </w:pPr>
      <w:r w:rsidRPr="00E877E5">
        <w:t>в) специализированная торговля: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1) товары народного промысла, печатные издания и бумажно-беловые товары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товары религиозного и ритуального назначения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цветы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11.2. Показатель сезонности (Псе):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II, III кварталы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I, IV кварталы - 0,8.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11.3.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12.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 посетителей: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12.1. Показатель сезонности (Псе) для всех точек общественного питания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12.2. Показатель ассортимента реализуемой продукции (Пас):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proofErr w:type="gramStart"/>
      <w:r w:rsidRPr="00E877E5">
        <w:t>а) включающего ликероводочные, пиво и табачные изделия - 1,0;</w:t>
      </w:r>
      <w:proofErr w:type="gramEnd"/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за исключением ликероводочных, пива и табачных изделий - 0,8.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12.3.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при графике работы до 12 часов в день включительно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при графике работы свыше 12 часов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при графике работы свыше 16 часов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12.4. Показатель, учитывающий тип точки общественного питания (</w:t>
      </w:r>
      <w:proofErr w:type="spellStart"/>
      <w:r w:rsidRPr="00E877E5">
        <w:t>Пт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рестораны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бары - 0,95;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кафе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г) столовые при школьных, детских дошкольных учреждениях, студенческих, медицинских учреждениях, а также столовые, расположенные на территориях сельскохозяйственных </w:t>
      </w:r>
      <w:r w:rsidRPr="00E877E5">
        <w:lastRenderedPageBreak/>
        <w:t>предприятий - 0,005;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д) иные столовые, закусочные, буфеты, кафетерии и другие точки общественного питания - 0,8.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12.5.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13.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13.1. Показатель сезонности (Псе):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II, III кварталы, за исключением сезонных точек общественного питания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I, IV кварталы, за исключением сезонных точек общественного питания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сезонных точек общественного питания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13.2. Показатель ассортимента реализуемой продукции (Пас):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а) </w:t>
      </w:r>
      <w:proofErr w:type="gramStart"/>
      <w:r w:rsidRPr="00E877E5">
        <w:t>включающий</w:t>
      </w:r>
      <w:proofErr w:type="gramEnd"/>
      <w:r w:rsidRPr="00E877E5">
        <w:t xml:space="preserve"> ликероводочные, пиво и табачные изделия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за исключением ликероводочных, пива и табачных изделий - 0,8.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13.3.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при графике работы до 6 часов в день включительно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при графике работы свыше 6 часов до 12 часов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при графике работы свыше 12 часов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13.4. Показатель, учитывающий тип точки общественного питания (</w:t>
      </w:r>
      <w:proofErr w:type="spellStart"/>
      <w:r w:rsidRPr="00E877E5">
        <w:t>Пт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киоск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палатка - 0,95;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другие точки общественного питания - 0,8.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13.5.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14. Показатели, учитывающие особенности ведения предпринимательской деятельности </w:t>
      </w:r>
      <w:r w:rsidRPr="00E877E5">
        <w:lastRenderedPageBreak/>
        <w:t>при оказании услуг по распространению и (или) размещению наружной рекламы с любым способом нанесения изображения, за исключением наружной рекламы с автоматической сменой изображения: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14.1. Показатель развития инфраструктуры (При) - 0,6.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14.2.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 xml:space="preserve">) по распространению наружной рекламы </w:t>
      </w:r>
      <w:proofErr w:type="gramStart"/>
      <w:r w:rsidRPr="00E877E5">
        <w:t>на</w:t>
      </w:r>
      <w:proofErr w:type="gramEnd"/>
      <w:r w:rsidRPr="00E877E5">
        <w:t>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световых и электронных табло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иных средствах наружной рекламы - 0,2.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15.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с автоматической сменой изображения: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15.1. Показатель развития инфраструктуры (При) - 0,6.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15.2.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16.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16.1. Показатель развития инфраструктуры (При) - 0,6.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16.2.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17. Показатели, учитывающие особенности ведения предпринимательской деятельности при оказании услуг по распространению и (или) размещению рекламы на автобусах любых типов, легковых и грузовых автомобилях, прицепах, полуприцепах и прицепах-роспусках, речных судах: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17.1. Показатель развития инфраструктуры (При) - 0,6.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17.2.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 xml:space="preserve">) по распространению наружной рекламы </w:t>
      </w:r>
      <w:proofErr w:type="gramStart"/>
      <w:r w:rsidRPr="00E877E5">
        <w:t>на</w:t>
      </w:r>
      <w:proofErr w:type="gramEnd"/>
      <w:r w:rsidRPr="00E877E5">
        <w:t>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1) </w:t>
      </w:r>
      <w:proofErr w:type="gramStart"/>
      <w:r w:rsidRPr="00E877E5">
        <w:t>автобусах</w:t>
      </w:r>
      <w:proofErr w:type="gramEnd"/>
      <w:r w:rsidRPr="00E877E5">
        <w:t xml:space="preserve"> любых типов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2) легковых и грузовых </w:t>
      </w:r>
      <w:proofErr w:type="gramStart"/>
      <w:r w:rsidRPr="00E877E5">
        <w:t>автомобилях</w:t>
      </w:r>
      <w:proofErr w:type="gramEnd"/>
      <w:r w:rsidRPr="00E877E5">
        <w:t>, речных судах - 0,5;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3) </w:t>
      </w:r>
      <w:proofErr w:type="gramStart"/>
      <w:r w:rsidRPr="00E877E5">
        <w:t>прицепах</w:t>
      </w:r>
      <w:proofErr w:type="gramEnd"/>
      <w:r w:rsidRPr="00E877E5">
        <w:t>, полуприцепах, прицепах-роспусках - 0,6.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18. Показатели, учитывающие особенности ведения предпринимательской деятельности при оказании услуг по временному размещению и проживанию: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18.1.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объектов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18.2.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при условиях предоставления услуг: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>1) благоустроенных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2) частично благоустроенных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3) неблагоустроенных - 0,5.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19. </w:t>
      </w:r>
      <w:proofErr w:type="gramStart"/>
      <w:r w:rsidRPr="00E877E5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</w:t>
      </w:r>
      <w:proofErr w:type="gramEnd"/>
      <w:r w:rsidRPr="00E877E5">
        <w:t xml:space="preserve"> нестационарной торговой сети или объекта организации общественного питания не превышает 5 квадратных метров: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19.1. Показатель развития инфраструктуры (При)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19.2.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20. </w:t>
      </w:r>
      <w:proofErr w:type="gramStart"/>
      <w:r w:rsidRPr="00E877E5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</w:t>
      </w:r>
      <w:proofErr w:type="gramEnd"/>
      <w:r w:rsidRPr="00E877E5">
        <w:t xml:space="preserve"> нестационарной торговой сети или объекта организации общественного питания превышает 5 квадратных метров: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20.1. Показатель развития инфраструктуры (При)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20.2.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20.3. Показатель, учитывающий размер площади, передаваемой во временное владение и (или) пользование: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для хозяйственной деятельности (</w:t>
      </w:r>
      <w:proofErr w:type="spellStart"/>
      <w:r w:rsidRPr="00E877E5">
        <w:t>Прп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а) до 50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б) от 51 до 150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в) свыше 150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- 0,5.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21. </w:t>
      </w:r>
      <w:proofErr w:type="gramStart"/>
      <w:r w:rsidRPr="00E877E5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посетителей:</w:t>
      </w:r>
      <w:proofErr w:type="gramEnd"/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21.1. Показатель развития инфраструктуры (При)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21.2.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- 0,1.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22. </w:t>
      </w:r>
      <w:proofErr w:type="gramStart"/>
      <w:r w:rsidRPr="00E877E5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посетителей:</w:t>
      </w:r>
      <w:proofErr w:type="gramEnd"/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lastRenderedPageBreak/>
        <w:t>22.1. Показатель развития инфраструктуры (При)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22.2. Показатель, учитывающий характер оказываемых услуг (</w:t>
      </w:r>
      <w:proofErr w:type="spellStart"/>
      <w:r w:rsidRPr="00E877E5">
        <w:t>Пхоу</w:t>
      </w:r>
      <w:proofErr w:type="spellEnd"/>
      <w:r w:rsidRPr="00E877E5">
        <w:t>) - 0,1;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22.3. Показатель, учитывающий размер площади, передаваемой во временное владение и (или) в пользование: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для хозяйственной деятельности (</w:t>
      </w:r>
      <w:proofErr w:type="spellStart"/>
      <w:r w:rsidRPr="00E877E5">
        <w:t>Прп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а) до 50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б) от 51 до 150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- 0,6;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 xml:space="preserve">в) свыше 150 </w:t>
      </w:r>
      <w:proofErr w:type="spellStart"/>
      <w:r w:rsidRPr="00E877E5">
        <w:t>кв</w:t>
      </w:r>
      <w:proofErr w:type="gramStart"/>
      <w:r w:rsidRPr="00E877E5">
        <w:t>.м</w:t>
      </w:r>
      <w:proofErr w:type="spellEnd"/>
      <w:proofErr w:type="gramEnd"/>
      <w:r w:rsidRPr="00E877E5">
        <w:t xml:space="preserve"> - 0,5.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23.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23.1. Показатель ассортимента реализуемой продукции (Пас):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продовольственные товары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непродовольственные товары - 0,8.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23.2. Показатель, учитывающий режим работы (без учета перерыва на обед) (</w:t>
      </w:r>
      <w:proofErr w:type="spellStart"/>
      <w:proofErr w:type="gramStart"/>
      <w:r w:rsidRPr="00E877E5">
        <w:t>Пр</w:t>
      </w:r>
      <w:proofErr w:type="spellEnd"/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при графике работы до 12 часов в день включительно - 0,8;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при графике работы свыше 12 часов до 16 часов в день включительно - 0,9;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при графике работы свыше 16 часов - 1,0.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23.3. Показатель, учитывающий расположение торгового места (</w:t>
      </w:r>
      <w:proofErr w:type="spellStart"/>
      <w:r w:rsidRPr="00E877E5">
        <w:t>Птм</w:t>
      </w:r>
      <w:proofErr w:type="spell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торговый автомат внутри помещения - 1,0;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торговый автомат вне помещения - 0,9.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23.4. Показатель развития инфраструктуры (</w:t>
      </w:r>
      <w:proofErr w:type="gramStart"/>
      <w:r w:rsidRPr="00E877E5">
        <w:t>При</w:t>
      </w:r>
      <w:proofErr w:type="gramEnd"/>
      <w:r w:rsidRPr="00E877E5">
        <w:t>):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а) для населенных пунктов с численностью проживающих 1200 человек и более - 0,7;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б) для населенных пунктов с численностью проживающих менее 1200 человек - 0,35;</w:t>
      </w:r>
    </w:p>
    <w:p w:rsidR="0017605A" w:rsidRPr="00E877E5" w:rsidRDefault="0017605A">
      <w:pPr>
        <w:pStyle w:val="ConsPlusNormal"/>
        <w:spacing w:before="220"/>
        <w:ind w:firstLine="540"/>
        <w:jc w:val="both"/>
      </w:pPr>
      <w:r w:rsidRPr="00E877E5">
        <w:t>в) для торговых автоматов, установленных на объектах дорожного сервиса, расположенных в границах полосы отвода и границах придорожной полосы автомобильных дорог федерального, регионального или межмуниципального, местного значения - 0,35.</w:t>
      </w: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</w:pPr>
    </w:p>
    <w:p w:rsidR="0017605A" w:rsidRPr="00E877E5" w:rsidRDefault="001760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73E" w:rsidRPr="00E877E5" w:rsidRDefault="0016573E"/>
    <w:sectPr w:rsidR="0016573E" w:rsidRPr="00E877E5" w:rsidSect="00E877E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5A"/>
    <w:rsid w:val="0016573E"/>
    <w:rsid w:val="0017605A"/>
    <w:rsid w:val="00E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6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6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6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6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60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6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6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6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6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60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CC4DFAADD3FB81A9B2BAE1EFBD0A7F409AD57D0FE7C43AC5A1BF7100A87688CC01670DC083C5E54h9mBQ" TargetMode="External"/><Relationship Id="rId117" Type="http://schemas.openxmlformats.org/officeDocument/2006/relationships/hyperlink" Target="consultantplus://offline/ref=ACC4DFAADD3FB81A9B2BAE1EFBD0A7F409AD57D0FE7C43AC5A1BF7100A87688CC01670DC083C5153h9m7Q" TargetMode="External"/><Relationship Id="rId21" Type="http://schemas.openxmlformats.org/officeDocument/2006/relationships/hyperlink" Target="consultantplus://offline/ref=ACC4DFAADD3FB81A9B2BAE1EFBD0A7F409AD57D0FE7C43AC5A1BF7100A87688CC01670DC083C5E51h9mBQ" TargetMode="External"/><Relationship Id="rId42" Type="http://schemas.openxmlformats.org/officeDocument/2006/relationships/hyperlink" Target="consultantplus://offline/ref=ACC4DFAADD3FB81A9B2BAE1EFBD0A7F409AD57D0FE7C43AC5A1BF7100A87688CC01670DC083C5E58h9mAQ" TargetMode="External"/><Relationship Id="rId47" Type="http://schemas.openxmlformats.org/officeDocument/2006/relationships/hyperlink" Target="consultantplus://offline/ref=ACC4DFAADD3FB81A9B2BAE1EFBD0A7F409AD57D0FE7C43AC5A1BF7100A87688CC01670DC083D5057h9m6Q" TargetMode="External"/><Relationship Id="rId63" Type="http://schemas.openxmlformats.org/officeDocument/2006/relationships/hyperlink" Target="consultantplus://offline/ref=ACC4DFAADD3FB81A9B2BAE1EFBD0A7F409AD57D0FE7C43AC5A1BF7100A87688CC01670DC08395E59h9m7Q" TargetMode="External"/><Relationship Id="rId68" Type="http://schemas.openxmlformats.org/officeDocument/2006/relationships/hyperlink" Target="consultantplus://offline/ref=ACC4DFAADD3FB81A9B2BAE1EFBD0A7F409AD57D0FE7C43AC5A1BF7100A87688CC01670DC083C5154h9m5Q" TargetMode="External"/><Relationship Id="rId84" Type="http://schemas.openxmlformats.org/officeDocument/2006/relationships/hyperlink" Target="consultantplus://offline/ref=ACC4DFAADD3FB81A9B2BAE1EFBD0A7F409AD57D0FE7C43AC5A1BF7100A87688CC01670DC083C5954h9m5Q" TargetMode="External"/><Relationship Id="rId89" Type="http://schemas.openxmlformats.org/officeDocument/2006/relationships/hyperlink" Target="consultantplus://offline/ref=ACC4DFAADD3FB81A9B2BAE1EFBD0A7F409AD57D0FE7C43AC5A1BF7100A87688CC01670DC083C5953h9m5Q" TargetMode="External"/><Relationship Id="rId112" Type="http://schemas.openxmlformats.org/officeDocument/2006/relationships/hyperlink" Target="consultantplus://offline/ref=ACC4DFAADD3FB81A9B2BAE1EFBD0A7F409AD57D0FE7C43AC5A1BF7100A87688CC01670DC083B5050h9m2Q" TargetMode="External"/><Relationship Id="rId133" Type="http://schemas.openxmlformats.org/officeDocument/2006/relationships/hyperlink" Target="consultantplus://offline/ref=ACC4DFAADD3FB81A9B2BAE1EFBD0A7F409AD57D0FE7C43AC5A1BF7100A87688CC01670DC083B5059h9m4Q" TargetMode="External"/><Relationship Id="rId138" Type="http://schemas.openxmlformats.org/officeDocument/2006/relationships/hyperlink" Target="consultantplus://offline/ref=ACC4DFAADD3FB81A9B2BAE1EFBD0A7F409AD57D0FE7C43AC5A1BF7100A87688CC01670DC083A5956h9mAQ" TargetMode="External"/><Relationship Id="rId16" Type="http://schemas.openxmlformats.org/officeDocument/2006/relationships/hyperlink" Target="consultantplus://offline/ref=ACC4DFAADD3FB81A9B2BAE1EFBD0A7F409AD57D0FE7C43AC5A1BF7100A87688CC01670DC083C5E55h9m6Q" TargetMode="External"/><Relationship Id="rId107" Type="http://schemas.openxmlformats.org/officeDocument/2006/relationships/hyperlink" Target="consultantplus://offline/ref=ACC4DFAADD3FB81A9B2BAE1EFBD0A7F409AD57D0FE7C43AC5A1BF7100A87688CC01670DC083C5859h9m0Q" TargetMode="External"/><Relationship Id="rId11" Type="http://schemas.openxmlformats.org/officeDocument/2006/relationships/hyperlink" Target="consultantplus://offline/ref=ACC4DFAADD3FB81A9B2BAE1EFBD0A7F409AD57D0FE7C43AC5A1BF7100Ah8m7Q" TargetMode="External"/><Relationship Id="rId32" Type="http://schemas.openxmlformats.org/officeDocument/2006/relationships/hyperlink" Target="consultantplus://offline/ref=ACC4DFAADD3FB81A9B2BAE1EFBD0A7F409AD57D0FE7C43AC5A1BF7100A87688CC01670DC083C5E50h9m2Q" TargetMode="External"/><Relationship Id="rId37" Type="http://schemas.openxmlformats.org/officeDocument/2006/relationships/hyperlink" Target="consultantplus://offline/ref=ACC4DFAADD3FB81A9B2BAE1EFBD0A7F409AD57D0FE7C43AC5A1BF7100A87688CC01670DC083C5C57h9m2Q" TargetMode="External"/><Relationship Id="rId53" Type="http://schemas.openxmlformats.org/officeDocument/2006/relationships/hyperlink" Target="consultantplus://offline/ref=ACC4DFAADD3FB81A9B2BAE1EFBD0A7F409AD57D0FE7C43AC5A1BF7100A87688CC01670DC083C5E55h9m4Q" TargetMode="External"/><Relationship Id="rId58" Type="http://schemas.openxmlformats.org/officeDocument/2006/relationships/hyperlink" Target="consultantplus://offline/ref=ACC4DFAADD3FB81A9B2BAE1EFBD0A7F409AD57D0FE7C43AC5A1BF7100A87688CC01670DC08385052h9m0Q" TargetMode="External"/><Relationship Id="rId74" Type="http://schemas.openxmlformats.org/officeDocument/2006/relationships/hyperlink" Target="consultantplus://offline/ref=ACC4DFAADD3FB81A9B2BAE1EFBD0A7F409AD57D0FE7C43AC5A1BF7100A87688CC01670DC083C5155h9mBQ" TargetMode="External"/><Relationship Id="rId79" Type="http://schemas.openxmlformats.org/officeDocument/2006/relationships/hyperlink" Target="consultantplus://offline/ref=ACC4DFAADD3FB81A9B2BAE1EFBD0A7F409AD57D0FE7C43AC5A1BF7100A87688CC01670DC083B5E50h9m0Q" TargetMode="External"/><Relationship Id="rId102" Type="http://schemas.openxmlformats.org/officeDocument/2006/relationships/hyperlink" Target="consultantplus://offline/ref=ACC4DFAADD3FB81A9B2BAE1EFBD0A7F409AD57D0FE7C43AC5A1BF7100A87688CC01670DC083C5857h9m3Q" TargetMode="External"/><Relationship Id="rId123" Type="http://schemas.openxmlformats.org/officeDocument/2006/relationships/hyperlink" Target="consultantplus://offline/ref=ACC4DFAADD3FB81A9B2BAE1EFBD0A7F409AD57D0FE7C43AC5A1BF7100A87688CC01670DC083B5057h9m6Q" TargetMode="External"/><Relationship Id="rId128" Type="http://schemas.openxmlformats.org/officeDocument/2006/relationships/hyperlink" Target="consultantplus://offline/ref=ACC4DFAADD3FB81A9B2BAE1EFBD0A7F409AD57D0FE7C43AC5A1BF7100A87688CC01670DC083B5058h9m6Q" TargetMode="External"/><Relationship Id="rId144" Type="http://schemas.openxmlformats.org/officeDocument/2006/relationships/hyperlink" Target="consultantplus://offline/ref=ACC4DFAADD3FB81A9B2BAE1EFBD0A7F409AD57D0FE7C43AC5A1BF7100Ah8m7Q" TargetMode="External"/><Relationship Id="rId5" Type="http://schemas.openxmlformats.org/officeDocument/2006/relationships/hyperlink" Target="consultantplus://offline/ref=ACC4DFAADD3FB81A9B2BB013EDBCF9F00DAE0DD4FD7948FB0049F14755D76ED9805676894B7D545192B21F1Bh9mFQ" TargetMode="External"/><Relationship Id="rId90" Type="http://schemas.openxmlformats.org/officeDocument/2006/relationships/hyperlink" Target="consultantplus://offline/ref=ACC4DFAADD3FB81A9B2BAE1EFBD0A7F409AD57D0FE7C43AC5A1BF7100A87688CC01670DC083C5955h9m5Q" TargetMode="External"/><Relationship Id="rId95" Type="http://schemas.openxmlformats.org/officeDocument/2006/relationships/hyperlink" Target="consultantplus://offline/ref=ACC4DFAADD3FB81A9B2BAE1EFBD0A7F409AD57D0FE7C43AC5A1BF7100A87688CC01670DC083C5954h9m3Q" TargetMode="External"/><Relationship Id="rId22" Type="http://schemas.openxmlformats.org/officeDocument/2006/relationships/hyperlink" Target="consultantplus://offline/ref=ACC4DFAADD3FB81A9B2BAE1EFBD0A7F409AD57D0FE7C43AC5A1BF7100A87688CC01670DC083C5E52h9m6Q" TargetMode="External"/><Relationship Id="rId27" Type="http://schemas.openxmlformats.org/officeDocument/2006/relationships/hyperlink" Target="consultantplus://offline/ref=ACC4DFAADD3FB81A9B2BAE1EFBD0A7F409AD57D0FE7C43AC5A1BF7100A87688CC01670DC083C5C58h9m4Q" TargetMode="External"/><Relationship Id="rId43" Type="http://schemas.openxmlformats.org/officeDocument/2006/relationships/hyperlink" Target="consultantplus://offline/ref=ACC4DFAADD3FB81A9B2BAE1EFBD0A7F409AD57D0FE7C43AC5A1BF7100A87688CC01670DC083C5E59h9m6Q" TargetMode="External"/><Relationship Id="rId48" Type="http://schemas.openxmlformats.org/officeDocument/2006/relationships/hyperlink" Target="consultantplus://offline/ref=ACC4DFAADD3FB81A9B2BAE1EFBD0A7F409AD57D0FE7C43AC5A1BF7100A87688CC01670DC083C5157h9m7Q" TargetMode="External"/><Relationship Id="rId64" Type="http://schemas.openxmlformats.org/officeDocument/2006/relationships/hyperlink" Target="consultantplus://offline/ref=ACC4DFAADD3FB81A9B2BAE1EFBD0A7F409AD57D0FE7C43AC5A1BF7100A87688CC01670DC083C5151h9m1Q" TargetMode="External"/><Relationship Id="rId69" Type="http://schemas.openxmlformats.org/officeDocument/2006/relationships/hyperlink" Target="consultantplus://offline/ref=ACC4DFAADD3FB81A9B2BAE1EFBD0A7F409AD57D0FE7C43AC5A1BF7100A87688CC01670DC083C5154h9mBQ" TargetMode="External"/><Relationship Id="rId113" Type="http://schemas.openxmlformats.org/officeDocument/2006/relationships/hyperlink" Target="consultantplus://offline/ref=ACC4DFAADD3FB81A9B2BAE1EFBD0A7F409AD57D0FE7C43AC5A1BF7100A87688CC01670DC083C5E57h9m7Q" TargetMode="External"/><Relationship Id="rId118" Type="http://schemas.openxmlformats.org/officeDocument/2006/relationships/hyperlink" Target="consultantplus://offline/ref=ACC4DFAADD3FB81A9B2BAE1EFBD0A7F409AD57D0FE7C43AC5A1BF7100A87688CC01670DC083C5156h9mBQ" TargetMode="External"/><Relationship Id="rId134" Type="http://schemas.openxmlformats.org/officeDocument/2006/relationships/hyperlink" Target="consultantplus://offline/ref=ACC4DFAADD3FB81A9B2BAE1EFBD0A7F409AD57D0FE7C43AC5A1BF7100A87688CC01670DC083B5059h9mAQ" TargetMode="External"/><Relationship Id="rId139" Type="http://schemas.openxmlformats.org/officeDocument/2006/relationships/hyperlink" Target="consultantplus://offline/ref=ACC4DFAADD3FB81A9B2BAE1EFBD0A7F409AD57D0FE7C43AC5A1BF7100A87688CC01670DC083C5150h9m5Q" TargetMode="External"/><Relationship Id="rId80" Type="http://schemas.openxmlformats.org/officeDocument/2006/relationships/hyperlink" Target="consultantplus://offline/ref=ACC4DFAADD3FB81A9B2BAE1EFBD0A7F409AD57D0FE7C43AC5A1BF7100A87688CC01670DC083C5C59h9mBQ" TargetMode="External"/><Relationship Id="rId85" Type="http://schemas.openxmlformats.org/officeDocument/2006/relationships/hyperlink" Target="consultantplus://offline/ref=ACC4DFAADD3FB81A9B2BAE1EFBD0A7F409AD57D0FE7C43AC5A1BF7100A87688CC01670DC083C5954h9mBQ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CC4DFAADD3FB81A9B2BAE1EFBD0A7F409AD56D9FF7F43AC5A1BF7100Ah8m7Q" TargetMode="External"/><Relationship Id="rId17" Type="http://schemas.openxmlformats.org/officeDocument/2006/relationships/hyperlink" Target="consultantplus://offline/ref=ACC4DFAADD3FB81A9B2BAE1EFBD0A7F409AD57D0FE7C43AC5A1BF7100A87688CC01670DC083C5152h9mBQ" TargetMode="External"/><Relationship Id="rId25" Type="http://schemas.openxmlformats.org/officeDocument/2006/relationships/hyperlink" Target="consultantplus://offline/ref=ACC4DFAADD3FB81A9B2BAE1EFBD0A7F409AD57D0FE7C43AC5A1BF7100A87688CC01670DC083C5E54h9m0Q" TargetMode="External"/><Relationship Id="rId33" Type="http://schemas.openxmlformats.org/officeDocument/2006/relationships/hyperlink" Target="consultantplus://offline/ref=ACC4DFAADD3FB81A9B2BAE1EFBD0A7F409AD57D0FE7C43AC5A1BF7100A87688CC01670DC083C5C56h9m2Q" TargetMode="External"/><Relationship Id="rId38" Type="http://schemas.openxmlformats.org/officeDocument/2006/relationships/hyperlink" Target="consultantplus://offline/ref=ACC4DFAADD3FB81A9B2BAE1EFBD0A7F409AD57D0FE7C43AC5A1BF7100A87688CC01670DC083C5C57h9m0Q" TargetMode="External"/><Relationship Id="rId46" Type="http://schemas.openxmlformats.org/officeDocument/2006/relationships/hyperlink" Target="consultantplus://offline/ref=ACC4DFAADD3FB81A9B2BAE1EFBD0A7F409AD57D0FE7C43AC5A1BF7100A87688CC01670DC083C5156h9m1Q" TargetMode="External"/><Relationship Id="rId59" Type="http://schemas.openxmlformats.org/officeDocument/2006/relationships/hyperlink" Target="consultantplus://offline/ref=ACC4DFAADD3FB81A9B2BAE1EFBD0A7F409AD57D0FE7C43AC5A1BF7100A87688CC01670DC083C5151h9m7Q" TargetMode="External"/><Relationship Id="rId67" Type="http://schemas.openxmlformats.org/officeDocument/2006/relationships/hyperlink" Target="consultantplus://offline/ref=ACC4DFAADD3FB81A9B2BAE1EFBD0A7F409AD57D0FE7C43AC5A1BF7100A87688CC01670DC083C5154h9m7Q" TargetMode="External"/><Relationship Id="rId103" Type="http://schemas.openxmlformats.org/officeDocument/2006/relationships/hyperlink" Target="consultantplus://offline/ref=ACC4DFAADD3FB81A9B2BAE1EFBD0A7F409AD57D0FE7C43AC5A1BF7100A87688CC01670DC083C5857h9m7Q" TargetMode="External"/><Relationship Id="rId108" Type="http://schemas.openxmlformats.org/officeDocument/2006/relationships/hyperlink" Target="consultantplus://offline/ref=ACC4DFAADD3FB81A9B2BAE1EFBD0A7F409AD57D0FE7C43AC5A1BF7100A87688CC01670DC083C5152h9m3Q" TargetMode="External"/><Relationship Id="rId116" Type="http://schemas.openxmlformats.org/officeDocument/2006/relationships/hyperlink" Target="consultantplus://offline/ref=ACC4DFAADD3FB81A9B2BAE1EFBD0A7F409AD57D0FE7C43AC5A1BF7100A87688CC01670DC083C5153h9m1Q" TargetMode="External"/><Relationship Id="rId124" Type="http://schemas.openxmlformats.org/officeDocument/2006/relationships/hyperlink" Target="consultantplus://offline/ref=ACC4DFAADD3FB81A9B2BAE1EFBD0A7F409AD57D0FE7C43AC5A1BF7100A87688CC01670DC083B5057h9m4Q" TargetMode="External"/><Relationship Id="rId129" Type="http://schemas.openxmlformats.org/officeDocument/2006/relationships/hyperlink" Target="consultantplus://offline/ref=ACC4DFAADD3FB81A9B2BAE1EFBD0A7F409AD57D0FE7C43AC5A1BF7100A87688CC01670DC083B5058h9m4Q" TargetMode="External"/><Relationship Id="rId137" Type="http://schemas.openxmlformats.org/officeDocument/2006/relationships/hyperlink" Target="consultantplus://offline/ref=ACC4DFAADD3FB81A9B2BAE1EFBD0A7F409AD57D0FE7C43AC5A1BF7100A87688CC01670DC083A5956h9m4Q" TargetMode="External"/><Relationship Id="rId20" Type="http://schemas.openxmlformats.org/officeDocument/2006/relationships/hyperlink" Target="consultantplus://offline/ref=ACC4DFAADD3FB81A9B2BAE1EFBD0A7F409AD57D0FE7C43AC5A1BF7100A87688CC01670DC083C5E51h9m5Q" TargetMode="External"/><Relationship Id="rId41" Type="http://schemas.openxmlformats.org/officeDocument/2006/relationships/hyperlink" Target="consultantplus://offline/ref=ACC4DFAADD3FB81A9B2BAE1EFBD0A7F409AD57D0FE7C43AC5A1BF7100A87688CC01670DC083C5C58h9m0Q" TargetMode="External"/><Relationship Id="rId54" Type="http://schemas.openxmlformats.org/officeDocument/2006/relationships/hyperlink" Target="consultantplus://offline/ref=ACC4DFAADD3FB81A9B2BAE1EFBD0A7F409AD57D0FE7C43AC5A1BF7100A87688CC01670DC083C5E56h9m6Q" TargetMode="External"/><Relationship Id="rId62" Type="http://schemas.openxmlformats.org/officeDocument/2006/relationships/hyperlink" Target="consultantplus://offline/ref=ACC4DFAADD3FB81A9B2BAE1EFBD0A7F409AD57D0FE7C43AC5A1BF7100A87688CC01670DC08395E58h9m3Q" TargetMode="External"/><Relationship Id="rId70" Type="http://schemas.openxmlformats.org/officeDocument/2006/relationships/hyperlink" Target="consultantplus://offline/ref=ACC4DFAADD3FB81A9B2BAE1EFBD0A7F409AD57D0FE7C43AC5A1BF7100A87688CC01670DC083C5155h9m3Q" TargetMode="External"/><Relationship Id="rId75" Type="http://schemas.openxmlformats.org/officeDocument/2006/relationships/hyperlink" Target="consultantplus://offline/ref=ACC4DFAADD3FB81A9B2BAE1EFBD0A7F409AD57D0FE7C43AC5A1BF7100A87688CC01670DC083C5156h9m3Q" TargetMode="External"/><Relationship Id="rId83" Type="http://schemas.openxmlformats.org/officeDocument/2006/relationships/hyperlink" Target="consultantplus://offline/ref=ACC4DFAADD3FB81A9B2BAE1EFBD0A7F409AD57D0FE7C43AC5A1BF7100A87688CC01670DC083C5954h9m7Q" TargetMode="External"/><Relationship Id="rId88" Type="http://schemas.openxmlformats.org/officeDocument/2006/relationships/hyperlink" Target="consultantplus://offline/ref=ACC4DFAADD3FB81A9B2BAE1EFBD0A7F409AD57D0FE7C43AC5A1BF7100A87688CC01670DC083C5953h9m7Q" TargetMode="External"/><Relationship Id="rId91" Type="http://schemas.openxmlformats.org/officeDocument/2006/relationships/hyperlink" Target="consultantplus://offline/ref=ACC4DFAADD3FB81A9B2BAE1EFBD0A7F409AD57D0FE7C43AC5A1BF7100A87688CC01670DC083C5954h9m3Q" TargetMode="External"/><Relationship Id="rId96" Type="http://schemas.openxmlformats.org/officeDocument/2006/relationships/hyperlink" Target="consultantplus://offline/ref=ACC4DFAADD3FB81A9B2BAE1EFBD0A7F409AD57D0FE7C43AC5A1BF7100A87688CC01670DC083C5152h9m1Q" TargetMode="External"/><Relationship Id="rId111" Type="http://schemas.openxmlformats.org/officeDocument/2006/relationships/hyperlink" Target="consultantplus://offline/ref=ACC4DFAADD3FB81A9B2BAE1EFBD0A7F409AD57D0FE7C43AC5A1BF7100A87688CC01670DC083C5054h9m3Q" TargetMode="External"/><Relationship Id="rId132" Type="http://schemas.openxmlformats.org/officeDocument/2006/relationships/hyperlink" Target="consultantplus://offline/ref=ACC4DFAADD3FB81A9B2BAE1EFBD0A7F409AD57D0FE7C43AC5A1BF7100A87688CC01670DC083B5059h9m0Q" TargetMode="External"/><Relationship Id="rId140" Type="http://schemas.openxmlformats.org/officeDocument/2006/relationships/hyperlink" Target="consultantplus://offline/ref=ACC4DFAADD3FB81A9B2BAE1EFBD0A7F409AD57D0FE7C43AC5A1BF7100A87688CC01670DC083C5150h9mBQ" TargetMode="External"/><Relationship Id="rId145" Type="http://schemas.openxmlformats.org/officeDocument/2006/relationships/hyperlink" Target="consultantplus://offline/ref=ACC4DFAADD3FB81A9B2BAE1EFBD0A7F409AD56D9FF7F43AC5A1BF7100Ah8m7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C4DFAADD3FB81A9B2BAE1EFBD0A7F409AD50DFFC7543AC5A1BF7100A87688CC01670DC093A5Ch5m8Q" TargetMode="External"/><Relationship Id="rId15" Type="http://schemas.openxmlformats.org/officeDocument/2006/relationships/hyperlink" Target="consultantplus://offline/ref=ACC4DFAADD3FB81A9B2BB013EDBCF9F00DAE0DD4FD7948FB0049F14755D76ED9805676894B7D545192B21F1Bh9mEQ" TargetMode="External"/><Relationship Id="rId23" Type="http://schemas.openxmlformats.org/officeDocument/2006/relationships/hyperlink" Target="consultantplus://offline/ref=ACC4DFAADD3FB81A9B2BAE1EFBD0A7F409AD57D0FE7C43AC5A1BF7100A87688CC01670DC083C5E52h9mBQ" TargetMode="External"/><Relationship Id="rId28" Type="http://schemas.openxmlformats.org/officeDocument/2006/relationships/hyperlink" Target="consultantplus://offline/ref=ACC4DFAADD3FB81A9B2BAE1EFBD0A7F409AD57D0FE7C43AC5A1BF7100A87688CC01670DC083C5153h9mBQ" TargetMode="External"/><Relationship Id="rId36" Type="http://schemas.openxmlformats.org/officeDocument/2006/relationships/hyperlink" Target="consultantplus://offline/ref=ACC4DFAADD3FB81A9B2BAE1EFBD0A7F409AD57D0FE7C43AC5A1BF7100A87688CC01670DC083C5152h9m5Q" TargetMode="External"/><Relationship Id="rId49" Type="http://schemas.openxmlformats.org/officeDocument/2006/relationships/hyperlink" Target="consultantplus://offline/ref=ACC4DFAADD3FB81A9B2BAE1EFBD0A7F409AD57D0FE7C43AC5A1BF7100A87688CC01670DC08395157h9m3Q" TargetMode="External"/><Relationship Id="rId57" Type="http://schemas.openxmlformats.org/officeDocument/2006/relationships/hyperlink" Target="consultantplus://offline/ref=ACC4DFAADD3FB81A9B2BAE1EFBD0A7F409AD57D0FE7C43AC5A1BF7100A87688CC01670DC083C5E56h9mAQ" TargetMode="External"/><Relationship Id="rId106" Type="http://schemas.openxmlformats.org/officeDocument/2006/relationships/hyperlink" Target="consultantplus://offline/ref=ACC4DFAADD3FB81A9B2BAE1EFBD0A7F409AD57D0FE7C43AC5A1BF7100A87688CC01670DC083C5858h9m1Q" TargetMode="External"/><Relationship Id="rId114" Type="http://schemas.openxmlformats.org/officeDocument/2006/relationships/hyperlink" Target="consultantplus://offline/ref=ACC4DFAADD3FB81A9B2BAE1EFBD0A7F409AD57D0FE7C43AC5A1BF7100A87688CC01670DC083C5E58h9m3Q" TargetMode="External"/><Relationship Id="rId119" Type="http://schemas.openxmlformats.org/officeDocument/2006/relationships/hyperlink" Target="consultantplus://offline/ref=ACC4DFAADD3FB81A9B2BAE1EFBD0A7F409AD57D0FE7C43AC5A1BF7100A87688CC01670DC083B5154h9mBQ" TargetMode="External"/><Relationship Id="rId127" Type="http://schemas.openxmlformats.org/officeDocument/2006/relationships/hyperlink" Target="consultantplus://offline/ref=ACC4DFAADD3FB81A9B2BAE1EFBD0A7F409AD57D0FE7C43AC5A1BF7100A87688CC01670DC083B5058h9m0Q" TargetMode="External"/><Relationship Id="rId10" Type="http://schemas.openxmlformats.org/officeDocument/2006/relationships/hyperlink" Target="consultantplus://offline/ref=ACC4DFAADD3FB81A9B2BAE1EFBD0A7F409AD57DDFA7E43AC5A1BF7100A87688CC01670DC08395854h9m0Q" TargetMode="External"/><Relationship Id="rId31" Type="http://schemas.openxmlformats.org/officeDocument/2006/relationships/hyperlink" Target="consultantplus://offline/ref=ACC4DFAADD3FB81A9B2BAE1EFBD0A7F409AD57D0FE7C43AC5A1BF7100A87688CC01670DC083C5154h9m1Q" TargetMode="External"/><Relationship Id="rId44" Type="http://schemas.openxmlformats.org/officeDocument/2006/relationships/hyperlink" Target="consultantplus://offline/ref=ACC4DFAADD3FB81A9B2BAE1EFBD0A7F409AD57D0FE7C43AC5A1BF7100A87688CC01670DC083B5F56h9m1Q" TargetMode="External"/><Relationship Id="rId52" Type="http://schemas.openxmlformats.org/officeDocument/2006/relationships/hyperlink" Target="consultantplus://offline/ref=ACC4DFAADD3FB81A9B2BAE1EFBD0A7F409AD57D0FE7C43AC5A1BF7100A87688CC01670DC083C5E56h9m0Q" TargetMode="External"/><Relationship Id="rId60" Type="http://schemas.openxmlformats.org/officeDocument/2006/relationships/hyperlink" Target="consultantplus://offline/ref=ACC4DFAADD3FB81A9B2BAE1EFBD0A7F409AD57D0FE7C43AC5A1BF7100A87688CC01670DC08395E52h9m5Q" TargetMode="External"/><Relationship Id="rId65" Type="http://schemas.openxmlformats.org/officeDocument/2006/relationships/hyperlink" Target="consultantplus://offline/ref=ACC4DFAADD3FB81A9B2BAE1EFBD0A7F409AD57D0FE7C43AC5A1BF7100A87688CC01670DC083C5153h9m5Q" TargetMode="External"/><Relationship Id="rId73" Type="http://schemas.openxmlformats.org/officeDocument/2006/relationships/hyperlink" Target="consultantplus://offline/ref=ACC4DFAADD3FB81A9B2BAE1EFBD0A7F409AD57D0FE7C43AC5A1BF7100A87688CC01670DC083C5155h9m5Q" TargetMode="External"/><Relationship Id="rId78" Type="http://schemas.openxmlformats.org/officeDocument/2006/relationships/hyperlink" Target="consultantplus://offline/ref=ACC4DFAADD3FB81A9B2BAE1EFBD0A7F409AD57D0FE7C43AC5A1BF7100A87688CC01670DC083B5F59h9m4Q" TargetMode="External"/><Relationship Id="rId81" Type="http://schemas.openxmlformats.org/officeDocument/2006/relationships/hyperlink" Target="consultantplus://offline/ref=ACC4DFAADD3FB81A9B2BAE1EFBD0A7F409AD57D0FE7C43AC5A1BF7100A87688CC01670DC083C5156h9m7Q" TargetMode="External"/><Relationship Id="rId86" Type="http://schemas.openxmlformats.org/officeDocument/2006/relationships/hyperlink" Target="consultantplus://offline/ref=ACC4DFAADD3FB81A9B2BAE1EFBD0A7F409AD57D0FE7C43AC5A1BF7100A87688CC01670DC083C5955h9m3Q" TargetMode="External"/><Relationship Id="rId94" Type="http://schemas.openxmlformats.org/officeDocument/2006/relationships/hyperlink" Target="consultantplus://offline/ref=ACC4DFAADD3FB81A9B2BAE1EFBD0A7F409AD57D0FE7C43AC5A1BF7100A87688CC01670DC083C5956h9m7Q" TargetMode="External"/><Relationship Id="rId99" Type="http://schemas.openxmlformats.org/officeDocument/2006/relationships/hyperlink" Target="consultantplus://offline/ref=ACC4DFAADD3FB81A9B2BAE1EFBD0A7F409AD57D0FE7C43AC5A1BF7100A87688CC01670DC08385E56h9m0Q" TargetMode="External"/><Relationship Id="rId101" Type="http://schemas.openxmlformats.org/officeDocument/2006/relationships/hyperlink" Target="consultantplus://offline/ref=ACC4DFAADD3FB81A9B2BAE1EFBD0A7F409AD57D0FE7C43AC5A1BF7100A87688CC01670DC083C5151h9m5Q" TargetMode="External"/><Relationship Id="rId122" Type="http://schemas.openxmlformats.org/officeDocument/2006/relationships/hyperlink" Target="consultantplus://offline/ref=ACC4DFAADD3FB81A9B2BAE1EFBD0A7F409AD57D0FE7C43AC5A1BF7100A87688CC01670DC083B5057h9m2Q" TargetMode="External"/><Relationship Id="rId130" Type="http://schemas.openxmlformats.org/officeDocument/2006/relationships/hyperlink" Target="consultantplus://offline/ref=ACC4DFAADD3FB81A9B2BAE1EFBD0A7F409AD57D0FE7C43AC5A1BF7100A87688CC01670DC083B5058h9mAQ" TargetMode="External"/><Relationship Id="rId135" Type="http://schemas.openxmlformats.org/officeDocument/2006/relationships/hyperlink" Target="consultantplus://offline/ref=ACC4DFAADD3FB81A9B2BAE1EFBD0A7F409AD57D0FE7C43AC5A1BF7100A87688CC01670DC083C5150h9m6Q" TargetMode="External"/><Relationship Id="rId143" Type="http://schemas.openxmlformats.org/officeDocument/2006/relationships/hyperlink" Target="consultantplus://offline/ref=ACC4DFAADD3FB81A9B2BAE1EFBD0A7F409A554DEFD7D43AC5A1BF7100Ah8m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C4DFAADD3FB81A9B2BAE1EFBD0A7F409AD50DFFC7543AC5A1BF7100A87688CC01670DC093A5Eh5m0Q" TargetMode="External"/><Relationship Id="rId13" Type="http://schemas.openxmlformats.org/officeDocument/2006/relationships/hyperlink" Target="consultantplus://offline/ref=ACC4DFAADD3FB81A9B2BB013EDBCF9F00DAE0DD4FD7948FB0049F14755D76ED9805676894B7D545192B21F1Bh9mEQ" TargetMode="External"/><Relationship Id="rId18" Type="http://schemas.openxmlformats.org/officeDocument/2006/relationships/hyperlink" Target="consultantplus://offline/ref=ACC4DFAADD3FB81A9B2BAE1EFBD0A7F409AD57D0FE7C43AC5A1BF7100A87688CC01670DC083D5057h9m2Q" TargetMode="External"/><Relationship Id="rId39" Type="http://schemas.openxmlformats.org/officeDocument/2006/relationships/hyperlink" Target="consultantplus://offline/ref=ACC4DFAADD3FB81A9B2BAE1EFBD0A7F409AD57D0FE7C43AC5A1BF7100A87688CC01670DC083C5C57h9mAQ" TargetMode="External"/><Relationship Id="rId109" Type="http://schemas.openxmlformats.org/officeDocument/2006/relationships/hyperlink" Target="consultantplus://offline/ref=ACC4DFAADD3FB81A9B2BAE1EFBD0A7F409AD57D0FE7C43AC5A1BF7100A87688CC01670DC083C5D53h9m5Q" TargetMode="External"/><Relationship Id="rId34" Type="http://schemas.openxmlformats.org/officeDocument/2006/relationships/hyperlink" Target="consultantplus://offline/ref=ACC4DFAADD3FB81A9B2BAE1EFBD0A7F409AD57D0FE7C43AC5A1BF7100A87688CC01670DC083C5C56h9m0Q" TargetMode="External"/><Relationship Id="rId50" Type="http://schemas.openxmlformats.org/officeDocument/2006/relationships/hyperlink" Target="consultantplus://offline/ref=ACC4DFAADD3FB81A9B2BAE1EFBD0A7F409AD57D0FE7C43AC5A1BF7100A87688CC01670DC08395157h9m1Q" TargetMode="External"/><Relationship Id="rId55" Type="http://schemas.openxmlformats.org/officeDocument/2006/relationships/hyperlink" Target="consultantplus://offline/ref=ACC4DFAADD3FB81A9B2BAE1EFBD0A7F409AD57D0FE7C43AC5A1BF7100A87688CC01670DC08385052h9mAQ" TargetMode="External"/><Relationship Id="rId76" Type="http://schemas.openxmlformats.org/officeDocument/2006/relationships/hyperlink" Target="consultantplus://offline/ref=ACC4DFAADD3FB81A9B2BAE1EFBD0A7F409AD57D0FE7C43AC5A1BF7100A87688CC01670DC083C5056h9m1Q" TargetMode="External"/><Relationship Id="rId97" Type="http://schemas.openxmlformats.org/officeDocument/2006/relationships/hyperlink" Target="consultantplus://offline/ref=ACC4DFAADD3FB81A9B2BAE1EFBD0A7F409AD57D0FE7C43AC5A1BF7100A87688CC01670DC083C5C53h9m2Q" TargetMode="External"/><Relationship Id="rId104" Type="http://schemas.openxmlformats.org/officeDocument/2006/relationships/hyperlink" Target="consultantplus://offline/ref=ACC4DFAADD3FB81A9B2BAE1EFBD0A7F409AD57D0FE7C43AC5A1BF7100A87688CC01670DC083C5857h9m5Q" TargetMode="External"/><Relationship Id="rId120" Type="http://schemas.openxmlformats.org/officeDocument/2006/relationships/hyperlink" Target="consultantplus://offline/ref=ACC4DFAADD3FB81A9B2BAE1EFBD0A7F409AD57D0FE7C43AC5A1BF7100A87688CC01670DC083C5E59h9mBQ" TargetMode="External"/><Relationship Id="rId125" Type="http://schemas.openxmlformats.org/officeDocument/2006/relationships/hyperlink" Target="consultantplus://offline/ref=ACC4DFAADD3FB81A9B2BAE1EFBD0A7F409AD57D0FE7C43AC5A1BF7100A87688CC01670DC083B5057h9mAQ" TargetMode="External"/><Relationship Id="rId141" Type="http://schemas.openxmlformats.org/officeDocument/2006/relationships/hyperlink" Target="consultantplus://offline/ref=ACC4DFAADD3FB81A9B2BAE1EFBD0A7F409AD57D0FE7C43AC5A1BF7100A87688CC01670DC083C5157h9m3Q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ACC4DFAADD3FB81A9B2BAE1EFBD0A7F409AD50DFFC7543AC5A1BF7100A87688CC01670DC093A5Ch5m9Q" TargetMode="External"/><Relationship Id="rId71" Type="http://schemas.openxmlformats.org/officeDocument/2006/relationships/hyperlink" Target="consultantplus://offline/ref=ACC4DFAADD3FB81A9B2BAE1EFBD0A7F409AD57D0FE7C43AC5A1BF7100A87688CC01670DC083C5155h9m1Q" TargetMode="External"/><Relationship Id="rId92" Type="http://schemas.openxmlformats.org/officeDocument/2006/relationships/hyperlink" Target="consultantplus://offline/ref=ACC4DFAADD3FB81A9B2BAE1EFBD0A7F409AD57D0FE7C43AC5A1BF7100A87688CC01670DC083C5956h9m3Q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CC4DFAADD3FB81A9B2BAE1EFBD0A7F409AD57D0FE7C43AC5A1BF7100A87688CC01670DC083C5F59h9m6Q" TargetMode="External"/><Relationship Id="rId24" Type="http://schemas.openxmlformats.org/officeDocument/2006/relationships/hyperlink" Target="consultantplus://offline/ref=ACC4DFAADD3FB81A9B2BAE1EFBD0A7F409AD57D0FE7C43AC5A1BF7100A87688CC01670DC083C5E53h9m4Q" TargetMode="External"/><Relationship Id="rId40" Type="http://schemas.openxmlformats.org/officeDocument/2006/relationships/hyperlink" Target="consultantplus://offline/ref=ACC4DFAADD3FB81A9B2BAE1EFBD0A7F409AD57D0FE7C43AC5A1BF7100A87688CC01670DC083C5C58h9m2Q" TargetMode="External"/><Relationship Id="rId45" Type="http://schemas.openxmlformats.org/officeDocument/2006/relationships/hyperlink" Target="consultantplus://offline/ref=ACC4DFAADD3FB81A9B2BAE1EFBD0A7F409AD57D0FE7C43AC5A1BF7100A87688CC01670DC08385853h9m0Q" TargetMode="External"/><Relationship Id="rId66" Type="http://schemas.openxmlformats.org/officeDocument/2006/relationships/hyperlink" Target="consultantplus://offline/ref=ACC4DFAADD3FB81A9B2BAE1EFBD0A7F409AD57D0FE7C43AC5A1BF7100A87688CC01670DC083C5C58h9mAQ" TargetMode="External"/><Relationship Id="rId87" Type="http://schemas.openxmlformats.org/officeDocument/2006/relationships/hyperlink" Target="consultantplus://offline/ref=ACC4DFAADD3FB81A9B2BAE1EFBD0A7F409AD57D0FE7C43AC5A1BF7100A87688CC01670DC083C5955h9m1Q" TargetMode="External"/><Relationship Id="rId110" Type="http://schemas.openxmlformats.org/officeDocument/2006/relationships/hyperlink" Target="consultantplus://offline/ref=ACC4DFAADD3FB81A9B2BAE1EFBD0A7F409AD57D0FE7C43AC5A1BF7100A87688CC01670DC083B5051h9mBQ" TargetMode="External"/><Relationship Id="rId115" Type="http://schemas.openxmlformats.org/officeDocument/2006/relationships/hyperlink" Target="consultantplus://offline/ref=ACC4DFAADD3FB81A9B2BAE1EFBD0A7F409AD57D0FE7C43AC5A1BF7100A87688CC01670DC083C5153h9m3Q" TargetMode="External"/><Relationship Id="rId131" Type="http://schemas.openxmlformats.org/officeDocument/2006/relationships/hyperlink" Target="consultantplus://offline/ref=ACC4DFAADD3FB81A9B2BAE1EFBD0A7F409AD57D0FE7C43AC5A1BF7100A87688CC01670DC083B5059h9m2Q" TargetMode="External"/><Relationship Id="rId136" Type="http://schemas.openxmlformats.org/officeDocument/2006/relationships/hyperlink" Target="consultantplus://offline/ref=ACC4DFAADD3FB81A9B2BAE1EFBD0A7F409AD57D0FE7C43AC5A1BF7100A87688CC01670DC083A5956h9m6Q" TargetMode="External"/><Relationship Id="rId61" Type="http://schemas.openxmlformats.org/officeDocument/2006/relationships/hyperlink" Target="consultantplus://offline/ref=ACC4DFAADD3FB81A9B2BAE1EFBD0A7F409AD57D0FE7C43AC5A1BF7100A87688CC01670DC08395E54h9mBQ" TargetMode="External"/><Relationship Id="rId82" Type="http://schemas.openxmlformats.org/officeDocument/2006/relationships/hyperlink" Target="consultantplus://offline/ref=ACC4DFAADD3FB81A9B2BAE1EFBD0A7F409AD57D0FE7C43AC5A1BF7100A87688CC01670DC083C5156h9m5Q" TargetMode="External"/><Relationship Id="rId19" Type="http://schemas.openxmlformats.org/officeDocument/2006/relationships/hyperlink" Target="consultantplus://offline/ref=ACC4DFAADD3FB81A9B2BAE1EFBD0A7F409AD57D0FE7C43AC5A1BF7100A87688CC01670DC083C5E51h9m2Q" TargetMode="External"/><Relationship Id="rId14" Type="http://schemas.openxmlformats.org/officeDocument/2006/relationships/hyperlink" Target="consultantplus://offline/ref=ACC4DFAADD3FB81A9B2BB013EDBCF9F00DAE0DD4F47848FA0444AC4D5D8E62DBh8m7Q" TargetMode="External"/><Relationship Id="rId30" Type="http://schemas.openxmlformats.org/officeDocument/2006/relationships/hyperlink" Target="consultantplus://offline/ref=ACC4DFAADD3FB81A9B2BAE1EFBD0A7F409AD57D0FE7C43AC5A1BF7100A87688CC01670DC083C5154h9m3Q" TargetMode="External"/><Relationship Id="rId35" Type="http://schemas.openxmlformats.org/officeDocument/2006/relationships/hyperlink" Target="consultantplus://offline/ref=ACC4DFAADD3FB81A9B2BAE1EFBD0A7F409AD57D0FE7C43AC5A1BF7100A87688CC01670DC083C5152h9m7Q" TargetMode="External"/><Relationship Id="rId56" Type="http://schemas.openxmlformats.org/officeDocument/2006/relationships/hyperlink" Target="consultantplus://offline/ref=ACC4DFAADD3FB81A9B2BAE1EFBD0A7F409AD57D0FE7C43AC5A1BF7100A87688CC01670DC08385053h9m2Q" TargetMode="External"/><Relationship Id="rId77" Type="http://schemas.openxmlformats.org/officeDocument/2006/relationships/hyperlink" Target="consultantplus://offline/ref=ACC4DFAADD3FB81A9B2BAE1EFBD0A7F409AD57D0FE7C43AC5A1BF7100A87688CC01670DC083B5F59h9m0Q" TargetMode="External"/><Relationship Id="rId100" Type="http://schemas.openxmlformats.org/officeDocument/2006/relationships/hyperlink" Target="consultantplus://offline/ref=ACC4DFAADD3FB81A9B2BAE1EFBD0A7F409AD57D0FE7C43AC5A1BF7100A87688CC01670DC083D5057h9mAQ" TargetMode="External"/><Relationship Id="rId105" Type="http://schemas.openxmlformats.org/officeDocument/2006/relationships/hyperlink" Target="consultantplus://offline/ref=ACC4DFAADD3FB81A9B2BAE1EFBD0A7F409AD57D0FE7C43AC5A1BF7100A87688CC01670DC083C5857h9mBQ" TargetMode="External"/><Relationship Id="rId126" Type="http://schemas.openxmlformats.org/officeDocument/2006/relationships/hyperlink" Target="consultantplus://offline/ref=ACC4DFAADD3FB81A9B2BAE1EFBD0A7F409AD57D0FE7C43AC5A1BF7100A87688CC01670DC083B5058h9m2Q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ACC4DFAADD3FB81A9B2BAE1EFBD0A7F409AD50DFFC7543AC5A1BF7100A87688CC01670DC0038h5mCQ" TargetMode="External"/><Relationship Id="rId51" Type="http://schemas.openxmlformats.org/officeDocument/2006/relationships/hyperlink" Target="consultantplus://offline/ref=ACC4DFAADD3FB81A9B2BAE1EFBD0A7F409AD57D0FE7C43AC5A1BF7100A87688CC01670DC08385958h9m6Q" TargetMode="External"/><Relationship Id="rId72" Type="http://schemas.openxmlformats.org/officeDocument/2006/relationships/hyperlink" Target="consultantplus://offline/ref=ACC4DFAADD3FB81A9B2BAE1EFBD0A7F409AD57D0FE7C43AC5A1BF7100A87688CC01670DC083C5155h9m7Q" TargetMode="External"/><Relationship Id="rId93" Type="http://schemas.openxmlformats.org/officeDocument/2006/relationships/hyperlink" Target="consultantplus://offline/ref=ACC4DFAADD3FB81A9B2BAE1EFBD0A7F409AD57D0FE7C43AC5A1BF7100A87688CC01670DC083C5956h9m1Q" TargetMode="External"/><Relationship Id="rId98" Type="http://schemas.openxmlformats.org/officeDocument/2006/relationships/hyperlink" Target="consultantplus://offline/ref=ACC4DFAADD3FB81A9B2BAE1EFBD0A7F409AD57D0FE7C43AC5A1BF7100A87688CC01670DC083C5156h9mBQ" TargetMode="External"/><Relationship Id="rId121" Type="http://schemas.openxmlformats.org/officeDocument/2006/relationships/hyperlink" Target="consultantplus://offline/ref=ACC4DFAADD3FB81A9B2BAE1EFBD0A7F409AD57D0FE7C43AC5A1BF7100A87688CC01670DC083C5150h9m3Q" TargetMode="External"/><Relationship Id="rId142" Type="http://schemas.openxmlformats.org/officeDocument/2006/relationships/hyperlink" Target="consultantplus://offline/ref=ACC4DFAADD3FB81A9B2BAE1EFBD0A7F409AD57D0FE7C43AC5A1BF7100Ah8m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9079</Words>
  <Characters>51751</Characters>
  <Application>Microsoft Office Word</Application>
  <DocSecurity>0</DocSecurity>
  <Lines>431</Lines>
  <Paragraphs>121</Paragraphs>
  <ScaleCrop>false</ScaleCrop>
  <Company/>
  <LinksUpToDate>false</LinksUpToDate>
  <CharactersWithSpaces>60709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2017-12-25T16:38:00Z</dcterms:created>
  <dcterms:modified xsi:type="dcterms:W3CDTF">2018-01-10T14:11:00Z</dcterms:modified>
</cp:coreProperties>
</file>