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455" w:rsidRPr="00BD02ED" w:rsidRDefault="00834455" w:rsidP="008344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D02ED">
        <w:rPr>
          <w:rFonts w:ascii="Times New Roman" w:hAnsi="Times New Roman" w:cs="Times New Roman"/>
          <w:b/>
          <w:sz w:val="28"/>
          <w:szCs w:val="28"/>
        </w:rPr>
        <w:t xml:space="preserve">Алгоритм перехода на АУСН в ЛК ЮЛ. </w:t>
      </w:r>
    </w:p>
    <w:p w:rsidR="00834455" w:rsidRPr="005077E1" w:rsidRDefault="00834455" w:rsidP="00834455">
      <w:pPr>
        <w:jc w:val="both"/>
        <w:rPr>
          <w:rFonts w:ascii="Times New Roman" w:hAnsi="Times New Roman" w:cs="Times New Roman"/>
          <w:sz w:val="24"/>
          <w:szCs w:val="24"/>
        </w:rPr>
      </w:pPr>
      <w:r w:rsidRPr="005077E1">
        <w:rPr>
          <w:rFonts w:ascii="Times New Roman" w:hAnsi="Times New Roman" w:cs="Times New Roman"/>
          <w:sz w:val="24"/>
          <w:szCs w:val="24"/>
        </w:rPr>
        <w:t>На главной странице ЛК в слайдах важных разделов находим раздел «АУСН», нажимаем «Зарегистрировать АУСН»:</w:t>
      </w:r>
    </w:p>
    <w:p w:rsidR="00862C3A" w:rsidRDefault="005077E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1575283</wp:posOffset>
                </wp:positionH>
                <wp:positionV relativeFrom="paragraph">
                  <wp:posOffset>2253666</wp:posOffset>
                </wp:positionV>
                <wp:extent cx="914400" cy="636422"/>
                <wp:effectExtent l="38100" t="19050" r="19050" b="4953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63642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34D1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24.05pt;margin-top:177.45pt;width:1in;height:50.1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" strokecolor="#c00000" strokeweight="3pt">
                <v:stroke endarrow="open"/>
              </v:shape>
            </w:pict>
          </mc:Fallback>
        </mc:AlternateContent>
      </w:r>
      <w:r w:rsidR="000E23E3" w:rsidRPr="000E23E3">
        <w:rPr>
          <w:noProof/>
          <w:lang w:eastAsia="ru-RU"/>
        </w:rPr>
        <w:drawing>
          <wp:inline distT="0" distB="0" distL="0" distR="0" wp14:anchorId="11EB3D92" wp14:editId="02237D39">
            <wp:extent cx="5940425" cy="3286271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55" w:rsidRPr="005077E1" w:rsidRDefault="00834455">
      <w:pPr>
        <w:rPr>
          <w:rFonts w:ascii="Times New Roman" w:hAnsi="Times New Roman" w:cs="Times New Roman"/>
          <w:sz w:val="24"/>
          <w:szCs w:val="24"/>
        </w:rPr>
      </w:pPr>
      <w:r w:rsidRPr="005077E1">
        <w:rPr>
          <w:rFonts w:ascii="Times New Roman" w:hAnsi="Times New Roman" w:cs="Times New Roman"/>
          <w:sz w:val="24"/>
          <w:szCs w:val="24"/>
        </w:rPr>
        <w:t>Осуществляется переход на страницу внешнего сервиса ЛК АУСН:</w:t>
      </w:r>
    </w:p>
    <w:p w:rsidR="000E23E3" w:rsidRDefault="000E23E3">
      <w:r w:rsidRPr="000E23E3">
        <w:rPr>
          <w:noProof/>
          <w:lang w:eastAsia="ru-RU"/>
        </w:rPr>
        <w:drawing>
          <wp:inline distT="0" distB="0" distL="0" distR="0" wp14:anchorId="5F284A65" wp14:editId="4669697E">
            <wp:extent cx="5940425" cy="2908595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455" w:rsidRPr="005077E1" w:rsidRDefault="00834455">
      <w:pPr>
        <w:rPr>
          <w:rFonts w:ascii="Times New Roman" w:hAnsi="Times New Roman" w:cs="Times New Roman"/>
          <w:sz w:val="24"/>
          <w:szCs w:val="24"/>
        </w:rPr>
      </w:pPr>
      <w:r w:rsidRPr="005077E1">
        <w:rPr>
          <w:rFonts w:ascii="Times New Roman" w:hAnsi="Times New Roman" w:cs="Times New Roman"/>
          <w:sz w:val="24"/>
          <w:szCs w:val="24"/>
        </w:rPr>
        <w:t>Открывается</w:t>
      </w:r>
      <w:r w:rsidR="005077E1" w:rsidRPr="005077E1">
        <w:rPr>
          <w:rFonts w:ascii="Times New Roman" w:hAnsi="Times New Roman" w:cs="Times New Roman"/>
          <w:sz w:val="24"/>
          <w:szCs w:val="24"/>
        </w:rPr>
        <w:t xml:space="preserve"> информативная страница, позволяющая ознакомиться с особенностями </w:t>
      </w:r>
      <w:proofErr w:type="gramStart"/>
      <w:r w:rsidR="005077E1" w:rsidRPr="005077E1">
        <w:rPr>
          <w:rFonts w:ascii="Times New Roman" w:hAnsi="Times New Roman" w:cs="Times New Roman"/>
          <w:sz w:val="24"/>
          <w:szCs w:val="24"/>
        </w:rPr>
        <w:t xml:space="preserve">применения  </w:t>
      </w:r>
      <w:proofErr w:type="spellStart"/>
      <w:r w:rsidR="005077E1" w:rsidRPr="005077E1">
        <w:rPr>
          <w:rFonts w:ascii="Times New Roman" w:hAnsi="Times New Roman" w:cs="Times New Roman"/>
          <w:sz w:val="24"/>
          <w:szCs w:val="24"/>
        </w:rPr>
        <w:t>спец.режима</w:t>
      </w:r>
      <w:proofErr w:type="spellEnd"/>
      <w:proofErr w:type="gramEnd"/>
      <w:r w:rsidR="005077E1" w:rsidRPr="005077E1">
        <w:rPr>
          <w:rFonts w:ascii="Times New Roman" w:hAnsi="Times New Roman" w:cs="Times New Roman"/>
          <w:sz w:val="24"/>
          <w:szCs w:val="24"/>
        </w:rPr>
        <w:t>. Здесь можно раскрыть «часто задаваемые вопросы» и воспользоваться калькулятором расчета налога на АУСН через кнопку «Подходит ли Вам АУСН?»:</w:t>
      </w:r>
    </w:p>
    <w:p w:rsidR="000E23E3" w:rsidRDefault="000E23E3">
      <w:r w:rsidRPr="000E23E3">
        <w:rPr>
          <w:noProof/>
          <w:lang w:eastAsia="ru-RU"/>
        </w:rPr>
        <w:lastRenderedPageBreak/>
        <w:drawing>
          <wp:inline distT="0" distB="0" distL="0" distR="0" wp14:anchorId="7C7B3B58" wp14:editId="0740F735">
            <wp:extent cx="5628428" cy="32838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006" cy="3282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7E1" w:rsidRDefault="005077E1">
      <w:pPr>
        <w:rPr>
          <w:rFonts w:ascii="Times New Roman" w:hAnsi="Times New Roman" w:cs="Times New Roman"/>
          <w:sz w:val="24"/>
          <w:szCs w:val="24"/>
        </w:rPr>
      </w:pPr>
      <w:r w:rsidRPr="005077E1">
        <w:rPr>
          <w:rFonts w:ascii="Times New Roman" w:hAnsi="Times New Roman" w:cs="Times New Roman"/>
          <w:sz w:val="24"/>
          <w:szCs w:val="24"/>
        </w:rPr>
        <w:t xml:space="preserve">Для предварительного расчета </w:t>
      </w:r>
      <w:r w:rsidR="00FB5F89">
        <w:rPr>
          <w:rFonts w:ascii="Times New Roman" w:hAnsi="Times New Roman" w:cs="Times New Roman"/>
          <w:sz w:val="24"/>
          <w:szCs w:val="24"/>
        </w:rPr>
        <w:t>подходящего режима налогообложения</w:t>
      </w:r>
      <w:r w:rsidRPr="005077E1">
        <w:rPr>
          <w:rFonts w:ascii="Times New Roman" w:hAnsi="Times New Roman" w:cs="Times New Roman"/>
          <w:sz w:val="24"/>
          <w:szCs w:val="24"/>
        </w:rPr>
        <w:t xml:space="preserve"> в калькуляторе вносим информацию о </w:t>
      </w:r>
      <w:r w:rsidR="00FB5F89">
        <w:rPr>
          <w:rFonts w:ascii="Times New Roman" w:hAnsi="Times New Roman" w:cs="Times New Roman"/>
          <w:sz w:val="24"/>
          <w:szCs w:val="24"/>
        </w:rPr>
        <w:t xml:space="preserve">применяемой ставке налога (УСН), </w:t>
      </w:r>
      <w:r w:rsidRPr="005077E1">
        <w:rPr>
          <w:rFonts w:ascii="Times New Roman" w:hAnsi="Times New Roman" w:cs="Times New Roman"/>
          <w:sz w:val="24"/>
          <w:szCs w:val="24"/>
        </w:rPr>
        <w:t xml:space="preserve">доходах, расходах, </w:t>
      </w:r>
      <w:r w:rsidR="00FB5F89">
        <w:rPr>
          <w:rFonts w:ascii="Times New Roman" w:hAnsi="Times New Roman" w:cs="Times New Roman"/>
          <w:sz w:val="24"/>
          <w:szCs w:val="24"/>
        </w:rPr>
        <w:t xml:space="preserve">численности. Сервис автоматически рассчитывает сумму налога </w:t>
      </w:r>
      <w:r w:rsidR="00D012D8">
        <w:rPr>
          <w:rFonts w:ascii="Times New Roman" w:hAnsi="Times New Roman" w:cs="Times New Roman"/>
          <w:sz w:val="24"/>
          <w:szCs w:val="24"/>
        </w:rPr>
        <w:t xml:space="preserve">для УСН и АУСН. </w:t>
      </w:r>
    </w:p>
    <w:p w:rsidR="00D012D8" w:rsidRDefault="00D012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решении вопроса о переходе на АУСН необходимо нажать «Подать уведомление».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6"/>
        <w:gridCol w:w="5586"/>
      </w:tblGrid>
      <w:tr w:rsidR="00D012D8" w:rsidTr="00D012D8">
        <w:tc>
          <w:tcPr>
            <w:tcW w:w="5211" w:type="dxa"/>
          </w:tcPr>
          <w:p w:rsidR="00D012D8" w:rsidRDefault="00D0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3E3">
              <w:rPr>
                <w:noProof/>
                <w:lang w:eastAsia="ru-RU"/>
              </w:rPr>
              <w:drawing>
                <wp:inline distT="0" distB="0" distL="0" distR="0" wp14:anchorId="5DA4E221" wp14:editId="1983F604">
                  <wp:extent cx="2911450" cy="4907767"/>
                  <wp:effectExtent l="0" t="0" r="381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991" r="-1" b="1629"/>
                          <a:stretch/>
                        </pic:blipFill>
                        <pic:spPr bwMode="auto">
                          <a:xfrm>
                            <a:off x="0" y="0"/>
                            <a:ext cx="2915323" cy="4914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012D8" w:rsidRDefault="00D012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3E3">
              <w:rPr>
                <w:noProof/>
                <w:lang w:eastAsia="ru-RU"/>
              </w:rPr>
              <w:drawing>
                <wp:inline distT="0" distB="0" distL="0" distR="0" wp14:anchorId="7681ABC0" wp14:editId="67A6DCB5">
                  <wp:extent cx="3408883" cy="3436154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679" cy="3437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12D8" w:rsidRPr="00D012D8" w:rsidRDefault="00D012D8">
      <w:pPr>
        <w:rPr>
          <w:rFonts w:ascii="Times New Roman" w:hAnsi="Times New Roman" w:cs="Times New Roman"/>
          <w:sz w:val="24"/>
          <w:szCs w:val="24"/>
        </w:rPr>
      </w:pPr>
    </w:p>
    <w:p w:rsidR="000E23E3" w:rsidRPr="00EC5ACE" w:rsidRDefault="00D012D8">
      <w:pPr>
        <w:rPr>
          <w:rFonts w:ascii="Times New Roman" w:hAnsi="Times New Roman" w:cs="Times New Roman"/>
          <w:sz w:val="24"/>
          <w:szCs w:val="24"/>
        </w:rPr>
      </w:pPr>
      <w:r w:rsidRPr="00EC5ACE">
        <w:rPr>
          <w:rFonts w:ascii="Times New Roman" w:hAnsi="Times New Roman" w:cs="Times New Roman"/>
          <w:sz w:val="24"/>
          <w:szCs w:val="24"/>
        </w:rPr>
        <w:lastRenderedPageBreak/>
        <w:t xml:space="preserve">Для заполнения и отправки уведомления о переходе на АУСН </w:t>
      </w:r>
      <w:r w:rsidR="00EC5ACE" w:rsidRPr="00EC5ACE">
        <w:rPr>
          <w:rFonts w:ascii="Times New Roman" w:hAnsi="Times New Roman" w:cs="Times New Roman"/>
          <w:sz w:val="24"/>
          <w:szCs w:val="24"/>
        </w:rPr>
        <w:t xml:space="preserve">в налоговый орган </w:t>
      </w:r>
      <w:r w:rsidRPr="00EC5ACE">
        <w:rPr>
          <w:rFonts w:ascii="Times New Roman" w:hAnsi="Times New Roman" w:cs="Times New Roman"/>
          <w:sz w:val="24"/>
          <w:szCs w:val="24"/>
        </w:rPr>
        <w:t>необходимо пройти 4 шага</w:t>
      </w:r>
      <w:r w:rsidR="00EC5ACE">
        <w:rPr>
          <w:rFonts w:ascii="Times New Roman" w:hAnsi="Times New Roman" w:cs="Times New Roman"/>
          <w:sz w:val="24"/>
          <w:szCs w:val="24"/>
        </w:rPr>
        <w:t xml:space="preserve">. При этом Уведомление предусматривает автоматический отказ от иных применяемых налогоплательщиком </w:t>
      </w:r>
      <w:proofErr w:type="spellStart"/>
      <w:r w:rsidR="00EC5ACE">
        <w:rPr>
          <w:rFonts w:ascii="Times New Roman" w:hAnsi="Times New Roman" w:cs="Times New Roman"/>
          <w:sz w:val="24"/>
          <w:szCs w:val="24"/>
        </w:rPr>
        <w:t>спец.режимов</w:t>
      </w:r>
      <w:proofErr w:type="spellEnd"/>
      <w:r w:rsidR="00EC5ACE">
        <w:rPr>
          <w:rFonts w:ascii="Times New Roman" w:hAnsi="Times New Roman" w:cs="Times New Roman"/>
          <w:sz w:val="24"/>
          <w:szCs w:val="24"/>
        </w:rPr>
        <w:t xml:space="preserve"> и дополнительно представлять отказы </w:t>
      </w:r>
      <w:r w:rsidR="00BD02ED">
        <w:rPr>
          <w:rFonts w:ascii="Times New Roman" w:hAnsi="Times New Roman" w:cs="Times New Roman"/>
          <w:sz w:val="24"/>
          <w:szCs w:val="24"/>
        </w:rPr>
        <w:t>не нудно.</w:t>
      </w:r>
    </w:p>
    <w:p w:rsidR="000E23E3" w:rsidRDefault="000E23E3">
      <w:r w:rsidRPr="000E23E3">
        <w:rPr>
          <w:noProof/>
          <w:lang w:eastAsia="ru-RU"/>
        </w:rPr>
        <w:drawing>
          <wp:inline distT="0" distB="0" distL="0" distR="0" wp14:anchorId="1DE135A6" wp14:editId="3FCEB208">
            <wp:extent cx="5191777" cy="638616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183" cy="638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23E3" w:rsidSect="00D012D8">
      <w:pgSz w:w="11906" w:h="16838"/>
      <w:pgMar w:top="851" w:right="707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3E3"/>
    <w:rsid w:val="000E23E3"/>
    <w:rsid w:val="005077E1"/>
    <w:rsid w:val="00834455"/>
    <w:rsid w:val="00862C3A"/>
    <w:rsid w:val="00BD02ED"/>
    <w:rsid w:val="00D012D8"/>
    <w:rsid w:val="00E8288D"/>
    <w:rsid w:val="00EC5ACE"/>
    <w:rsid w:val="00FB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8F682C-92FA-460D-B3F7-B2BC295C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3E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12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Internet108k</dc:creator>
  <cp:lastModifiedBy>Белякова Елена Леонидовна</cp:lastModifiedBy>
  <cp:revision>2</cp:revision>
  <dcterms:created xsi:type="dcterms:W3CDTF">2025-12-11T11:40:00Z</dcterms:created>
  <dcterms:modified xsi:type="dcterms:W3CDTF">2025-12-11T11:40:00Z</dcterms:modified>
</cp:coreProperties>
</file>