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5"/>
      <w:bookmarkStart w:id="1" w:name="_GoBack"/>
      <w:bookmarkEnd w:id="0"/>
      <w:bookmarkEnd w:id="1"/>
      <w:r w:rsidRPr="001F72FE">
        <w:rPr>
          <w:rFonts w:ascii="Calibri" w:hAnsi="Calibri" w:cs="Calibri"/>
        </w:rPr>
        <w:t>Приложение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72FE">
        <w:rPr>
          <w:rFonts w:ascii="Calibri" w:hAnsi="Calibri" w:cs="Calibri"/>
        </w:rPr>
        <w:t>к решению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72FE">
        <w:rPr>
          <w:rFonts w:ascii="Calibri" w:hAnsi="Calibri" w:cs="Calibri"/>
        </w:rPr>
        <w:t>Совета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1F72FE">
        <w:rPr>
          <w:rFonts w:ascii="Calibri" w:hAnsi="Calibri" w:cs="Calibri"/>
        </w:rPr>
        <w:t>от 11 сентября 2013 г. N XVIII-177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0"/>
      <w:bookmarkEnd w:id="2"/>
      <w:r w:rsidRPr="001F72FE">
        <w:rPr>
          <w:rFonts w:ascii="Calibri" w:hAnsi="Calibri" w:cs="Calibri"/>
        </w:rPr>
        <w:t>СИСТЕМА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НАЛОГООБЛОЖЕНИЯ В ВИДЕ ЕДИНОГО НАЛОГА НА ВМЕНЕННЫЙ ДОХОД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ДЛЯ ОТДЕЛЬНЫХ ВИДОВ ДЕЯТЕЛЬНОСТИ НА ТЕРРИТОРИИ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УСТЬ-КУЛОМСКОГО РАЙОНА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 xml:space="preserve">(в ред. </w:t>
      </w:r>
      <w:hyperlink r:id="rId5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>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8"/>
      <w:bookmarkEnd w:id="3"/>
      <w:r w:rsidRPr="001F72FE">
        <w:rPr>
          <w:rFonts w:ascii="Calibri" w:hAnsi="Calibri" w:cs="Calibri"/>
        </w:rPr>
        <w:t>Раздел 1. ОБЩИЕ ПОЛОЖЕНИЯ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1. Настоящее решение вводит в действие на территории </w:t>
      </w:r>
      <w:proofErr w:type="spellStart"/>
      <w:r w:rsidRPr="001F72FE">
        <w:rPr>
          <w:rFonts w:ascii="Calibri" w:hAnsi="Calibri" w:cs="Calibri"/>
        </w:rPr>
        <w:t>Усть-Куломского</w:t>
      </w:r>
      <w:proofErr w:type="spellEnd"/>
      <w:r w:rsidRPr="001F72FE">
        <w:rPr>
          <w:rFonts w:ascii="Calibri" w:hAnsi="Calibri" w:cs="Calibri"/>
        </w:rPr>
        <w:t xml:space="preserve"> района систему налогообложения </w:t>
      </w:r>
      <w:proofErr w:type="gramStart"/>
      <w:r w:rsidRPr="001F72FE">
        <w:rPr>
          <w:rFonts w:ascii="Calibri" w:hAnsi="Calibri" w:cs="Calibri"/>
        </w:rPr>
        <w:t>в виде единого налога на вмененный доход для отдельных видов деятельности в соответствии с законодательством</w:t>
      </w:r>
      <w:proofErr w:type="gramEnd"/>
      <w:r w:rsidRPr="001F72FE">
        <w:rPr>
          <w:rFonts w:ascii="Calibri" w:hAnsi="Calibri" w:cs="Calibri"/>
        </w:rPr>
        <w:t xml:space="preserve"> Российской Федерации о налогах и сборах.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2. Единый налог на вмененный доход для отдельных видов деятельности (далее - единый налог) уплачивается налогоплательщиками, определенными в </w:t>
      </w:r>
      <w:hyperlink r:id="rId6" w:history="1">
        <w:r w:rsidRPr="001F72FE">
          <w:rPr>
            <w:rFonts w:ascii="Calibri" w:hAnsi="Calibri" w:cs="Calibri"/>
          </w:rPr>
          <w:t>пункте 1 статьи 346.28</w:t>
        </w:r>
      </w:hyperlink>
      <w:r w:rsidRPr="001F72FE">
        <w:rPr>
          <w:rFonts w:ascii="Calibri" w:hAnsi="Calibri" w:cs="Calibri"/>
        </w:rPr>
        <w:t xml:space="preserve"> Налогового кодекса Российской Федерации, осуществляющими предпринимательскую деятельность на территории </w:t>
      </w:r>
      <w:proofErr w:type="spellStart"/>
      <w:r w:rsidRPr="001F72FE">
        <w:rPr>
          <w:rFonts w:ascii="Calibri" w:hAnsi="Calibri" w:cs="Calibri"/>
        </w:rPr>
        <w:t>Усть-Куломского</w:t>
      </w:r>
      <w:proofErr w:type="spellEnd"/>
      <w:r w:rsidRPr="001F72FE">
        <w:rPr>
          <w:rFonts w:ascii="Calibri" w:hAnsi="Calibri" w:cs="Calibri"/>
        </w:rPr>
        <w:t xml:space="preserve"> района в отношении видов деятельности, указанных в </w:t>
      </w:r>
      <w:hyperlink w:anchor="Par43" w:history="1">
        <w:r w:rsidRPr="001F72FE">
          <w:rPr>
            <w:rFonts w:ascii="Calibri" w:hAnsi="Calibri" w:cs="Calibri"/>
          </w:rPr>
          <w:t>разделе 2</w:t>
        </w:r>
      </w:hyperlink>
      <w:r w:rsidRPr="001F72FE">
        <w:rPr>
          <w:rFonts w:ascii="Calibri" w:hAnsi="Calibri" w:cs="Calibri"/>
        </w:rPr>
        <w:t xml:space="preserve"> настоящего решения.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3"/>
      <w:bookmarkEnd w:id="4"/>
      <w:r w:rsidRPr="001F72FE">
        <w:rPr>
          <w:rFonts w:ascii="Calibri" w:hAnsi="Calibri" w:cs="Calibri"/>
        </w:rPr>
        <w:t>Раздел 2. ВИДЫ ПРЕДПРИНИМАТЕЛЬСКОЙ ДЕЯТЕЛЬНОСТИ,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В </w:t>
      </w:r>
      <w:proofErr w:type="gramStart"/>
      <w:r w:rsidRPr="001F72FE">
        <w:rPr>
          <w:rFonts w:ascii="Calibri" w:hAnsi="Calibri" w:cs="Calibri"/>
        </w:rPr>
        <w:t>ОТНОШЕНИИ</w:t>
      </w:r>
      <w:proofErr w:type="gramEnd"/>
      <w:r w:rsidRPr="001F72FE">
        <w:rPr>
          <w:rFonts w:ascii="Calibri" w:hAnsi="Calibri" w:cs="Calibri"/>
        </w:rPr>
        <w:t xml:space="preserve"> КОТОРЫХ ВВОДИТСЯ ЕДИНЫЙ НАЛОГ НА ВМЕНЕННЫЙ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ДОХОД ДЛЯ ОТДЕЛЬНЫХ ВИДОВ ДЕЯТЕЛЬНОСТИ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1. Система налогообложения в виде единого налога на вмененный доход для следующих видов деятельности: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1F72FE">
          <w:rPr>
            <w:rFonts w:ascii="Calibri" w:hAnsi="Calibri" w:cs="Calibri"/>
          </w:rPr>
          <w:t>классификатором</w:t>
        </w:r>
      </w:hyperlink>
      <w:r w:rsidRPr="001F72FE">
        <w:rPr>
          <w:rFonts w:ascii="Calibri" w:hAnsi="Calibri" w:cs="Calibri"/>
        </w:rPr>
        <w:t xml:space="preserve"> услуг населению;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оказание ветеринарных услуг;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</w:t>
      </w:r>
      <w:r w:rsidRPr="001F72FE">
        <w:rPr>
          <w:rFonts w:ascii="Calibri" w:hAnsi="Calibri" w:cs="Calibri"/>
        </w:rPr>
        <w:lastRenderedPageBreak/>
        <w:t>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3"/>
      <w:bookmarkEnd w:id="5"/>
      <w:r w:rsidRPr="001F72FE">
        <w:rPr>
          <w:rFonts w:ascii="Calibri" w:hAnsi="Calibri" w:cs="Calibri"/>
        </w:rPr>
        <w:t>Раздел 3. КОРРЕКТИРУЮЩИЙ КОЭФФИЦИЕНТ БАЗОВОЙ ДОХОДНОСТИ К</w:t>
      </w:r>
      <w:proofErr w:type="gramStart"/>
      <w:r w:rsidRPr="001F72FE">
        <w:rPr>
          <w:rFonts w:ascii="Calibri" w:hAnsi="Calibri" w:cs="Calibri"/>
        </w:rPr>
        <w:t>2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6" w:name="Par65"/>
      <w:bookmarkEnd w:id="6"/>
      <w:r w:rsidRPr="001F72FE">
        <w:rPr>
          <w:rFonts w:ascii="Calibri" w:hAnsi="Calibri" w:cs="Calibri"/>
        </w:rPr>
        <w:t>1. Значение корректирующего коэффициента базовой доходности К</w:t>
      </w:r>
      <w:proofErr w:type="gramStart"/>
      <w:r w:rsidRPr="001F72FE">
        <w:rPr>
          <w:rFonts w:ascii="Calibri" w:hAnsi="Calibri" w:cs="Calibri"/>
        </w:rPr>
        <w:t>2</w:t>
      </w:r>
      <w:proofErr w:type="gramEnd"/>
      <w:r w:rsidRPr="001F72FE">
        <w:rPr>
          <w:rFonts w:ascii="Calibri" w:hAnsi="Calibri" w:cs="Calibri"/>
        </w:rPr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 определяется по следующей формуле: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К</w:t>
      </w:r>
      <w:proofErr w:type="gramStart"/>
      <w:r w:rsidRPr="001F72FE">
        <w:rPr>
          <w:rFonts w:ascii="Calibri" w:hAnsi="Calibri" w:cs="Calibri"/>
        </w:rPr>
        <w:t>2</w:t>
      </w:r>
      <w:proofErr w:type="gramEnd"/>
      <w:r w:rsidRPr="001F72FE">
        <w:rPr>
          <w:rFonts w:ascii="Calibri" w:hAnsi="Calibri" w:cs="Calibri"/>
        </w:rPr>
        <w:t xml:space="preserve"> = Пас x Псе x... x Пб,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где Пас - показатель ассортимента реализуемой продукции;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>Псе</w:t>
      </w:r>
      <w:proofErr w:type="gramEnd"/>
      <w:r w:rsidRPr="001F72FE">
        <w:rPr>
          <w:rFonts w:ascii="Calibri" w:hAnsi="Calibri" w:cs="Calibri"/>
        </w:rPr>
        <w:t xml:space="preserve"> - показатель сезонности;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 xml:space="preserve"> - показатель, учитывающий режим работы;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 xml:space="preserve"> - показатель развития инфраструктуры;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1F72FE">
        <w:rPr>
          <w:rFonts w:ascii="Calibri" w:hAnsi="Calibri" w:cs="Calibri"/>
        </w:rPr>
        <w:t>Птм</w:t>
      </w:r>
      <w:proofErr w:type="spellEnd"/>
      <w:r w:rsidRPr="001F72FE">
        <w:rPr>
          <w:rFonts w:ascii="Calibri" w:hAnsi="Calibri" w:cs="Calibri"/>
        </w:rPr>
        <w:t xml:space="preserve"> - показатель, учитывающий расположение торгового места;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1F72FE">
        <w:rPr>
          <w:rFonts w:ascii="Calibri" w:hAnsi="Calibri" w:cs="Calibri"/>
        </w:rPr>
        <w:t>Пт</w:t>
      </w:r>
      <w:proofErr w:type="spellEnd"/>
      <w:r w:rsidRPr="001F72FE">
        <w:rPr>
          <w:rFonts w:ascii="Calibri" w:hAnsi="Calibri" w:cs="Calibri"/>
        </w:rPr>
        <w:t xml:space="preserve"> - показатель, учитывающий тип точки общественного питания;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1F72FE">
        <w:rPr>
          <w:rFonts w:ascii="Calibri" w:hAnsi="Calibri" w:cs="Calibri"/>
        </w:rPr>
        <w:t>Пхоу</w:t>
      </w:r>
      <w:proofErr w:type="spellEnd"/>
      <w:r w:rsidRPr="001F72FE">
        <w:rPr>
          <w:rFonts w:ascii="Calibri" w:hAnsi="Calibri" w:cs="Calibri"/>
        </w:rPr>
        <w:t xml:space="preserve"> - показатель, учитывающий характер оказываемых услуг;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1F72FE">
        <w:rPr>
          <w:rFonts w:ascii="Calibri" w:hAnsi="Calibri" w:cs="Calibri"/>
        </w:rPr>
        <w:t>Птас</w:t>
      </w:r>
      <w:proofErr w:type="spellEnd"/>
      <w:r w:rsidRPr="001F72FE">
        <w:rPr>
          <w:rFonts w:ascii="Calibri" w:hAnsi="Calibri" w:cs="Calibri"/>
        </w:rPr>
        <w:t xml:space="preserve"> - показатель, учитывающий тип автотранспортного средства;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1F72FE">
        <w:rPr>
          <w:rFonts w:ascii="Calibri" w:hAnsi="Calibri" w:cs="Calibri"/>
        </w:rPr>
        <w:t>Пттм</w:t>
      </w:r>
      <w:proofErr w:type="spellEnd"/>
      <w:r w:rsidRPr="001F72FE">
        <w:rPr>
          <w:rFonts w:ascii="Calibri" w:hAnsi="Calibri" w:cs="Calibri"/>
        </w:rPr>
        <w:t xml:space="preserve"> - показатель, учитывающий тип торгового места, передаваемого во временное владение и (или) пользование;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Пб - показатель, учитывающий уровень благоустройства.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при расчетном значении коэффициента К</w:t>
      </w:r>
      <w:proofErr w:type="gramStart"/>
      <w:r w:rsidRPr="001F72FE">
        <w:rPr>
          <w:rFonts w:ascii="Calibri" w:hAnsi="Calibri" w:cs="Calibri"/>
        </w:rPr>
        <w:t>2</w:t>
      </w:r>
      <w:proofErr w:type="gramEnd"/>
      <w:r w:rsidRPr="001F72FE">
        <w:rPr>
          <w:rFonts w:ascii="Calibri" w:hAnsi="Calibri" w:cs="Calibri"/>
        </w:rPr>
        <w:t xml:space="preserve"> менее 0,005 применяется коэффициент К2, равный 0,005;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при расчетном значении коэффициента К</w:t>
      </w:r>
      <w:proofErr w:type="gramStart"/>
      <w:r w:rsidRPr="001F72FE">
        <w:rPr>
          <w:rFonts w:ascii="Calibri" w:hAnsi="Calibri" w:cs="Calibri"/>
        </w:rPr>
        <w:t>2</w:t>
      </w:r>
      <w:proofErr w:type="gramEnd"/>
      <w:r w:rsidRPr="001F72FE">
        <w:rPr>
          <w:rFonts w:ascii="Calibri" w:hAnsi="Calibri" w:cs="Calibri"/>
        </w:rPr>
        <w:t xml:space="preserve"> более 1 применяется коэффициент К2, равный 1;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значения показателей определяются на календарный год;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значения корректирующего коэффициента К</w:t>
      </w:r>
      <w:proofErr w:type="gramStart"/>
      <w:r w:rsidRPr="001F72FE">
        <w:rPr>
          <w:rFonts w:ascii="Calibri" w:hAnsi="Calibri" w:cs="Calibri"/>
        </w:rPr>
        <w:t>2</w:t>
      </w:r>
      <w:proofErr w:type="gramEnd"/>
      <w:r w:rsidRPr="001F72FE">
        <w:rPr>
          <w:rFonts w:ascii="Calibri" w:hAnsi="Calibri" w:cs="Calibri"/>
        </w:rPr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</w:t>
      </w:r>
      <w:r w:rsidRPr="001F72FE">
        <w:rPr>
          <w:rFonts w:ascii="Calibri" w:hAnsi="Calibri" w:cs="Calibri"/>
        </w:rPr>
        <w:lastRenderedPageBreak/>
        <w:t>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85"/>
      <w:bookmarkEnd w:id="7"/>
      <w:r w:rsidRPr="001F72FE">
        <w:rPr>
          <w:rFonts w:ascii="Calibri" w:hAnsi="Calibri" w:cs="Calibri"/>
        </w:rPr>
        <w:t>2.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бытовых услуг населению: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Показатель, учитывающий характер оказываемых услуг (</w:t>
      </w:r>
      <w:proofErr w:type="spellStart"/>
      <w:r w:rsidRPr="001F72FE">
        <w:rPr>
          <w:rFonts w:ascii="Calibri" w:hAnsi="Calibri" w:cs="Calibri"/>
        </w:rPr>
        <w:t>Пхоу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ремонт, окраска и пошив обуви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ремонт и пошив швейных, меховых и кожаных изделий, головных уборов, изделий текстильной галантереи, ремонт, вязание и пошив трикотажных изделий - 0,3;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ремонт и техническое обслуживание бытовой радиоэлектронной аппаратуры, бытовых машин и бытовых приборов, компьютеров и оргтехники, ремонт и изготовление металлоизделий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ремонт часов - 0,4;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д) ремонт и изготовление ювелирных изделий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е) изготовление и ремонт мебели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ж) химическая чистка и крашение, услуги прачечных - 0,3;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з) ремонт и строительство жилья и других построек - 0,6;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и) услуги фотоателье, фот</w:t>
      </w:r>
      <w:proofErr w:type="gramStart"/>
      <w:r w:rsidRPr="001F72FE">
        <w:rPr>
          <w:rFonts w:ascii="Calibri" w:hAnsi="Calibri" w:cs="Calibri"/>
        </w:rPr>
        <w:t>о-</w:t>
      </w:r>
      <w:proofErr w:type="gramEnd"/>
      <w:r w:rsidRPr="001F72FE">
        <w:rPr>
          <w:rFonts w:ascii="Calibri" w:hAnsi="Calibri" w:cs="Calibri"/>
        </w:rPr>
        <w:t xml:space="preserve"> и кинолабораторий с применением автоматического оборудования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к) услуги фотоателье, фот</w:t>
      </w:r>
      <w:proofErr w:type="gramStart"/>
      <w:r w:rsidRPr="001F72FE">
        <w:rPr>
          <w:rFonts w:ascii="Calibri" w:hAnsi="Calibri" w:cs="Calibri"/>
        </w:rPr>
        <w:t>о-</w:t>
      </w:r>
      <w:proofErr w:type="gramEnd"/>
      <w:r w:rsidRPr="001F72FE">
        <w:rPr>
          <w:rFonts w:ascii="Calibri" w:hAnsi="Calibri" w:cs="Calibri"/>
        </w:rPr>
        <w:t xml:space="preserve"> и кинолабораторий без применения автоматического оборудования - 0,4;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00"/>
      <w:bookmarkEnd w:id="8"/>
      <w:r w:rsidRPr="001F72FE">
        <w:rPr>
          <w:rFonts w:ascii="Calibri" w:hAnsi="Calibri" w:cs="Calibri"/>
        </w:rPr>
        <w:t>л) прочие услуги производственного характера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м) услуги бань и душевых, кроме услуг массажа и водолечебных процедур - 0,1;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н) услуги массажа и водолечебных процедур - 0,6;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о) услуги саун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п) услуги парикмахерских, а также гигиенического маникюра и педикюра - 0,6;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р) услуги по прокату - 0,4;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с) ритуальные и обрядовые услуги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07"/>
      <w:bookmarkEnd w:id="9"/>
      <w:r w:rsidRPr="001F72FE">
        <w:rPr>
          <w:rFonts w:ascii="Calibri" w:hAnsi="Calibri" w:cs="Calibri"/>
        </w:rPr>
        <w:t>т) прочие услуги непроизводственного характера - 0,4.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Примечания: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1. Виды услуг, указанных в </w:t>
      </w:r>
      <w:hyperlink w:anchor="Par100" w:history="1">
        <w:r w:rsidRPr="001F72FE">
          <w:rPr>
            <w:rFonts w:ascii="Calibri" w:hAnsi="Calibri" w:cs="Calibri"/>
          </w:rPr>
          <w:t>подпунктах "л"</w:t>
        </w:r>
      </w:hyperlink>
      <w:r w:rsidRPr="001F72FE">
        <w:rPr>
          <w:rFonts w:ascii="Calibri" w:hAnsi="Calibri" w:cs="Calibri"/>
        </w:rPr>
        <w:t xml:space="preserve"> и </w:t>
      </w:r>
      <w:hyperlink w:anchor="Par107" w:history="1">
        <w:r w:rsidRPr="001F72FE">
          <w:rPr>
            <w:rFonts w:ascii="Calibri" w:hAnsi="Calibri" w:cs="Calibri"/>
          </w:rPr>
          <w:t>"т"</w:t>
        </w:r>
      </w:hyperlink>
      <w:r w:rsidRPr="001F72FE">
        <w:rPr>
          <w:rFonts w:ascii="Calibri" w:hAnsi="Calibri" w:cs="Calibri"/>
        </w:rPr>
        <w:t xml:space="preserve">, определяются в соответствии с Общероссийским </w:t>
      </w:r>
      <w:hyperlink r:id="rId8" w:history="1">
        <w:r w:rsidRPr="001F72FE">
          <w:rPr>
            <w:rFonts w:ascii="Calibri" w:hAnsi="Calibri" w:cs="Calibri"/>
          </w:rPr>
          <w:t>классификатором</w:t>
        </w:r>
      </w:hyperlink>
      <w:r w:rsidRPr="001F72FE">
        <w:rPr>
          <w:rFonts w:ascii="Calibri" w:hAnsi="Calibri" w:cs="Calibri"/>
        </w:rPr>
        <w:t xml:space="preserve"> услуг населению </w:t>
      </w:r>
      <w:proofErr w:type="gramStart"/>
      <w:r w:rsidRPr="001F72FE">
        <w:rPr>
          <w:rFonts w:ascii="Calibri" w:hAnsi="Calibri" w:cs="Calibri"/>
        </w:rPr>
        <w:t>ОК</w:t>
      </w:r>
      <w:proofErr w:type="gramEnd"/>
      <w:r w:rsidRPr="001F72FE">
        <w:rPr>
          <w:rFonts w:ascii="Calibri" w:hAnsi="Calibri" w:cs="Calibri"/>
        </w:rPr>
        <w:t xml:space="preserve"> 002-93.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2. Для организаций и предпринимателей, оказывающих </w:t>
      </w:r>
      <w:proofErr w:type="gramStart"/>
      <w:r w:rsidRPr="001F72FE">
        <w:rPr>
          <w:rFonts w:ascii="Calibri" w:hAnsi="Calibri" w:cs="Calibri"/>
        </w:rPr>
        <w:t>три и более видов</w:t>
      </w:r>
      <w:proofErr w:type="gramEnd"/>
      <w:r w:rsidRPr="001F72FE">
        <w:rPr>
          <w:rFonts w:ascii="Calibri" w:hAnsi="Calibri" w:cs="Calibri"/>
        </w:rPr>
        <w:t xml:space="preserve"> бытовых услуг населению, переведенных настоящим решением на уплату единого налога, значение показателя </w:t>
      </w:r>
      <w:proofErr w:type="spellStart"/>
      <w:r w:rsidRPr="001F72FE">
        <w:rPr>
          <w:rFonts w:ascii="Calibri" w:hAnsi="Calibri" w:cs="Calibri"/>
        </w:rPr>
        <w:t>Пхоу</w:t>
      </w:r>
      <w:proofErr w:type="spellEnd"/>
      <w:r w:rsidRPr="001F72FE">
        <w:rPr>
          <w:rFonts w:ascii="Calibri" w:hAnsi="Calibri" w:cs="Calibri"/>
        </w:rPr>
        <w:t xml:space="preserve"> устанавливается равным 0,35.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режим работы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9 часов в день включительно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при графике работы свыше 9 часов до 12 часов в день включительно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при графике работы свыше 12 часов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3 в ред. </w:t>
      </w:r>
      <w:hyperlink r:id="rId9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124"/>
      <w:bookmarkEnd w:id="10"/>
      <w:r w:rsidRPr="001F72FE">
        <w:rPr>
          <w:rFonts w:ascii="Calibri" w:hAnsi="Calibri" w:cs="Calibri"/>
        </w:rPr>
        <w:lastRenderedPageBreak/>
        <w:t>3.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по оказанию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ветеринарных услуг: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10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характер, оказываемых услуг (</w:t>
      </w:r>
      <w:proofErr w:type="spellStart"/>
      <w:r w:rsidRPr="001F72FE">
        <w:rPr>
          <w:rFonts w:ascii="Calibri" w:hAnsi="Calibri" w:cs="Calibri"/>
        </w:rPr>
        <w:t>Пхоу</w:t>
      </w:r>
      <w:proofErr w:type="spellEnd"/>
      <w:r w:rsidRPr="001F72FE">
        <w:rPr>
          <w:rFonts w:ascii="Calibri" w:hAnsi="Calibri" w:cs="Calibri"/>
        </w:rPr>
        <w:t>) - 0,6.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138"/>
      <w:bookmarkEnd w:id="11"/>
      <w:r w:rsidRPr="001F72FE">
        <w:rPr>
          <w:rFonts w:ascii="Calibri" w:hAnsi="Calibri" w:cs="Calibri"/>
        </w:rPr>
        <w:t>4.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при оказании услуг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 ремонту, техническому обслуживанию и мойке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автомототранспортных средств: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кварталы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кварталы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режим работы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9 часов в день включительно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при графике работы свыше 9 часов до 12 часов в день включительно - 0,9.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3 в ред. </w:t>
      </w:r>
      <w:hyperlink r:id="rId11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157"/>
      <w:bookmarkEnd w:id="12"/>
      <w:r w:rsidRPr="001F72FE">
        <w:rPr>
          <w:rFonts w:ascii="Calibri" w:hAnsi="Calibri" w:cs="Calibri"/>
        </w:rPr>
        <w:t>5.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при оказании услуг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 предоставлению во временное владение (в пользование)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мест для стоянки автомототранспортных средств, а также </w:t>
      </w:r>
      <w:proofErr w:type="gramStart"/>
      <w:r w:rsidRPr="001F72FE">
        <w:rPr>
          <w:rFonts w:ascii="Calibri" w:hAnsi="Calibri" w:cs="Calibri"/>
        </w:rPr>
        <w:t>по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хранению автомототранспортных средств на платных стоянках: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</w:t>
      </w:r>
      <w:r w:rsidRPr="001F72FE">
        <w:rPr>
          <w:rFonts w:ascii="Calibri" w:hAnsi="Calibri" w:cs="Calibri"/>
        </w:rPr>
        <w:lastRenderedPageBreak/>
        <w:t>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12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характер оказываемых услуг (</w:t>
      </w:r>
      <w:proofErr w:type="spellStart"/>
      <w:r w:rsidRPr="001F72FE">
        <w:rPr>
          <w:rFonts w:ascii="Calibri" w:hAnsi="Calibri" w:cs="Calibri"/>
        </w:rPr>
        <w:t>Пхоу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автостоянки открытого типа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б) автостоянки закрытого типа, кроме </w:t>
      </w:r>
      <w:proofErr w:type="gramStart"/>
      <w:r w:rsidRPr="001F72FE">
        <w:rPr>
          <w:rFonts w:ascii="Calibri" w:hAnsi="Calibri" w:cs="Calibri"/>
        </w:rPr>
        <w:t>встроенных</w:t>
      </w:r>
      <w:proofErr w:type="gramEnd"/>
      <w:r w:rsidRPr="001F72FE">
        <w:rPr>
          <w:rFonts w:ascii="Calibri" w:hAnsi="Calibri" w:cs="Calibri"/>
        </w:rPr>
        <w:t xml:space="preserve"> в жилые и торговые комплексы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автостоянки смешанного типа - 0,6;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автостоянки, встроенные в жилые и торговые комплексы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77"/>
      <w:bookmarkEnd w:id="13"/>
      <w:r w:rsidRPr="001F72FE">
        <w:rPr>
          <w:rFonts w:ascii="Calibri" w:hAnsi="Calibri" w:cs="Calibri"/>
        </w:rPr>
        <w:t>6.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автотранспортных услуг по перевозке грузов: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Показатель, учитывающий тип транспортного средства (</w:t>
      </w:r>
      <w:proofErr w:type="spellStart"/>
      <w:r w:rsidRPr="001F72FE">
        <w:rPr>
          <w:rFonts w:ascii="Calibri" w:hAnsi="Calibri" w:cs="Calibri"/>
        </w:rPr>
        <w:t>Птас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автомобили грузоподъемностью до 8 тонн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автомобили грузоподъемностью 8 и более тонн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2 в ред. </w:t>
      </w:r>
      <w:hyperlink r:id="rId13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92"/>
      <w:bookmarkEnd w:id="14"/>
      <w:r w:rsidRPr="001F72FE">
        <w:rPr>
          <w:rFonts w:ascii="Calibri" w:hAnsi="Calibri" w:cs="Calibri"/>
        </w:rPr>
        <w:t>7.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автотранспортных услуг по перевозке пассажиров: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Показатель, учитывающий тип транспортного средства (</w:t>
      </w:r>
      <w:proofErr w:type="spellStart"/>
      <w:r w:rsidRPr="001F72FE">
        <w:rPr>
          <w:rFonts w:ascii="Calibri" w:hAnsi="Calibri" w:cs="Calibri"/>
        </w:rPr>
        <w:t>Птас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транспортное обслуживание легковыми автомобилями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автобусы любых типов - 0,24.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2 в ред. </w:t>
      </w:r>
      <w:hyperlink r:id="rId14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207"/>
      <w:bookmarkEnd w:id="15"/>
      <w:r w:rsidRPr="001F72FE">
        <w:rPr>
          <w:rFonts w:ascii="Calibri" w:hAnsi="Calibri" w:cs="Calibri"/>
        </w:rPr>
        <w:t>8.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при розничной торговле,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осуществляемой через объекты стационарной торговой сети,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имеющие торговые залы: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lastRenderedPageBreak/>
        <w:t>1. Показатель ассортимента реализуемой продукции (Пас):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продовольственные товары: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а) кроме спирта этилового из пищевого сырья, за исключением спирта коньячного; алкогольной продукции (спирта питьевого, водки, </w:t>
      </w:r>
      <w:proofErr w:type="gramStart"/>
      <w:r w:rsidRPr="001F72FE">
        <w:rPr>
          <w:rFonts w:ascii="Calibri" w:hAnsi="Calibri" w:cs="Calibri"/>
        </w:rPr>
        <w:t>ликеро-водочных</w:t>
      </w:r>
      <w:proofErr w:type="gramEnd"/>
      <w:r w:rsidRPr="001F72FE">
        <w:rPr>
          <w:rFonts w:ascii="Calibri" w:hAnsi="Calibri" w:cs="Calibri"/>
        </w:rPr>
        <w:t xml:space="preserve"> изделий, коньяка, вина и иной пищевой продукции с объемной долей этилового спирта более 1,5 процента, за исключением виноматериалов); пива; табачной продукции - 0,6;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б) включая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было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специализированная розничная торговля продовольственными товарами: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1)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мороженое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картофель, овощи и фруктово-ягодные культуры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молоко и молочная продукция, масло животное, сыры - 0,3;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5) хлеб и хлебобулочные изделия - 0,3.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непродовольственные товары: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б) ассортимент </w:t>
      </w:r>
      <w:proofErr w:type="gramStart"/>
      <w:r w:rsidRPr="001F72FE">
        <w:rPr>
          <w:rFonts w:ascii="Calibri" w:hAnsi="Calibri" w:cs="Calibri"/>
        </w:rPr>
        <w:t>которых</w:t>
      </w:r>
      <w:proofErr w:type="gramEnd"/>
      <w:r w:rsidRPr="001F72FE">
        <w:rPr>
          <w:rFonts w:ascii="Calibri" w:hAnsi="Calibri" w:cs="Calibri"/>
        </w:rPr>
        <w:t xml:space="preserve"> включает транспортные средства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специализированная розничная торговля непродовольственными товарами: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семена, саженцы, рассада, удобрения, средства защиты растений - 0,3;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товары народного промысла, товары и корма для животных, печатные издания и бумажно-беловые товары - 0,4;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мебель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товары религиозного и ритуального назначения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5) лекарственные средства, изделия медицинского назначения, медицинская техника, стоматологические товары, оптика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6) спортивные товары, парфюмерно-косметические товары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7) обувь из натуральной кожи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8) цветы, оружие, автозапчасти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д) иные непродовольственные товары - 0,7.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Примечание. При розничной торговле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Для объектов стационарной торговой сети,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2. Показатель, учитывающий режим работы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9 часов в день включительно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при графике работы свыше 16 часов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3.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</w:t>
      </w:r>
      <w:r w:rsidRPr="001F72FE">
        <w:rPr>
          <w:rFonts w:ascii="Calibri" w:hAnsi="Calibri" w:cs="Calibri"/>
        </w:rPr>
        <w:lastRenderedPageBreak/>
        <w:t>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3 в ред. </w:t>
      </w:r>
      <w:hyperlink r:id="rId15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250"/>
      <w:bookmarkEnd w:id="16"/>
      <w:r w:rsidRPr="001F72FE">
        <w:rPr>
          <w:rFonts w:ascii="Calibri" w:hAnsi="Calibri" w:cs="Calibri"/>
        </w:rPr>
        <w:t>9. Показатели на 2014 год, учитывающие особенности ведения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предпринимательской деятельности при розничной торговле,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осуществляемой через объекты стационарной торговой сети,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>не имеющие торговых залов, а также через объекты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нестационарной торговой сети, площадь торгового места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 которых не превышает 5 квадратных метров: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ассортимента реализуемой продукции (Пас):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продовольственные товары - 0,7,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непродовольственные товары - 0,8,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режим работы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9 часов в день включительно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при графике работы свыше 16 часов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Показатель, учитывающий расположение торгового места (</w:t>
      </w:r>
      <w:proofErr w:type="spellStart"/>
      <w:r w:rsidRPr="001F72FE">
        <w:rPr>
          <w:rFonts w:ascii="Calibri" w:hAnsi="Calibri" w:cs="Calibri"/>
        </w:rPr>
        <w:t>Птм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киоск, торговое место внутри помещения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торговое место вне помещения, исключая киоск - 0,9.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4 в ред. </w:t>
      </w:r>
      <w:hyperlink r:id="rId16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277"/>
      <w:bookmarkEnd w:id="17"/>
      <w:r w:rsidRPr="001F72FE">
        <w:rPr>
          <w:rFonts w:ascii="Calibri" w:hAnsi="Calibri" w:cs="Calibri"/>
        </w:rPr>
        <w:t>10.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ведения предпринимательской деятельности 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 xml:space="preserve"> розничной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торговле, осуществляемой через объекты стационарной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торговой сети, не имеющие торговых залов, а также </w:t>
      </w:r>
      <w:proofErr w:type="gramStart"/>
      <w:r w:rsidRPr="001F72FE">
        <w:rPr>
          <w:rFonts w:ascii="Calibri" w:hAnsi="Calibri" w:cs="Calibri"/>
        </w:rPr>
        <w:t>через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объекты нестационарной торговой сети, площадь </w:t>
      </w:r>
      <w:proofErr w:type="gramStart"/>
      <w:r w:rsidRPr="001F72FE">
        <w:rPr>
          <w:rFonts w:ascii="Calibri" w:hAnsi="Calibri" w:cs="Calibri"/>
        </w:rPr>
        <w:t>торгового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>места</w:t>
      </w:r>
      <w:proofErr w:type="gramEnd"/>
      <w:r w:rsidRPr="001F72FE">
        <w:rPr>
          <w:rFonts w:ascii="Calibri" w:hAnsi="Calibri" w:cs="Calibri"/>
        </w:rPr>
        <w:t xml:space="preserve"> в которых превышает 5 квадратных метров: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ассортимента реализуемой продукции (Пас):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продовольственные товары - 0,7,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в том числе спирт этиловый из пищевого сырья, за исключением спирта коньячного; алкогольная продукция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lastRenderedPageBreak/>
        <w:t>б) непродовольственные товары - 0,8,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 том числе этиловый спирт, произведенный из непищевого сырья; спиртосодержащая продукция (растворы, эмульсии, суспензии и другие виды продукции в жидком виде) с объемной долей этилового спирта более 9 процентов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режим работы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9 часов в день включительно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при графике работы свыше 9 часов до 16 часов в день включительно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при графике работы свыше 16 часов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Показатель, учитывающий расположение торгового места (</w:t>
      </w:r>
      <w:proofErr w:type="spellStart"/>
      <w:r w:rsidRPr="001F72FE">
        <w:rPr>
          <w:rFonts w:ascii="Calibri" w:hAnsi="Calibri" w:cs="Calibri"/>
        </w:rPr>
        <w:t>Птм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киоск, торговое место внутри помещения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торговое место вне помещения, исключая киоск - 0,9.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4 в ред. </w:t>
      </w:r>
      <w:hyperlink r:id="rId17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304"/>
      <w:bookmarkEnd w:id="18"/>
      <w:r w:rsidRPr="001F72FE">
        <w:rPr>
          <w:rFonts w:ascii="Calibri" w:hAnsi="Calibri" w:cs="Calibri"/>
        </w:rPr>
        <w:t>11.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услуг развозной и разносной розничной торговли: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ассортимента реализуемой продукции (Пас):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продовольственные товары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непродовольственные товары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кварталы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кварталы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3 в ред. </w:t>
      </w:r>
      <w:hyperlink r:id="rId18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322"/>
      <w:bookmarkEnd w:id="19"/>
      <w:r w:rsidRPr="001F72FE">
        <w:rPr>
          <w:rFonts w:ascii="Calibri" w:hAnsi="Calibri" w:cs="Calibri"/>
        </w:rPr>
        <w:t>12.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при реализации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товаров с использованием торговых автоматов: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1. Показатель ассортимента реализуемой продукции (Пас):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продовольственные товары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непродовольственные товары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2. Показатель, учитывающий режим работы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9 часов в день включительно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lastRenderedPageBreak/>
        <w:t>б) при графике работы свыше 9 часов до 16 часов в день включительно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при графике работы свыше 16 часов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3.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3 в ред. </w:t>
      </w:r>
      <w:hyperlink r:id="rId19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0" w:name="Par341"/>
      <w:bookmarkEnd w:id="20"/>
      <w:r w:rsidRPr="001F72FE">
        <w:rPr>
          <w:rFonts w:ascii="Calibri" w:hAnsi="Calibri" w:cs="Calibri"/>
        </w:rPr>
        <w:t>13.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услуг общественного питания, через объекты организации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>общественного, имеющих залы обслуживания посетителей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кварталы, за исключением сезонных точек общественного питания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кварталы, за исключением сезонных точек общественного питания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сезонных точек общественного питания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ассортимента реализуемой продукции (Пас):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а) включающего алкогольную продукцию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б) за исключением алкогольной продукции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6 часов в день включительно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при графике работы свыше 6 часов до 12 часов в день включительно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при графике работы свыше 12 часов в день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Показатель, учитывающий тип точки общественного питания (</w:t>
      </w:r>
      <w:proofErr w:type="spellStart"/>
      <w:r w:rsidRPr="001F72FE">
        <w:rPr>
          <w:rFonts w:ascii="Calibri" w:hAnsi="Calibri" w:cs="Calibri"/>
        </w:rPr>
        <w:t>Пт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рестораны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бары - 0,95;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кафе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иные столовые, закусочные, буфеты, кафетерии и другие точки общественного питания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5)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5 в ред. </w:t>
      </w:r>
      <w:hyperlink r:id="rId20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1" w:name="Par370"/>
      <w:bookmarkEnd w:id="21"/>
      <w:r w:rsidRPr="001F72FE">
        <w:rPr>
          <w:rFonts w:ascii="Calibri" w:hAnsi="Calibri" w:cs="Calibri"/>
        </w:rPr>
        <w:t>14.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lastRenderedPageBreak/>
        <w:t>ведения 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услуг общественного питания через объекты организации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общественного питания, не имеющие зала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обслуживания посетителей: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ассортимента реализуемой продукции (Пас):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а) включающего алкогольную продукцию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пиво; табачную продукцию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б) за исключением алкогольной продукции (спирт питьевой, водка, </w:t>
      </w:r>
      <w:proofErr w:type="gramStart"/>
      <w:r w:rsidRPr="001F72FE">
        <w:rPr>
          <w:rFonts w:ascii="Calibri" w:hAnsi="Calibri" w:cs="Calibri"/>
        </w:rPr>
        <w:t>ликеро-водочные</w:t>
      </w:r>
      <w:proofErr w:type="gramEnd"/>
      <w:r w:rsidRPr="001F72FE">
        <w:rPr>
          <w:rFonts w:ascii="Calibri" w:hAnsi="Calibri" w:cs="Calibri"/>
        </w:rPr>
        <w:t xml:space="preserve">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 - 0,8.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Показатель, учитывающий режим работы точки общественного питания (без учета перерыва на обед) (</w:t>
      </w:r>
      <w:proofErr w:type="spellStart"/>
      <w:proofErr w:type="gramStart"/>
      <w:r w:rsidRPr="001F72FE">
        <w:rPr>
          <w:rFonts w:ascii="Calibri" w:hAnsi="Calibri" w:cs="Calibri"/>
        </w:rPr>
        <w:t>Пр</w:t>
      </w:r>
      <w:proofErr w:type="spellEnd"/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при графике работы до 6 часов в день включительно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при графике работы свыше 6 часов до 12 часов в день включительно - 0,9;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при графике работы свыше 12 часов в день - 1,0.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4)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4 в ред. </w:t>
      </w:r>
      <w:hyperlink r:id="rId21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394"/>
      <w:bookmarkEnd w:id="22"/>
      <w:r w:rsidRPr="001F72FE">
        <w:rPr>
          <w:rFonts w:ascii="Calibri" w:hAnsi="Calibri" w:cs="Calibri"/>
        </w:rPr>
        <w:t>15.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 распространению наружной рекламы с использованием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1F72FE">
        <w:rPr>
          <w:rFonts w:ascii="Calibri" w:hAnsi="Calibri" w:cs="Calibri"/>
        </w:rPr>
        <w:t>рекламных конструкций (за исключением рекламных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конструкций с автоматической сменой изображения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и электронных табло):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2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характер оказываемых услуг (</w:t>
      </w:r>
      <w:proofErr w:type="spellStart"/>
      <w:r w:rsidRPr="001F72FE">
        <w:rPr>
          <w:rFonts w:ascii="Calibri" w:hAnsi="Calibri" w:cs="Calibri"/>
        </w:rPr>
        <w:t>Пхоу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распространение наружной рекламы на световых и электронных табло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распространение наружной рекламы на иных средствах наружной рекламы - 0,5.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3" w:name="Par413"/>
      <w:bookmarkEnd w:id="23"/>
      <w:r w:rsidRPr="001F72FE">
        <w:rPr>
          <w:rFonts w:ascii="Calibri" w:hAnsi="Calibri" w:cs="Calibri"/>
        </w:rPr>
        <w:t>16.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ведения предпринимательской деятельности </w:t>
      </w:r>
      <w:proofErr w:type="gramStart"/>
      <w:r w:rsidRPr="001F72FE">
        <w:rPr>
          <w:rFonts w:ascii="Calibri" w:hAnsi="Calibri" w:cs="Calibri"/>
        </w:rPr>
        <w:t>по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распространению наружной рекламы с использованием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рекламных конструкций с автоматической сменой изображения: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3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характер оказываемых услуг (</w:t>
      </w:r>
      <w:proofErr w:type="spellStart"/>
      <w:r w:rsidRPr="001F72FE">
        <w:rPr>
          <w:rFonts w:ascii="Calibri" w:hAnsi="Calibri" w:cs="Calibri"/>
        </w:rPr>
        <w:t>Пхоу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распространение наружной рекламы на световых и электронных табло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распространение наружной рекламы на иных средствах наружной рекламы - 0,5.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4" w:name="Par430"/>
      <w:bookmarkEnd w:id="24"/>
      <w:r w:rsidRPr="001F72FE">
        <w:rPr>
          <w:rFonts w:ascii="Calibri" w:hAnsi="Calibri" w:cs="Calibri"/>
        </w:rPr>
        <w:t>17.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 распространению наружной рекламы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с использованием электронных табло: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4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443"/>
      <w:bookmarkEnd w:id="25"/>
      <w:r w:rsidRPr="001F72FE">
        <w:rPr>
          <w:rFonts w:ascii="Calibri" w:hAnsi="Calibri" w:cs="Calibri"/>
        </w:rPr>
        <w:t>18.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по размещению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рекламы с использованием </w:t>
      </w:r>
      <w:proofErr w:type="gramStart"/>
      <w:r w:rsidRPr="001F72FE">
        <w:rPr>
          <w:rFonts w:ascii="Calibri" w:hAnsi="Calibri" w:cs="Calibri"/>
        </w:rPr>
        <w:t>внешних</w:t>
      </w:r>
      <w:proofErr w:type="gramEnd"/>
      <w:r w:rsidRPr="001F72FE">
        <w:rPr>
          <w:rFonts w:ascii="Calibri" w:hAnsi="Calibri" w:cs="Calibri"/>
        </w:rPr>
        <w:t xml:space="preserve"> и внутренних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поверхностей транспортных средств: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5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</w:t>
      </w:r>
      <w:r w:rsidRPr="001F72FE">
        <w:rPr>
          <w:rFonts w:ascii="Calibri" w:hAnsi="Calibri" w:cs="Calibri"/>
        </w:rPr>
        <w:lastRenderedPageBreak/>
        <w:t>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6" w:name="Par456"/>
      <w:bookmarkEnd w:id="26"/>
      <w:r w:rsidRPr="001F72FE">
        <w:rPr>
          <w:rFonts w:ascii="Calibri" w:hAnsi="Calibri" w:cs="Calibri"/>
        </w:rPr>
        <w:t>19.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по оказанию услуг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 временному размещению и проживанию: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6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Показатель, учитывающий уровень благоустройства (Пб):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помещение с полным благоустройством, расположенное в гостиничном номере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помещение с полным благоустройством, расположенное вне гостиничного номера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помещение с неполным благоустройством, расположенное в гостиничном номере - 0,6;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помещение с неполным благоустройством, расположенное вне гостиничного номера - 0,4.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Полное благоустройство включает в себя наличие освещения, отопления (от центральной отопительной системы либо от автономного источника тепла), холодного и горячего водоснабжения (централизованного или автономного) с обязательным обустройством душевой и (или) ванной, канализации. При отсутствии одного из перечисленных условий благоустройство считается неполным.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 оказании услуг по временному размещению и проживанию при наличии помещений различного вида благоустройства применяется раздельный учет по уровню благоустройства, имеющий наибольший удельный вес. При отсутствии раздельного учета применяется показатель, наибольший по значению.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476"/>
      <w:bookmarkEnd w:id="27"/>
      <w:r w:rsidRPr="001F72FE">
        <w:rPr>
          <w:rFonts w:ascii="Calibri" w:hAnsi="Calibri" w:cs="Calibri"/>
        </w:rPr>
        <w:t>20.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услуг по передаче во временное владение и (или)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 пользование торговых мест, расположенных в объектах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стационарной торговой сети, не имеющих торговых залов,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объектов нестационарной торговой сети, а также объектов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организации общественного питания, не имеющих залов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обслуживания посетителей, если площадь каждого из них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не превышает 5 квадратных метров: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7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кварталы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кварталы - 0,6.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Показатель, учитывающий тип торгового места (</w:t>
      </w:r>
      <w:proofErr w:type="spellStart"/>
      <w:r w:rsidRPr="001F72FE">
        <w:rPr>
          <w:rFonts w:ascii="Calibri" w:hAnsi="Calibri" w:cs="Calibri"/>
        </w:rPr>
        <w:t>Пттм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торговое место, не имеющее зала обслуживания, подключенное к системе отопления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торговое место, не имеющее зала обслуживания, не подключенное к системе отопления - 0,4;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торговое место, имеющее зал обслуживания, подключенное к системе отопления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торговое место, имеющее зал обслуживания, не подключенное к системе отопления - 0,6.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503"/>
      <w:bookmarkEnd w:id="28"/>
      <w:r w:rsidRPr="001F72FE">
        <w:rPr>
          <w:rFonts w:ascii="Calibri" w:hAnsi="Calibri" w:cs="Calibri"/>
        </w:rPr>
        <w:t>21.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при оказании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услуг по передаче во временное владение и (или)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 пользование торговых мест, расположенных в объектах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стационарной торговой сети, не имеющих торговых залов,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объектов нестационарной торговой сети, а также объектов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организации общественного питания, не имеющих залов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обслуживания посетителей, если площадь каждого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из них превышает 5 квадратных метров: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8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кварталы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кварталы - 0,6.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3) Показатель, учитывающий тип торгового места (</w:t>
      </w:r>
      <w:proofErr w:type="spellStart"/>
      <w:r w:rsidRPr="001F72FE">
        <w:rPr>
          <w:rFonts w:ascii="Calibri" w:hAnsi="Calibri" w:cs="Calibri"/>
        </w:rPr>
        <w:t>Пттм</w:t>
      </w:r>
      <w:proofErr w:type="spell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торговое место, не имеющее зала обслуживания, подключенное к системе отопления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торговое место, не имеющее зала обслуживания, не подключенное к системе отопления - 0,4;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торговое место, имеющее зал обслуживания, подключенное к системе отопления - 1,0;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торговое место, имеющее зал обслуживания, не подключенное к системе отопления - 0,6.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530"/>
      <w:bookmarkEnd w:id="29"/>
      <w:r w:rsidRPr="001F72FE">
        <w:rPr>
          <w:rFonts w:ascii="Calibri" w:hAnsi="Calibri" w:cs="Calibri"/>
        </w:rPr>
        <w:t>22.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по оказанию услуг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 передаче во временное владение и (или) в пользование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земельных участков для размещения объектов </w:t>
      </w:r>
      <w:proofErr w:type="gramStart"/>
      <w:r w:rsidRPr="001F72FE">
        <w:rPr>
          <w:rFonts w:ascii="Calibri" w:hAnsi="Calibri" w:cs="Calibri"/>
        </w:rPr>
        <w:t>стационарной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и нестационарной торговой сети, а также объектов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организации общественного питания, если площадь земельного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участка не превышает 10 квадратных метров: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lastRenderedPageBreak/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29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кварталы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кварталы - 0,6.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30" w:name="Par550"/>
      <w:bookmarkEnd w:id="30"/>
      <w:r w:rsidRPr="001F72FE">
        <w:rPr>
          <w:rFonts w:ascii="Calibri" w:hAnsi="Calibri" w:cs="Calibri"/>
        </w:rPr>
        <w:t>23. Показатели на 2014 год, учитывающие особенности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ведения предпринимательской деятельности по оказанию услуг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по передаче во временное владение и (или) в пользование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 xml:space="preserve">земельных участков для размещения объектов </w:t>
      </w:r>
      <w:proofErr w:type="gramStart"/>
      <w:r w:rsidRPr="001F72FE">
        <w:rPr>
          <w:rFonts w:ascii="Calibri" w:hAnsi="Calibri" w:cs="Calibri"/>
        </w:rPr>
        <w:t>стационарной</w:t>
      </w:r>
      <w:proofErr w:type="gramEnd"/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и нестационарной торговой сети, а также объектов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организации общественного питания, если площадь,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F72FE">
        <w:rPr>
          <w:rFonts w:ascii="Calibri" w:hAnsi="Calibri" w:cs="Calibri"/>
        </w:rPr>
        <w:t>земельного участка превышает 10 квадратных метров: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1) Показатель развития инфраструктуры (</w:t>
      </w:r>
      <w:proofErr w:type="gramStart"/>
      <w:r w:rsidRPr="001F72FE">
        <w:rPr>
          <w:rFonts w:ascii="Calibri" w:hAnsi="Calibri" w:cs="Calibri"/>
        </w:rPr>
        <w:t>При</w:t>
      </w:r>
      <w:proofErr w:type="gramEnd"/>
      <w:r w:rsidRPr="001F72FE">
        <w:rPr>
          <w:rFonts w:ascii="Calibri" w:hAnsi="Calibri" w:cs="Calibri"/>
        </w:rPr>
        <w:t>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для населенных пунктов с численностью населения 2000 человек и более - 0,7;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для населенных пунктов с численностью населения от 1000 до 2000 человек и более - 0,5;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в) для населенных пунктов с численностью населения от 500 до 1000 человек - 0,35;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г) для населенных пунктов с численностью населения менее 500 человек - 0,15.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Примечание: используются данные по численности населения, по состоянию на 01.01 соответствующего календарного года, предоставленные Территориальным органом Федеральной службы государственной статистики по Республике Коми по запросу администрации МР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(</w:t>
      </w:r>
      <w:proofErr w:type="spellStart"/>
      <w:r w:rsidRPr="001F72FE">
        <w:rPr>
          <w:rFonts w:ascii="Calibri" w:hAnsi="Calibri" w:cs="Calibri"/>
        </w:rPr>
        <w:t>пп</w:t>
      </w:r>
      <w:proofErr w:type="spellEnd"/>
      <w:r w:rsidRPr="001F72FE">
        <w:rPr>
          <w:rFonts w:ascii="Calibri" w:hAnsi="Calibri" w:cs="Calibri"/>
        </w:rPr>
        <w:t xml:space="preserve">. 1 в ред. </w:t>
      </w:r>
      <w:hyperlink r:id="rId30" w:history="1">
        <w:r w:rsidRPr="001F72FE">
          <w:rPr>
            <w:rFonts w:ascii="Calibri" w:hAnsi="Calibri" w:cs="Calibri"/>
          </w:rPr>
          <w:t>решения</w:t>
        </w:r>
      </w:hyperlink>
      <w:r w:rsidRPr="001F72FE">
        <w:rPr>
          <w:rFonts w:ascii="Calibri" w:hAnsi="Calibri" w:cs="Calibri"/>
        </w:rPr>
        <w:t xml:space="preserve"> Совета МО муниципального района "</w:t>
      </w:r>
      <w:proofErr w:type="spellStart"/>
      <w:r w:rsidRPr="001F72FE">
        <w:rPr>
          <w:rFonts w:ascii="Calibri" w:hAnsi="Calibri" w:cs="Calibri"/>
        </w:rPr>
        <w:t>Усть-Куломский</w:t>
      </w:r>
      <w:proofErr w:type="spellEnd"/>
      <w:r w:rsidRPr="001F72FE">
        <w:rPr>
          <w:rFonts w:ascii="Calibri" w:hAnsi="Calibri" w:cs="Calibri"/>
        </w:rPr>
        <w:t>" от 08.10.2013 N XIX-186)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2) Показатель сезонности (Псе):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а) II, III кварталы - 0,8;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F72FE">
        <w:rPr>
          <w:rFonts w:ascii="Calibri" w:hAnsi="Calibri" w:cs="Calibri"/>
        </w:rPr>
        <w:t>б) I, IV кварталы - 0,6.</w:t>
      </w: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54015" w:rsidRPr="001F72FE" w:rsidRDefault="0095401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B6A97" w:rsidRPr="001F72FE" w:rsidRDefault="00CB6A97"/>
    <w:sectPr w:rsidR="00CB6A97" w:rsidRPr="001F72FE" w:rsidSect="0052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15"/>
    <w:rsid w:val="001F72FE"/>
    <w:rsid w:val="005808E8"/>
    <w:rsid w:val="00954015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DC906CFEF30E8416C6B67CCFB5B4E2161316E0F5B99C11B026EEA226JCe5H" TargetMode="External"/><Relationship Id="rId13" Type="http://schemas.openxmlformats.org/officeDocument/2006/relationships/hyperlink" Target="consultantplus://offline/ref=58DC906CFEF30E8416C6A871D9D9EAE6111D40EAF8B89E46EB79B5FF71CC5500A3B21C804733FCF78FA2F8J2e6H" TargetMode="External"/><Relationship Id="rId18" Type="http://schemas.openxmlformats.org/officeDocument/2006/relationships/hyperlink" Target="consultantplus://offline/ref=58DC906CFEF30E8416C6A871D9D9EAE6111D40EAF8B89E46EB79B5FF71CC5500A3B21C804733FCF78FA2F8J2e6H" TargetMode="External"/><Relationship Id="rId26" Type="http://schemas.openxmlformats.org/officeDocument/2006/relationships/hyperlink" Target="consultantplus://offline/ref=58DC906CFEF30E8416C6A871D9D9EAE6111D40EAF8B89E46EB79B5FF71CC5500A3B21C804733FCF78FA2F8J2e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8DC906CFEF30E8416C6A871D9D9EAE6111D40EAF8B89E46EB79B5FF71CC5500A3B21C804733FCF78FA2F8J2e6H" TargetMode="External"/><Relationship Id="rId7" Type="http://schemas.openxmlformats.org/officeDocument/2006/relationships/hyperlink" Target="consultantplus://offline/ref=58DC906CFEF30E8416C6B67CCFB5B4E2161316E0F5B99C11B026EEA226JCe5H" TargetMode="External"/><Relationship Id="rId12" Type="http://schemas.openxmlformats.org/officeDocument/2006/relationships/hyperlink" Target="consultantplus://offline/ref=58DC906CFEF30E8416C6A871D9D9EAE6111D40EAF8B89E46EB79B5FF71CC5500A3B21C804733FCF78FA2F8J2e6H" TargetMode="External"/><Relationship Id="rId17" Type="http://schemas.openxmlformats.org/officeDocument/2006/relationships/hyperlink" Target="consultantplus://offline/ref=58DC906CFEF30E8416C6A871D9D9EAE6111D40EAF8B89E46EB79B5FF71CC5500A3B21C804733FCF78FA2F8J2e6H" TargetMode="External"/><Relationship Id="rId25" Type="http://schemas.openxmlformats.org/officeDocument/2006/relationships/hyperlink" Target="consultantplus://offline/ref=58DC906CFEF30E8416C6A871D9D9EAE6111D40EAF8B89E46EB79B5FF71CC5500A3B21C804733FCF78FA2F8J2e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8DC906CFEF30E8416C6A871D9D9EAE6111D40EAF8B89E46EB79B5FF71CC5500A3B21C804733FCF78FA2F8J2e6H" TargetMode="External"/><Relationship Id="rId20" Type="http://schemas.openxmlformats.org/officeDocument/2006/relationships/hyperlink" Target="consultantplus://offline/ref=58DC906CFEF30E8416C6A871D9D9EAE6111D40EAF8B89E46EB79B5FF71CC5500A3B21C804733FCF78FA2F8J2e6H" TargetMode="External"/><Relationship Id="rId29" Type="http://schemas.openxmlformats.org/officeDocument/2006/relationships/hyperlink" Target="consultantplus://offline/ref=58DC906CFEF30E8416C6A871D9D9EAE6111D40EAF8B89E46EB79B5FF71CC5500A3B21C804733FCF78FA2F8J2e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8DC906CFEF30E8416C6B67CCFB5B4E216101BEFF7BD9C11B026EEA226C55F57E4FD45C40A3DJFeAH" TargetMode="External"/><Relationship Id="rId11" Type="http://schemas.openxmlformats.org/officeDocument/2006/relationships/hyperlink" Target="consultantplus://offline/ref=58DC906CFEF30E8416C6A871D9D9EAE6111D40EAF8B89E46EB79B5FF71CC5500A3B21C804733FCF78FA2F8J2e6H" TargetMode="External"/><Relationship Id="rId24" Type="http://schemas.openxmlformats.org/officeDocument/2006/relationships/hyperlink" Target="consultantplus://offline/ref=58DC906CFEF30E8416C6A871D9D9EAE6111D40EAF8B89E46EB79B5FF71CC5500A3B21C804733FCF78FA2F8J2e6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8DC906CFEF30E8416C6A871D9D9EAE6111D40EAF8B89E46EB79B5FF71CC5500A3B21C804733FCF78FA2F8J2e5H" TargetMode="External"/><Relationship Id="rId15" Type="http://schemas.openxmlformats.org/officeDocument/2006/relationships/hyperlink" Target="consultantplus://offline/ref=58DC906CFEF30E8416C6A871D9D9EAE6111D40EAF8B89E46EB79B5FF71CC5500A3B21C804733FCF78FA2F8J2e6H" TargetMode="External"/><Relationship Id="rId23" Type="http://schemas.openxmlformats.org/officeDocument/2006/relationships/hyperlink" Target="consultantplus://offline/ref=58DC906CFEF30E8416C6A871D9D9EAE6111D40EAF8B89E46EB79B5FF71CC5500A3B21C804733FCF78FA2F8J2e6H" TargetMode="External"/><Relationship Id="rId28" Type="http://schemas.openxmlformats.org/officeDocument/2006/relationships/hyperlink" Target="consultantplus://offline/ref=58DC906CFEF30E8416C6A871D9D9EAE6111D40EAF8B89E46EB79B5FF71CC5500A3B21C804733FCF78FA2F8J2e6H" TargetMode="External"/><Relationship Id="rId10" Type="http://schemas.openxmlformats.org/officeDocument/2006/relationships/hyperlink" Target="consultantplus://offline/ref=58DC906CFEF30E8416C6A871D9D9EAE6111D40EAF8B89E46EB79B5FF71CC5500A3B21C804733FCF78FA2F8J2e6H" TargetMode="External"/><Relationship Id="rId19" Type="http://schemas.openxmlformats.org/officeDocument/2006/relationships/hyperlink" Target="consultantplus://offline/ref=58DC906CFEF30E8416C6A871D9D9EAE6111D40EAF8B89E46EB79B5FF71CC5500A3B21C804733FCF78FA2F8J2e6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DC906CFEF30E8416C6A871D9D9EAE6111D40EAF8B89E46EB79B5FF71CC5500A3B21C804733FCF78FA2F8J2e6H" TargetMode="External"/><Relationship Id="rId14" Type="http://schemas.openxmlformats.org/officeDocument/2006/relationships/hyperlink" Target="consultantplus://offline/ref=58DC906CFEF30E8416C6A871D9D9EAE6111D40EAF8B89E46EB79B5FF71CC5500A3B21C804733FCF78FA2F8J2e6H" TargetMode="External"/><Relationship Id="rId22" Type="http://schemas.openxmlformats.org/officeDocument/2006/relationships/hyperlink" Target="consultantplus://offline/ref=58DC906CFEF30E8416C6A871D9D9EAE6111D40EAF8B89E46EB79B5FF71CC5500A3B21C804733FCF78FA2F8J2e6H" TargetMode="External"/><Relationship Id="rId27" Type="http://schemas.openxmlformats.org/officeDocument/2006/relationships/hyperlink" Target="consultantplus://offline/ref=58DC906CFEF30E8416C6A871D9D9EAE6111D40EAF8B89E46EB79B5FF71CC5500A3B21C804733FCF78FA2F8J2e6H" TargetMode="External"/><Relationship Id="rId30" Type="http://schemas.openxmlformats.org/officeDocument/2006/relationships/hyperlink" Target="consultantplus://offline/ref=58DC906CFEF30E8416C6A871D9D9EAE6111D40EAF8B89E46EB79B5FF71CC5500A3B21C804733FCF78FA2F8J2e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6674</Words>
  <Characters>38047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Skier</cp:lastModifiedBy>
  <cp:revision>2</cp:revision>
  <dcterms:created xsi:type="dcterms:W3CDTF">2014-08-10T07:01:00Z</dcterms:created>
  <dcterms:modified xsi:type="dcterms:W3CDTF">2014-08-10T07:01:00Z</dcterms:modified>
</cp:coreProperties>
</file>