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6494" w14:textId="77777777" w:rsidR="006C620B" w:rsidRPr="00CC6F55" w:rsidRDefault="00851300" w:rsidP="006C620B">
      <w:pPr>
        <w:rPr>
          <w:rFonts w:ascii="Times New Roman" w:hAnsi="Times New Roman" w:cs="Times New Roman"/>
          <w:b/>
          <w:sz w:val="28"/>
          <w:szCs w:val="28"/>
        </w:rPr>
      </w:pPr>
      <w:r w:rsidRPr="00CC6F55">
        <w:rPr>
          <w:rFonts w:ascii="Times New Roman" w:hAnsi="Times New Roman" w:cs="Times New Roman"/>
          <w:b/>
          <w:sz w:val="28"/>
          <w:szCs w:val="28"/>
        </w:rPr>
        <w:t xml:space="preserve">19.10.2023 </w:t>
      </w:r>
      <w:r w:rsidR="006C620B" w:rsidRPr="00CC6F5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6C620B" w:rsidRPr="00CC6F55">
        <w:rPr>
          <w:rFonts w:ascii="Times New Roman" w:hAnsi="Times New Roman" w:cs="Times New Roman"/>
          <w:b/>
          <w:sz w:val="28"/>
          <w:szCs w:val="28"/>
        </w:rPr>
        <w:t xml:space="preserve"> 11.00 до 12.30 </w:t>
      </w:r>
      <w:r w:rsidRPr="00CC6F55">
        <w:rPr>
          <w:rFonts w:ascii="Times New Roman" w:hAnsi="Times New Roman" w:cs="Times New Roman"/>
          <w:b/>
          <w:sz w:val="28"/>
          <w:szCs w:val="28"/>
        </w:rPr>
        <w:t xml:space="preserve">ОП № 2 г. Сыктывкар </w:t>
      </w:r>
    </w:p>
    <w:p w14:paraId="5B365D07" w14:textId="77777777" w:rsidR="00CC6F55" w:rsidRPr="00CC6F55" w:rsidRDefault="00CC6F55" w:rsidP="00CC6F55">
      <w:pPr>
        <w:pStyle w:val="a3"/>
        <w:numPr>
          <w:ilvl w:val="0"/>
          <w:numId w:val="1"/>
        </w:num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CC6F55">
        <w:rPr>
          <w:rFonts w:ascii="Times New Roman" w:hAnsi="Times New Roman" w:cs="Times New Roman"/>
          <w:color w:val="000000"/>
          <w:sz w:val="28"/>
          <w:szCs w:val="28"/>
        </w:rPr>
        <w:t>О порядке получения государственных услуг налоговой службы после реорганизации налоговых органов в Республике Коми</w:t>
      </w:r>
    </w:p>
    <w:p w14:paraId="4F9BB886" w14:textId="66F5C3B8" w:rsidR="00CC6F55" w:rsidRPr="00CC6F55" w:rsidRDefault="00CC6F55" w:rsidP="00CC6F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CC6F55">
        <w:rPr>
          <w:rFonts w:ascii="Times New Roman" w:hAnsi="Times New Roman" w:cs="Times New Roman"/>
          <w:color w:val="000000"/>
          <w:sz w:val="28"/>
          <w:szCs w:val="28"/>
        </w:rPr>
        <w:t xml:space="preserve">Новый порядок уменьшения </w:t>
      </w:r>
      <w:r w:rsidR="00A27CE6">
        <w:rPr>
          <w:rFonts w:ascii="Times New Roman" w:hAnsi="Times New Roman" w:cs="Times New Roman"/>
          <w:color w:val="000000"/>
          <w:sz w:val="28"/>
          <w:szCs w:val="28"/>
        </w:rPr>
        <w:t>УСН</w:t>
      </w:r>
      <w:r w:rsidRPr="00CC6F5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A27CE6">
        <w:rPr>
          <w:rFonts w:ascii="Times New Roman" w:hAnsi="Times New Roman" w:cs="Times New Roman"/>
          <w:color w:val="000000"/>
          <w:sz w:val="28"/>
          <w:szCs w:val="28"/>
        </w:rPr>
        <w:t>ПСН</w:t>
      </w:r>
      <w:r w:rsidRPr="00CC6F55">
        <w:rPr>
          <w:rFonts w:ascii="Times New Roman" w:hAnsi="Times New Roman" w:cs="Times New Roman"/>
          <w:color w:val="000000"/>
          <w:sz w:val="28"/>
          <w:szCs w:val="28"/>
        </w:rPr>
        <w:t xml:space="preserve"> на фиксированные страховые взносы и страховые взносы в размере 1% </w:t>
      </w:r>
    </w:p>
    <w:p w14:paraId="2402C47F" w14:textId="77777777" w:rsidR="00CC6F55" w:rsidRPr="00CC6F55" w:rsidRDefault="00CC6F55" w:rsidP="00CC6F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CC6F55">
        <w:rPr>
          <w:rFonts w:ascii="Times New Roman" w:hAnsi="Times New Roman" w:cs="Times New Roman"/>
          <w:color w:val="000000"/>
          <w:sz w:val="28"/>
          <w:szCs w:val="28"/>
        </w:rPr>
        <w:t>Изменения в представлении уведомлений об исчисленных суммах налогов, вступающие в силу с 01.10.2023.</w:t>
      </w:r>
    </w:p>
    <w:p w14:paraId="1939117C" w14:textId="77777777" w:rsidR="00CC6F55" w:rsidRPr="00CC6F55" w:rsidRDefault="00CC6F55" w:rsidP="00CC6F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CC6F55">
        <w:rPr>
          <w:rFonts w:ascii="Times New Roman" w:hAnsi="Times New Roman" w:cs="Times New Roman"/>
          <w:color w:val="000000"/>
          <w:sz w:val="28"/>
          <w:szCs w:val="28"/>
        </w:rPr>
        <w:t>ЛК ФЛ в условиях применения ЕНС. Как получить налоговое уведомление с помощью портала Госуслуги.</w:t>
      </w:r>
    </w:p>
    <w:p w14:paraId="3D607141" w14:textId="77777777" w:rsidR="00CC6F55" w:rsidRPr="00CC6F55" w:rsidRDefault="00CC6F55" w:rsidP="00CC6F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CC6F55">
        <w:rPr>
          <w:rFonts w:ascii="Times New Roman" w:hAnsi="Times New Roman" w:cs="Times New Roman"/>
          <w:color w:val="000000"/>
          <w:sz w:val="28"/>
          <w:szCs w:val="28"/>
        </w:rPr>
        <w:t>О новых формах справок о ЕНС</w:t>
      </w:r>
    </w:p>
    <w:p w14:paraId="37E58EB9" w14:textId="77777777" w:rsidR="00851300" w:rsidRPr="00CC6F55" w:rsidRDefault="00851300">
      <w:pPr>
        <w:rPr>
          <w:rFonts w:ascii="Times New Roman" w:hAnsi="Times New Roman" w:cs="Times New Roman"/>
          <w:sz w:val="28"/>
          <w:szCs w:val="28"/>
        </w:rPr>
      </w:pPr>
    </w:p>
    <w:p w14:paraId="7CA12D50" w14:textId="77777777" w:rsidR="00851300" w:rsidRPr="00CC6F55" w:rsidRDefault="00851300">
      <w:pPr>
        <w:rPr>
          <w:rFonts w:ascii="Times New Roman" w:hAnsi="Times New Roman" w:cs="Times New Roman"/>
          <w:sz w:val="28"/>
          <w:szCs w:val="28"/>
        </w:rPr>
      </w:pPr>
    </w:p>
    <w:p w14:paraId="4E545BA9" w14:textId="77777777" w:rsidR="00851300" w:rsidRPr="00CC6F55" w:rsidRDefault="00FA1607" w:rsidP="00851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6F55">
        <w:rPr>
          <w:rFonts w:ascii="Times New Roman" w:hAnsi="Times New Roman" w:cs="Times New Roman"/>
          <w:b/>
          <w:color w:val="000000"/>
          <w:sz w:val="28"/>
          <w:szCs w:val="28"/>
        </w:rPr>
        <w:t>23.11.2023</w:t>
      </w:r>
      <w:r w:rsidR="00851300" w:rsidRPr="00CC6F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C620B" w:rsidRPr="00CC6F5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6C620B" w:rsidRPr="00CC6F55">
        <w:rPr>
          <w:rFonts w:ascii="Times New Roman" w:hAnsi="Times New Roman" w:cs="Times New Roman"/>
          <w:b/>
          <w:sz w:val="28"/>
          <w:szCs w:val="28"/>
        </w:rPr>
        <w:t xml:space="preserve"> 11.00 до 12.30 </w:t>
      </w:r>
      <w:r w:rsidR="00851300" w:rsidRPr="00CC6F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ОП в г. Ухте </w:t>
      </w:r>
    </w:p>
    <w:p w14:paraId="154D3724" w14:textId="77777777" w:rsidR="00851300" w:rsidRPr="00CC6F55" w:rsidRDefault="00851300" w:rsidP="00851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E492443" w14:textId="77777777" w:rsidR="00CC6F55" w:rsidRPr="00CC6F55" w:rsidRDefault="00CC6F55" w:rsidP="00CC6F5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6F55">
        <w:rPr>
          <w:rFonts w:ascii="Times New Roman" w:hAnsi="Times New Roman" w:cs="Times New Roman"/>
          <w:color w:val="000000"/>
          <w:sz w:val="28"/>
          <w:szCs w:val="28"/>
        </w:rPr>
        <w:t>О налогах на имущество физических лиц, срок уплаты которых истекает 1 декабря: порядок расчета, ставки, льготы (льготы для мобилизованных., участников СВО), способы уплаты, последствия несвоевременной уплаты.</w:t>
      </w:r>
    </w:p>
    <w:p w14:paraId="6701036B" w14:textId="77777777" w:rsidR="00CC6F55" w:rsidRPr="00CC6F55" w:rsidRDefault="00CC6F55" w:rsidP="00CC6F5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6F55">
        <w:rPr>
          <w:rFonts w:ascii="Times New Roman" w:hAnsi="Times New Roman" w:cs="Times New Roman"/>
          <w:color w:val="000000"/>
          <w:sz w:val="28"/>
          <w:szCs w:val="28"/>
        </w:rPr>
        <w:t>Об обязанности применении контрольно-кассовой технике.</w:t>
      </w:r>
    </w:p>
    <w:p w14:paraId="2CECFAFC" w14:textId="77777777" w:rsidR="00CC6F55" w:rsidRPr="00CC6F55" w:rsidRDefault="00CC6F55" w:rsidP="00CC6F5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6F55">
        <w:rPr>
          <w:rFonts w:ascii="Times New Roman" w:hAnsi="Times New Roman" w:cs="Times New Roman"/>
          <w:color w:val="000000"/>
          <w:sz w:val="28"/>
          <w:szCs w:val="28"/>
        </w:rPr>
        <w:t>О специальных налоговых режимах, о сроках подачи уведомлений на применение УСН, ПСН, ЕСХН</w:t>
      </w:r>
    </w:p>
    <w:p w14:paraId="1A656A98" w14:textId="77777777" w:rsidR="00CC6F55" w:rsidRPr="00CC6F55" w:rsidRDefault="00CC6F55" w:rsidP="00CC6F5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55">
        <w:rPr>
          <w:rFonts w:ascii="Times New Roman" w:hAnsi="Times New Roman" w:cs="Times New Roman"/>
          <w:color w:val="000000"/>
          <w:sz w:val="28"/>
          <w:szCs w:val="28"/>
        </w:rPr>
        <w:t>О выдачи КЭП в УЦ ФНС России</w:t>
      </w:r>
    </w:p>
    <w:p w14:paraId="3FB702EA" w14:textId="717BE925" w:rsidR="00CC6F55" w:rsidRPr="00CC6F55" w:rsidRDefault="00CC6F55" w:rsidP="00CC6F5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6F55">
        <w:rPr>
          <w:rFonts w:ascii="Times New Roman" w:hAnsi="Times New Roman" w:cs="Times New Roman"/>
          <w:color w:val="000000"/>
          <w:sz w:val="28"/>
          <w:szCs w:val="28"/>
        </w:rPr>
        <w:t>Применение машино</w:t>
      </w:r>
      <w:r w:rsidR="00A27CE6">
        <w:rPr>
          <w:rFonts w:ascii="Times New Roman" w:hAnsi="Times New Roman" w:cs="Times New Roman"/>
          <w:color w:val="000000"/>
          <w:sz w:val="28"/>
          <w:szCs w:val="28"/>
        </w:rPr>
        <w:t>читаемой</w:t>
      </w:r>
      <w:r w:rsidRPr="00CC6F55">
        <w:rPr>
          <w:rFonts w:ascii="Times New Roman" w:hAnsi="Times New Roman" w:cs="Times New Roman"/>
          <w:color w:val="000000"/>
          <w:sz w:val="28"/>
          <w:szCs w:val="28"/>
        </w:rPr>
        <w:t xml:space="preserve"> доверенности (МЧД)</w:t>
      </w:r>
    </w:p>
    <w:p w14:paraId="6AF79F99" w14:textId="77777777" w:rsidR="00851300" w:rsidRPr="00CC6F55" w:rsidRDefault="00851300" w:rsidP="00851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8B2B38F" w14:textId="77777777" w:rsidR="00851300" w:rsidRPr="00CC6F55" w:rsidRDefault="00851300" w:rsidP="00851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9F3BE8" w14:textId="77777777" w:rsidR="006C620B" w:rsidRPr="00CC6F55" w:rsidRDefault="00FA1607" w:rsidP="006C6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6F55">
        <w:rPr>
          <w:rFonts w:ascii="Times New Roman" w:hAnsi="Times New Roman" w:cs="Times New Roman"/>
          <w:b/>
          <w:color w:val="000000"/>
          <w:sz w:val="28"/>
          <w:szCs w:val="28"/>
        </w:rPr>
        <w:t>13.12.2023</w:t>
      </w:r>
      <w:r w:rsidR="006C620B" w:rsidRPr="00CC6F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C620B" w:rsidRPr="00CC6F5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6C620B" w:rsidRPr="00CC6F55">
        <w:rPr>
          <w:rFonts w:ascii="Times New Roman" w:hAnsi="Times New Roman" w:cs="Times New Roman"/>
          <w:b/>
          <w:sz w:val="28"/>
          <w:szCs w:val="28"/>
        </w:rPr>
        <w:t xml:space="preserve"> 11.00 до 12.30 </w:t>
      </w:r>
      <w:r w:rsidRPr="00CC6F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51300" w:rsidRPr="00CC6F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ОП в г. Печоре </w:t>
      </w:r>
    </w:p>
    <w:p w14:paraId="09CA0DA6" w14:textId="77777777" w:rsidR="006C620B" w:rsidRPr="00CC6F55" w:rsidRDefault="006C620B" w:rsidP="006C6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77A4F08" w14:textId="77777777" w:rsidR="00CC6F55" w:rsidRPr="00CC6F55" w:rsidRDefault="00CC6F55" w:rsidP="00CC6F5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6F55">
        <w:rPr>
          <w:rFonts w:ascii="Times New Roman" w:hAnsi="Times New Roman" w:cs="Times New Roman"/>
          <w:color w:val="000000"/>
          <w:sz w:val="28"/>
          <w:szCs w:val="28"/>
        </w:rPr>
        <w:t>О налоговых вычетах по налогу на доходы физических лиц: сроки заявления, сроки рассмотрения и возврата налога, порядок подачи документов для возврата налога.</w:t>
      </w:r>
    </w:p>
    <w:p w14:paraId="1A36A273" w14:textId="77777777" w:rsidR="00CC6F55" w:rsidRPr="00CC6F55" w:rsidRDefault="00CC6F55" w:rsidP="00CC6F5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55">
        <w:rPr>
          <w:rFonts w:ascii="Times New Roman" w:hAnsi="Times New Roman" w:cs="Times New Roman"/>
          <w:color w:val="000000"/>
          <w:sz w:val="28"/>
          <w:szCs w:val="28"/>
        </w:rPr>
        <w:t xml:space="preserve">О способах уплаты налоговой задолженности </w:t>
      </w:r>
    </w:p>
    <w:p w14:paraId="3D02E6A0" w14:textId="77777777" w:rsidR="00CC6F55" w:rsidRPr="00CC6F55" w:rsidRDefault="00CC6F55" w:rsidP="00CC6F5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55">
        <w:rPr>
          <w:rFonts w:ascii="Times New Roman" w:hAnsi="Times New Roman" w:cs="Times New Roman"/>
          <w:color w:val="000000"/>
          <w:sz w:val="28"/>
          <w:szCs w:val="28"/>
        </w:rPr>
        <w:t>О функциональных особенностях сервисов сайта ФНС России</w:t>
      </w:r>
    </w:p>
    <w:p w14:paraId="33566197" w14:textId="77777777" w:rsidR="00CC6F55" w:rsidRPr="00CC6F55" w:rsidRDefault="00CC6F55" w:rsidP="00CC6F5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55">
        <w:rPr>
          <w:rFonts w:ascii="Times New Roman" w:hAnsi="Times New Roman" w:cs="Times New Roman"/>
          <w:color w:val="000000"/>
          <w:sz w:val="28"/>
          <w:szCs w:val="28"/>
        </w:rPr>
        <w:t>Новый порядок уменьшения усн и псн на фиксированные страховые взносы и страх</w:t>
      </w:r>
      <w:r w:rsidRPr="00CC6F55">
        <w:rPr>
          <w:rFonts w:ascii="Times New Roman" w:hAnsi="Times New Roman" w:cs="Times New Roman"/>
          <w:sz w:val="28"/>
          <w:szCs w:val="28"/>
        </w:rPr>
        <w:t xml:space="preserve">овые взносы в размере 1% </w:t>
      </w:r>
    </w:p>
    <w:p w14:paraId="13EAB30D" w14:textId="77777777" w:rsidR="00CC6F55" w:rsidRPr="00CC6F55" w:rsidRDefault="00A27CE6" w:rsidP="00CC6F5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CC6F55" w:rsidRPr="00CC6F55">
          <w:rPr>
            <w:rStyle w:val="a4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Контролирующие лица и контролируемые иностранные компании</w:t>
        </w:r>
      </w:hyperlink>
      <w:r w:rsidR="00CC6F55" w:rsidRPr="00CC6F55">
        <w:rPr>
          <w:rStyle w:val="a4"/>
          <w:rFonts w:ascii="Times New Roman" w:eastAsiaTheme="majorEastAsia" w:hAnsi="Times New Roman" w:cs="Times New Roman"/>
          <w:color w:val="auto"/>
          <w:sz w:val="28"/>
          <w:szCs w:val="28"/>
          <w:u w:val="none"/>
        </w:rPr>
        <w:t xml:space="preserve"> (КИК)</w:t>
      </w:r>
    </w:p>
    <w:p w14:paraId="2DE3C15B" w14:textId="77777777" w:rsidR="001425A7" w:rsidRPr="001425A7" w:rsidRDefault="001425A7" w:rsidP="00CC6F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25A7" w:rsidRPr="001425A7" w:rsidSect="002905C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94ABC"/>
    <w:multiLevelType w:val="hybridMultilevel"/>
    <w:tmpl w:val="A6BE6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766E0"/>
    <w:multiLevelType w:val="hybridMultilevel"/>
    <w:tmpl w:val="B9603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53313"/>
    <w:multiLevelType w:val="hybridMultilevel"/>
    <w:tmpl w:val="38F6BD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38189396">
    <w:abstractNumId w:val="2"/>
  </w:num>
  <w:num w:numId="2" w16cid:durableId="1029599723">
    <w:abstractNumId w:val="1"/>
  </w:num>
  <w:num w:numId="3" w16cid:durableId="210286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437"/>
    <w:rsid w:val="001424D4"/>
    <w:rsid w:val="001425A7"/>
    <w:rsid w:val="00390437"/>
    <w:rsid w:val="006C620B"/>
    <w:rsid w:val="00851300"/>
    <w:rsid w:val="00997719"/>
    <w:rsid w:val="00A27CE6"/>
    <w:rsid w:val="00CC6F55"/>
    <w:rsid w:val="00F049EF"/>
    <w:rsid w:val="00FA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7582"/>
  <w15:docId w15:val="{0F2210F2-B235-4F3A-8009-80E93B75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00"/>
    <w:pPr>
      <w:ind w:left="720"/>
      <w:contextualSpacing/>
    </w:pPr>
  </w:style>
  <w:style w:type="character" w:styleId="a4">
    <w:name w:val="Hyperlink"/>
    <w:uiPriority w:val="99"/>
    <w:unhideWhenUsed/>
    <w:rsid w:val="00CC6F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77/taxation/cfcom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Елена Леонидовна</dc:creator>
  <cp:keywords/>
  <dc:description/>
  <cp:lastModifiedBy>user</cp:lastModifiedBy>
  <cp:revision>5</cp:revision>
  <dcterms:created xsi:type="dcterms:W3CDTF">2023-10-03T11:38:00Z</dcterms:created>
  <dcterms:modified xsi:type="dcterms:W3CDTF">2023-10-10T18:55:00Z</dcterms:modified>
</cp:coreProperties>
</file>