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F2" w:rsidRPr="00B5133F" w:rsidRDefault="001055F2" w:rsidP="00245E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График семинаров за </w:t>
      </w:r>
      <w:r w:rsidR="00691C5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D11363" w:rsidRPr="00B5133F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265E35" w:rsidRPr="00B5133F" w:rsidRDefault="00265E35" w:rsidP="00265E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34BA" w:rsidRDefault="00747EA2" w:rsidP="000734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19.09</w:t>
      </w:r>
      <w:r w:rsidR="006D61C2" w:rsidRPr="000734BA">
        <w:rPr>
          <w:rFonts w:ascii="Times New Roman" w:hAnsi="Times New Roman" w:cs="Times New Roman"/>
          <w:b/>
          <w:sz w:val="24"/>
          <w:szCs w:val="24"/>
        </w:rPr>
        <w:t>.2025</w:t>
      </w:r>
      <w:r w:rsidR="006C7D65">
        <w:rPr>
          <w:rFonts w:ascii="Times New Roman" w:hAnsi="Times New Roman" w:cs="Times New Roman"/>
          <w:b/>
          <w:sz w:val="24"/>
          <w:szCs w:val="24"/>
        </w:rPr>
        <w:t>, в 11:00</w:t>
      </w:r>
      <w:r w:rsidR="00265E35" w:rsidRPr="000734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734BA" w:rsidRPr="000734BA">
        <w:rPr>
          <w:rFonts w:ascii="Times New Roman" w:hAnsi="Times New Roman" w:cs="Times New Roman"/>
          <w:b/>
          <w:color w:val="000000"/>
          <w:sz w:val="24"/>
          <w:szCs w:val="24"/>
        </w:rPr>
        <w:t>Обособленное подразделение УФНС России в г. Сыктывкаре № 2, адрес: г. Сыктывкар, ул. Пушкина, д.5, актовый зал</w:t>
      </w:r>
    </w:p>
    <w:p w:rsidR="004C1669" w:rsidRPr="00691C54" w:rsidRDefault="004C1669" w:rsidP="000734B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1669" w:rsidRPr="00691C54" w:rsidRDefault="004C1669" w:rsidP="00691C54">
      <w:pPr>
        <w:pStyle w:val="a3"/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691C54">
        <w:rPr>
          <w:color w:val="000000"/>
          <w:sz w:val="28"/>
          <w:szCs w:val="28"/>
        </w:rPr>
        <w:t>Основания и порядок возврата или зачета государственной пошлины в соответствии со ст. 333.40 Налогового Кодекса Российской Федерации</w:t>
      </w:r>
      <w:r w:rsidRPr="00691C54">
        <w:rPr>
          <w:color w:val="000000"/>
          <w:sz w:val="28"/>
          <w:szCs w:val="28"/>
        </w:rPr>
        <w:t>;</w:t>
      </w:r>
    </w:p>
    <w:p w:rsidR="004C1669" w:rsidRPr="00691C54" w:rsidRDefault="00691C54" w:rsidP="00691C54">
      <w:pPr>
        <w:pStyle w:val="a3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применение новых КБК в зарплатных налоговых </w:t>
      </w:r>
      <w:r w:rsidR="001E7369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(</w:t>
      </w:r>
      <w:r w:rsidR="001E7369">
        <w:rPr>
          <w:sz w:val="28"/>
          <w:szCs w:val="28"/>
        </w:rPr>
        <w:t>у</w:t>
      </w:r>
      <w:r w:rsidR="004C1669" w:rsidRPr="00691C54">
        <w:rPr>
          <w:sz w:val="28"/>
          <w:szCs w:val="28"/>
        </w:rPr>
        <w:t>ведомлени</w:t>
      </w:r>
      <w:r w:rsidR="001E7369">
        <w:rPr>
          <w:sz w:val="28"/>
          <w:szCs w:val="28"/>
        </w:rPr>
        <w:t>я</w:t>
      </w:r>
      <w:r w:rsidR="004C1669" w:rsidRPr="00691C54">
        <w:rPr>
          <w:sz w:val="28"/>
          <w:szCs w:val="28"/>
        </w:rPr>
        <w:t xml:space="preserve"> об исчисленных суммах налогов</w:t>
      </w:r>
      <w:r w:rsidR="001E7369">
        <w:rPr>
          <w:sz w:val="28"/>
          <w:szCs w:val="28"/>
        </w:rPr>
        <w:t xml:space="preserve">, </w:t>
      </w:r>
      <w:r w:rsidR="004C1669" w:rsidRPr="00691C54">
        <w:rPr>
          <w:sz w:val="28"/>
          <w:szCs w:val="28"/>
        </w:rPr>
        <w:t xml:space="preserve"> </w:t>
      </w:r>
      <w:r w:rsidR="001E7369">
        <w:rPr>
          <w:sz w:val="28"/>
          <w:szCs w:val="28"/>
        </w:rPr>
        <w:t>р</w:t>
      </w:r>
      <w:r w:rsidR="004C1669" w:rsidRPr="00691C54">
        <w:rPr>
          <w:sz w:val="28"/>
          <w:szCs w:val="28"/>
        </w:rPr>
        <w:t xml:space="preserve">асчет </w:t>
      </w:r>
      <w:r w:rsidR="001E7369">
        <w:rPr>
          <w:sz w:val="28"/>
          <w:szCs w:val="28"/>
        </w:rPr>
        <w:t xml:space="preserve">по </w:t>
      </w:r>
      <w:r w:rsidR="004C1669" w:rsidRPr="00691C54">
        <w:rPr>
          <w:sz w:val="28"/>
          <w:szCs w:val="28"/>
        </w:rPr>
        <w:t>форм</w:t>
      </w:r>
      <w:r w:rsidR="001E7369">
        <w:rPr>
          <w:sz w:val="28"/>
          <w:szCs w:val="28"/>
        </w:rPr>
        <w:t>е</w:t>
      </w:r>
      <w:r w:rsidR="004C1669" w:rsidRPr="00691C54">
        <w:rPr>
          <w:sz w:val="28"/>
          <w:szCs w:val="28"/>
        </w:rPr>
        <w:t xml:space="preserve"> № 6-НДФЛ</w:t>
      </w:r>
      <w:r w:rsidR="001E7369">
        <w:rPr>
          <w:sz w:val="28"/>
          <w:szCs w:val="28"/>
        </w:rPr>
        <w:t>);</w:t>
      </w:r>
    </w:p>
    <w:p w:rsidR="00691C54" w:rsidRPr="00691C54" w:rsidRDefault="00691C54" w:rsidP="00691C54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691C54">
        <w:rPr>
          <w:sz w:val="28"/>
          <w:szCs w:val="28"/>
        </w:rPr>
        <w:t>Правило</w:t>
      </w:r>
      <w:r w:rsidRPr="00691C54">
        <w:rPr>
          <w:sz w:val="28"/>
          <w:szCs w:val="28"/>
        </w:rPr>
        <w:t xml:space="preserve"> формирования сальдо ЕНС (статьи 11.3, 45 Налогового Кодекса Российской Федерации)</w:t>
      </w:r>
      <w:r>
        <w:rPr>
          <w:sz w:val="28"/>
          <w:szCs w:val="28"/>
        </w:rPr>
        <w:t>;</w:t>
      </w:r>
    </w:p>
    <w:p w:rsidR="00691C54" w:rsidRPr="00691C54" w:rsidRDefault="00691C54" w:rsidP="00691C54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691C54">
        <w:rPr>
          <w:sz w:val="28"/>
          <w:szCs w:val="28"/>
        </w:rPr>
        <w:t>Ошибки, допускаемые налогоплательщиками, применяющими УСН, при исчислении НДС и заполнении налоговой декларации по НДС</w:t>
      </w:r>
      <w:r>
        <w:rPr>
          <w:sz w:val="28"/>
          <w:szCs w:val="28"/>
        </w:rPr>
        <w:t>;</w:t>
      </w:r>
    </w:p>
    <w:p w:rsidR="00691C54" w:rsidRPr="00691C54" w:rsidRDefault="00691C54" w:rsidP="00691C54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691C54">
        <w:rPr>
          <w:sz w:val="28"/>
          <w:szCs w:val="28"/>
        </w:rPr>
        <w:t>Начало кампании по уплате имущественных налогов</w:t>
      </w:r>
      <w:r>
        <w:rPr>
          <w:sz w:val="28"/>
          <w:szCs w:val="28"/>
        </w:rPr>
        <w:t>;</w:t>
      </w:r>
    </w:p>
    <w:p w:rsidR="00691C54" w:rsidRPr="00691C54" w:rsidRDefault="00691C54" w:rsidP="00691C54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691C54">
        <w:rPr>
          <w:sz w:val="28"/>
          <w:szCs w:val="28"/>
        </w:rPr>
        <w:t>Порядок начисления НДФЛ  по доходам граждан</w:t>
      </w:r>
      <w:r w:rsidRPr="00691C54">
        <w:rPr>
          <w:sz w:val="28"/>
          <w:szCs w:val="28"/>
        </w:rPr>
        <w:t>, полученн</w:t>
      </w:r>
      <w:r w:rsidR="00E16831">
        <w:rPr>
          <w:sz w:val="28"/>
          <w:szCs w:val="28"/>
        </w:rPr>
        <w:t>ых</w:t>
      </w:r>
      <w:r w:rsidRPr="00691C54">
        <w:rPr>
          <w:sz w:val="28"/>
          <w:szCs w:val="28"/>
        </w:rPr>
        <w:t xml:space="preserve"> от вкладов в банках</w:t>
      </w:r>
      <w:r>
        <w:rPr>
          <w:sz w:val="28"/>
          <w:szCs w:val="28"/>
        </w:rPr>
        <w:t>;</w:t>
      </w:r>
    </w:p>
    <w:p w:rsidR="00691C54" w:rsidRPr="00691C54" w:rsidRDefault="00691C54" w:rsidP="00691C54">
      <w:pPr>
        <w:pStyle w:val="a3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91C54">
        <w:rPr>
          <w:sz w:val="28"/>
          <w:szCs w:val="28"/>
        </w:rPr>
        <w:t>Ми</w:t>
      </w:r>
      <w:r w:rsidR="00E16831">
        <w:rPr>
          <w:sz w:val="28"/>
          <w:szCs w:val="28"/>
        </w:rPr>
        <w:t>фы о банкротстве физических лиц:</w:t>
      </w:r>
      <w:r w:rsidRPr="00691C54">
        <w:rPr>
          <w:sz w:val="28"/>
          <w:szCs w:val="28"/>
        </w:rPr>
        <w:t xml:space="preserve"> последствия и рис</w:t>
      </w:r>
      <w:bookmarkStart w:id="0" w:name="_GoBack"/>
      <w:bookmarkEnd w:id="0"/>
      <w:r w:rsidRPr="00691C54">
        <w:rPr>
          <w:sz w:val="28"/>
          <w:szCs w:val="28"/>
        </w:rPr>
        <w:t>ки.</w:t>
      </w:r>
    </w:p>
    <w:p w:rsidR="00691C54" w:rsidRDefault="00691C54" w:rsidP="000734B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9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F89"/>
    <w:multiLevelType w:val="hybridMultilevel"/>
    <w:tmpl w:val="3268242C"/>
    <w:lvl w:ilvl="0" w:tplc="C270B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B4AF7"/>
    <w:multiLevelType w:val="hybridMultilevel"/>
    <w:tmpl w:val="421E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97E13"/>
    <w:multiLevelType w:val="hybridMultilevel"/>
    <w:tmpl w:val="E57E8FB8"/>
    <w:lvl w:ilvl="0" w:tplc="1464B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3BDA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51D0A"/>
    <w:multiLevelType w:val="hybridMultilevel"/>
    <w:tmpl w:val="7070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7BED"/>
    <w:multiLevelType w:val="hybridMultilevel"/>
    <w:tmpl w:val="0C8C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748BC"/>
    <w:multiLevelType w:val="hybridMultilevel"/>
    <w:tmpl w:val="1E08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7E4A2B"/>
    <w:multiLevelType w:val="hybridMultilevel"/>
    <w:tmpl w:val="75F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B1544"/>
    <w:multiLevelType w:val="hybridMultilevel"/>
    <w:tmpl w:val="05225812"/>
    <w:lvl w:ilvl="0" w:tplc="3CE440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3E32C2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A7343"/>
    <w:multiLevelType w:val="hybridMultilevel"/>
    <w:tmpl w:val="587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74D53"/>
    <w:multiLevelType w:val="hybridMultilevel"/>
    <w:tmpl w:val="6BC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B6482"/>
    <w:multiLevelType w:val="hybridMultilevel"/>
    <w:tmpl w:val="959868C4"/>
    <w:lvl w:ilvl="0" w:tplc="C64E5C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AA133CF"/>
    <w:multiLevelType w:val="hybridMultilevel"/>
    <w:tmpl w:val="C658ACF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20">
    <w:nsid w:val="7D9D450F"/>
    <w:multiLevelType w:val="hybridMultilevel"/>
    <w:tmpl w:val="375A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4"/>
  </w:num>
  <w:num w:numId="9">
    <w:abstractNumId w:val="18"/>
  </w:num>
  <w:num w:numId="10">
    <w:abstractNumId w:val="3"/>
  </w:num>
  <w:num w:numId="11">
    <w:abstractNumId w:val="20"/>
  </w:num>
  <w:num w:numId="12">
    <w:abstractNumId w:val="15"/>
  </w:num>
  <w:num w:numId="13">
    <w:abstractNumId w:val="12"/>
  </w:num>
  <w:num w:numId="14">
    <w:abstractNumId w:val="13"/>
  </w:num>
  <w:num w:numId="15">
    <w:abstractNumId w:val="4"/>
  </w:num>
  <w:num w:numId="16">
    <w:abstractNumId w:val="0"/>
  </w:num>
  <w:num w:numId="17">
    <w:abstractNumId w:val="19"/>
  </w:num>
  <w:num w:numId="18">
    <w:abstractNumId w:val="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2"/>
    <w:rsid w:val="00027136"/>
    <w:rsid w:val="000734BA"/>
    <w:rsid w:val="000742C2"/>
    <w:rsid w:val="00082BC0"/>
    <w:rsid w:val="000A0282"/>
    <w:rsid w:val="000B6FC9"/>
    <w:rsid w:val="001055F2"/>
    <w:rsid w:val="001424D4"/>
    <w:rsid w:val="001428D1"/>
    <w:rsid w:val="001578DE"/>
    <w:rsid w:val="00176047"/>
    <w:rsid w:val="0018023C"/>
    <w:rsid w:val="00195A0C"/>
    <w:rsid w:val="001E7369"/>
    <w:rsid w:val="00245E85"/>
    <w:rsid w:val="00265E35"/>
    <w:rsid w:val="002805C2"/>
    <w:rsid w:val="002C41AF"/>
    <w:rsid w:val="002F35FB"/>
    <w:rsid w:val="00457998"/>
    <w:rsid w:val="004850D9"/>
    <w:rsid w:val="004C0AD9"/>
    <w:rsid w:val="004C1669"/>
    <w:rsid w:val="00595E05"/>
    <w:rsid w:val="005E1DDF"/>
    <w:rsid w:val="00691C54"/>
    <w:rsid w:val="006A0E18"/>
    <w:rsid w:val="006C7D65"/>
    <w:rsid w:val="006D61C2"/>
    <w:rsid w:val="00722371"/>
    <w:rsid w:val="007404A6"/>
    <w:rsid w:val="00747EA2"/>
    <w:rsid w:val="007E4B0B"/>
    <w:rsid w:val="008472EC"/>
    <w:rsid w:val="00861DCE"/>
    <w:rsid w:val="008A43D4"/>
    <w:rsid w:val="008B44A1"/>
    <w:rsid w:val="0097706E"/>
    <w:rsid w:val="0099581B"/>
    <w:rsid w:val="009D6C28"/>
    <w:rsid w:val="00A175E0"/>
    <w:rsid w:val="00A21FB6"/>
    <w:rsid w:val="00A465EA"/>
    <w:rsid w:val="00A57842"/>
    <w:rsid w:val="00AE479A"/>
    <w:rsid w:val="00B5133F"/>
    <w:rsid w:val="00C22553"/>
    <w:rsid w:val="00D11363"/>
    <w:rsid w:val="00D21E26"/>
    <w:rsid w:val="00D26251"/>
    <w:rsid w:val="00E054CC"/>
    <w:rsid w:val="00E16831"/>
    <w:rsid w:val="00E168FA"/>
    <w:rsid w:val="00E60EB1"/>
    <w:rsid w:val="00EF44C7"/>
    <w:rsid w:val="00F049EF"/>
    <w:rsid w:val="00F34A5F"/>
    <w:rsid w:val="00F41CEB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3</cp:revision>
  <cp:lastPrinted>2024-06-24T09:29:00Z</cp:lastPrinted>
  <dcterms:created xsi:type="dcterms:W3CDTF">2025-06-24T11:44:00Z</dcterms:created>
  <dcterms:modified xsi:type="dcterms:W3CDTF">2025-06-24T11:44:00Z</dcterms:modified>
</cp:coreProperties>
</file>