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2" w:rsidRPr="00064A00" w:rsidRDefault="009C3F52" w:rsidP="009C3F52">
      <w:pPr>
        <w:jc w:val="center"/>
        <w:rPr>
          <w:rFonts w:ascii="Arial" w:hAnsi="Arial" w:cs="Arial"/>
          <w:b/>
        </w:rPr>
      </w:pPr>
      <w:r w:rsidRPr="00064A00">
        <w:rPr>
          <w:rFonts w:ascii="Arial" w:hAnsi="Arial" w:cs="Arial"/>
          <w:b/>
        </w:rPr>
        <w:t xml:space="preserve">Изменения в законодательстве, </w:t>
      </w:r>
      <w:r w:rsidRPr="00064A00">
        <w:rPr>
          <w:rFonts w:ascii="Arial" w:hAnsi="Arial" w:cs="Arial"/>
          <w:b/>
        </w:rPr>
        <w:br/>
        <w:t>вступающие в силу с 1 января 2017 года</w:t>
      </w:r>
    </w:p>
    <w:p w:rsidR="009C3F52" w:rsidRPr="00064A00" w:rsidRDefault="009C3F52" w:rsidP="009C3F52">
      <w:pPr>
        <w:jc w:val="center"/>
        <w:rPr>
          <w:rFonts w:ascii="Arial" w:hAnsi="Arial" w:cs="Arial"/>
          <w:b/>
        </w:rPr>
      </w:pPr>
    </w:p>
    <w:p w:rsidR="009C3F52" w:rsidRPr="00064A00" w:rsidRDefault="009C3F52" w:rsidP="009C3F52">
      <w:pPr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         С 1 января 2017 года вступят в силу изменения в законодательстве о налогах и сборах,  касающиеся налогоплательщиков региональных налогов  в Республики Марий Эл.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Существенные изменения  с 1 января 2017 года коснутся граждан – плательщиков налога на имущество физических лиц. Налоговая база по налогу теперь будет определяться, исходя из кадастровой стоимости объектов налогообложения.  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Значительные изменения произой</w:t>
      </w:r>
      <w:bookmarkStart w:id="0" w:name="_GoBack"/>
      <w:bookmarkEnd w:id="0"/>
      <w:r w:rsidRPr="00064A00">
        <w:rPr>
          <w:rFonts w:ascii="Arial" w:hAnsi="Arial" w:cs="Arial"/>
        </w:rPr>
        <w:t xml:space="preserve">дут в налогообложении налогом на имущество организаций.  </w:t>
      </w:r>
    </w:p>
    <w:p w:rsidR="009C3F52" w:rsidRPr="00064A00" w:rsidRDefault="009C3F52" w:rsidP="009C3F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С 1 января 2017 года отменены льготные налоговые ставки налога на имущество организаций для сельскохозяйственных товаропроизводителей, ставка будет общая и составит 2,2 процента от налоговой базы, исчисленной в соответствии с законодательством Российской Федерации о налогах и сборах.</w:t>
      </w:r>
    </w:p>
    <w:p w:rsidR="009C3F52" w:rsidRPr="00064A00" w:rsidRDefault="009C3F52" w:rsidP="009C3F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Отменены налоговые льготы по транспортному налогу в виде освобождения от транспортного налога для организаций, крестьянских (фермерских) хозяйств, занимающихся производством сельскохозяйственной продукции (сельскохозяйственные товаропроизводители), по зарегистрированным на них грузовым автомобилям, используемым для производства сельскохозяйственной продукции.</w:t>
      </w:r>
    </w:p>
    <w:p w:rsidR="009C3F52" w:rsidRPr="00064A00" w:rsidRDefault="009C3F52" w:rsidP="009C3F5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Для организаций жилищно-коммунального хозяйства и организаций, имеющих мобилизационные задания на содержание автомобильных колонн войскового типа (далее - АКВТ), при исчислении и уплате транспортного налога по зарегистрированным на них грузовым автомобилям и автобусам, входящим в состав АКВТ, при исчислении и уплате транспортного налога отменен понижающий  коэффициент к ставкам транспортного налога. 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Особое внимание следует обратить организациям на то, что налоговые льготы по налогу на имущество организаций и транспортному налогу организаций будут применяться при соблюдении следующих условий: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отсутствие недоимки по налогам, сборам и (или) задолженности по пеням, штрафам, процентам в бюджетную систему Российской Федерации по состоянию на первое число месяца, следующего за отчетным (налоговым) периодом;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исполнение обязанности налогового агента по перечислению (уплате) исчисленных и удержанных у налогоплательщика сумм налога на доходы физических лиц по состоянию на первое число месяца, следующего за отчетным (налоговым) периодом.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При невыполнении условий применения льготы, организация утрачивает право на ее применение с начала налогового периода, в котором не выполнены данные условия.</w:t>
      </w:r>
    </w:p>
    <w:p w:rsidR="009C3F52" w:rsidRPr="00064A00" w:rsidRDefault="009C3F52" w:rsidP="009C3F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Для организаций,  плательщиков  транспортного  налога  следует   иметь в виду, что с 1 января 2017 года не производится исчисление авансовых платежей для организаций в отношении транспортных средств, имеющих разрешенную максимальную массу свыше 12 тонн, и зарегистрированных в реестре транспортных средств системы взимания платы. </w:t>
      </w:r>
    </w:p>
    <w:p w:rsidR="009C3F52" w:rsidRPr="00064A00" w:rsidRDefault="009C3F52" w:rsidP="009C3F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Изменения также коснулись плательщиков транспортного налога, так как повышены налоговые ставки для налогоплательщиков организаций и физических лиц. </w:t>
      </w:r>
    </w:p>
    <w:p w:rsidR="009C3F52" w:rsidRPr="00064A00" w:rsidRDefault="009C3F52" w:rsidP="009C3F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Изменения коснулись тех категорий плательщиков, которые являются владельцами транспортных сре</w:t>
      </w:r>
      <w:proofErr w:type="gramStart"/>
      <w:r w:rsidRPr="00064A00">
        <w:rPr>
          <w:rFonts w:ascii="Arial" w:hAnsi="Arial" w:cs="Arial"/>
        </w:rPr>
        <w:t>дств с б</w:t>
      </w:r>
      <w:proofErr w:type="gramEnd"/>
      <w:r w:rsidRPr="00064A00">
        <w:rPr>
          <w:rFonts w:ascii="Arial" w:hAnsi="Arial" w:cs="Arial"/>
        </w:rPr>
        <w:t xml:space="preserve">ольшей мощностью двигателя.  </w:t>
      </w:r>
    </w:p>
    <w:p w:rsidR="009C3F52" w:rsidRPr="00064A00" w:rsidRDefault="009C3F52" w:rsidP="009C3F5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Для налогоплательщиков транспортных средств с мощностью двигателя (с каждой лошадиной силы):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свыше 200 </w:t>
      </w:r>
      <w:proofErr w:type="spellStart"/>
      <w:r w:rsidRPr="00064A00">
        <w:rPr>
          <w:rFonts w:ascii="Arial" w:hAnsi="Arial" w:cs="Arial"/>
        </w:rPr>
        <w:t>л.</w:t>
      </w:r>
      <w:proofErr w:type="gramStart"/>
      <w:r w:rsidRPr="00064A00">
        <w:rPr>
          <w:rFonts w:ascii="Arial" w:hAnsi="Arial" w:cs="Arial"/>
        </w:rPr>
        <w:t>с</w:t>
      </w:r>
      <w:proofErr w:type="spellEnd"/>
      <w:proofErr w:type="gramEnd"/>
      <w:r w:rsidRPr="00064A00">
        <w:rPr>
          <w:rFonts w:ascii="Arial" w:hAnsi="Arial" w:cs="Arial"/>
        </w:rPr>
        <w:t xml:space="preserve">. до 250 </w:t>
      </w:r>
      <w:proofErr w:type="spellStart"/>
      <w:r w:rsidRPr="00064A00">
        <w:rPr>
          <w:rFonts w:ascii="Arial" w:hAnsi="Arial" w:cs="Arial"/>
        </w:rPr>
        <w:t>л.</w:t>
      </w:r>
      <w:proofErr w:type="gramStart"/>
      <w:r w:rsidRPr="00064A00">
        <w:rPr>
          <w:rFonts w:ascii="Arial" w:hAnsi="Arial" w:cs="Arial"/>
        </w:rPr>
        <w:t>с</w:t>
      </w:r>
      <w:proofErr w:type="spellEnd"/>
      <w:proofErr w:type="gramEnd"/>
      <w:r w:rsidRPr="00064A00">
        <w:rPr>
          <w:rFonts w:ascii="Arial" w:hAnsi="Arial" w:cs="Arial"/>
        </w:rPr>
        <w:t>. (свыше 147,1 кВт до 183,9 кВт) включительно, ставка налога составит 90 руб., ранее ставка составляла 75 руб.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свыше 250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(свыше 183,9 кВт), - 150 руб., ранее ставка составляла 90 руб.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По другим самоходным транспортным средствам, машинам и механизмам на пневматическом колесном и гусеничном ходу, не указанным в законе отдельно, ставка налога с каждой лошадиной силы  составит 25 руб., ранее с каждой лошадиной силы ставка налога составляла  –15 руб.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Особое внимание следует обратить на изменения по транспортному налогу владельцам мотоциклов и владельцам водных транспортных средств.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По мотоциклам и мотороллерам с мощностью двигателя:  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lastRenderedPageBreak/>
        <w:t xml:space="preserve">- до 20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(до 14,7 кВт) включительно ставка налога с каждой лошадиной силы  составит 5 руб., ранее с каждой лошадиной силы  составляла - 3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свыше 20 </w:t>
      </w:r>
      <w:proofErr w:type="spellStart"/>
      <w:r w:rsidRPr="00064A00">
        <w:rPr>
          <w:rFonts w:ascii="Arial" w:hAnsi="Arial" w:cs="Arial"/>
        </w:rPr>
        <w:t>л.</w:t>
      </w:r>
      <w:proofErr w:type="gramStart"/>
      <w:r w:rsidRPr="00064A00">
        <w:rPr>
          <w:rFonts w:ascii="Arial" w:hAnsi="Arial" w:cs="Arial"/>
        </w:rPr>
        <w:t>с</w:t>
      </w:r>
      <w:proofErr w:type="spellEnd"/>
      <w:proofErr w:type="gramEnd"/>
      <w:r w:rsidRPr="00064A00">
        <w:rPr>
          <w:rFonts w:ascii="Arial" w:hAnsi="Arial" w:cs="Arial"/>
        </w:rPr>
        <w:t xml:space="preserve">. до 40 </w:t>
      </w:r>
      <w:proofErr w:type="spellStart"/>
      <w:r w:rsidRPr="00064A00">
        <w:rPr>
          <w:rFonts w:ascii="Arial" w:hAnsi="Arial" w:cs="Arial"/>
        </w:rPr>
        <w:t>л.</w:t>
      </w:r>
      <w:proofErr w:type="gramStart"/>
      <w:r w:rsidRPr="00064A00">
        <w:rPr>
          <w:rFonts w:ascii="Arial" w:hAnsi="Arial" w:cs="Arial"/>
        </w:rPr>
        <w:t>с</w:t>
      </w:r>
      <w:proofErr w:type="spellEnd"/>
      <w:proofErr w:type="gramEnd"/>
      <w:r w:rsidRPr="00064A00">
        <w:rPr>
          <w:rFonts w:ascii="Arial" w:hAnsi="Arial" w:cs="Arial"/>
        </w:rPr>
        <w:t>. (свыше 14,7 кВт до 29,41 кВт) включительно ставка налога с каждой лошадиной силы  составит 10 руб., ранее с каждой лошадиной силы  составит - 6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свыше 40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(свыше 29,41 кВт) ставка налога с каждой лошадиной силы  составит 25 руб.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По катерам, моторным лодкам и другим водным транспортным средствам с мощностью двигателя: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до 100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(до 73,55 кВт) включительно ставка налога с каждой лошадиной силы  составит 30 руб., ранее с каждой лошадиной силы  составляла – 15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выше 100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(свыше 73,55 кВт) ставка налога с каждой лошадиной силы  составит 90 руб., ранее с каждой лошадиной силы  составит – 30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Яхты и другие парусно-моторные суда с мощностью двигателя: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до 100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(до 73,55 кВт) включительно ставка налога с каждой лошадиной силы  составит 200 руб., ранее с каждой лошадиной силы  составляла – 100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свыше 100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(свыше 73,55 кВт) ставка налога с каждой лошадиной силы  составит 400 руб., ранее с каждой лошадиной силы  составляла – 200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>Гидроциклы с мощностью двигателя (с каждой лошадиной силы):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до 100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(до 73,55 кВт) включительно ставка налога с каждой лошадиной силы  составит 125 руб., ранее с каждой лошадиной силы  составляла – 25 руб.;</w:t>
      </w:r>
    </w:p>
    <w:p w:rsidR="009C3F52" w:rsidRPr="00064A00" w:rsidRDefault="009C3F52" w:rsidP="009C3F52">
      <w:pPr>
        <w:ind w:firstLine="567"/>
        <w:jc w:val="both"/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- свыше 100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(свыше 73,55 кВт) ставка налога с каждой лошадиной силы  составит 250 руб., ранее с каждой лошадиной силы  составляла – 50 руб.</w:t>
      </w:r>
    </w:p>
    <w:p w:rsidR="009C3F52" w:rsidRPr="00064A00" w:rsidRDefault="009C3F52" w:rsidP="009C3F5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64A00">
        <w:rPr>
          <w:rFonts w:ascii="Arial" w:hAnsi="Arial" w:cs="Arial"/>
        </w:rPr>
        <w:t>Указанные изменения коснутся налогоплательщиков налогов за налоговый период 2017 года.</w:t>
      </w:r>
    </w:p>
    <w:p w:rsidR="00884A07" w:rsidRPr="00064A00" w:rsidRDefault="009C3F52" w:rsidP="009C3F52">
      <w:pPr>
        <w:rPr>
          <w:rFonts w:ascii="Arial" w:hAnsi="Arial" w:cs="Arial"/>
        </w:rPr>
      </w:pPr>
      <w:r w:rsidRPr="00064A00">
        <w:rPr>
          <w:rFonts w:ascii="Arial" w:hAnsi="Arial" w:cs="Arial"/>
        </w:rPr>
        <w:t xml:space="preserve">Сохранилась налоговая льгота, в отношении налогоплательщиков – физических лиц, по применению </w:t>
      </w:r>
      <w:proofErr w:type="gramStart"/>
      <w:r w:rsidRPr="00064A00">
        <w:rPr>
          <w:rFonts w:ascii="Arial" w:hAnsi="Arial" w:cs="Arial"/>
        </w:rPr>
        <w:t>понижающего</w:t>
      </w:r>
      <w:proofErr w:type="gramEnd"/>
      <w:r w:rsidRPr="00064A00">
        <w:rPr>
          <w:rFonts w:ascii="Arial" w:hAnsi="Arial" w:cs="Arial"/>
        </w:rPr>
        <w:t xml:space="preserve"> коэффициент 0,5  по легковым автомобилям мощностью до 200 </w:t>
      </w:r>
      <w:proofErr w:type="spellStart"/>
      <w:r w:rsidRPr="00064A00">
        <w:rPr>
          <w:rFonts w:ascii="Arial" w:hAnsi="Arial" w:cs="Arial"/>
        </w:rPr>
        <w:t>л.с</w:t>
      </w:r>
      <w:proofErr w:type="spellEnd"/>
      <w:r w:rsidRPr="00064A00">
        <w:rPr>
          <w:rFonts w:ascii="Arial" w:hAnsi="Arial" w:cs="Arial"/>
        </w:rPr>
        <w:t>. (включительно).</w:t>
      </w:r>
    </w:p>
    <w:sectPr w:rsidR="00884A07" w:rsidRPr="00064A00" w:rsidSect="00064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52"/>
    <w:rsid w:val="00064A00"/>
    <w:rsid w:val="00884A07"/>
    <w:rsid w:val="009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2016-12-13T12:12:00Z</dcterms:created>
  <dcterms:modified xsi:type="dcterms:W3CDTF">2016-12-13T12:14:00Z</dcterms:modified>
</cp:coreProperties>
</file>