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0F" w:rsidRDefault="00F63A0F" w:rsidP="00F63A0F">
      <w:pPr>
        <w:pStyle w:val="ConsPlusNormal"/>
        <w:jc w:val="right"/>
        <w:outlineLvl w:val="0"/>
      </w:pPr>
      <w:r>
        <w:t>Приложение N 2</w:t>
      </w:r>
    </w:p>
    <w:p w:rsidR="00F63A0F" w:rsidRDefault="00F63A0F" w:rsidP="00F63A0F">
      <w:pPr>
        <w:pStyle w:val="ConsPlusNormal"/>
        <w:jc w:val="right"/>
      </w:pPr>
      <w:r>
        <w:t>к Закону Республики Марий Эл</w:t>
      </w:r>
    </w:p>
    <w:p w:rsidR="00F63A0F" w:rsidRDefault="00F63A0F" w:rsidP="00F63A0F">
      <w:pPr>
        <w:pStyle w:val="ConsPlusNormal"/>
        <w:jc w:val="right"/>
      </w:pPr>
      <w:r>
        <w:t>"Об исполнении республиканского бюджета</w:t>
      </w:r>
    </w:p>
    <w:p w:rsidR="00F63A0F" w:rsidRDefault="00F63A0F" w:rsidP="00F63A0F">
      <w:pPr>
        <w:pStyle w:val="ConsPlusNormal"/>
        <w:jc w:val="right"/>
      </w:pPr>
      <w:r>
        <w:t>Республики Марий Эл за 2016 год"</w:t>
      </w:r>
    </w:p>
    <w:p w:rsidR="00F63A0F" w:rsidRDefault="00F63A0F" w:rsidP="00F63A0F">
      <w:pPr>
        <w:pStyle w:val="ConsPlusNormal"/>
        <w:jc w:val="right"/>
      </w:pPr>
      <w:r>
        <w:t>от 28 июля 2017 г. N 29-З</w:t>
      </w:r>
    </w:p>
    <w:p w:rsidR="00F63A0F" w:rsidRDefault="00F63A0F" w:rsidP="00F63A0F">
      <w:pPr>
        <w:pStyle w:val="ConsPlusNormal"/>
        <w:jc w:val="both"/>
      </w:pPr>
    </w:p>
    <w:p w:rsidR="00F63A0F" w:rsidRDefault="00F63A0F" w:rsidP="00F63A0F">
      <w:pPr>
        <w:pStyle w:val="ConsPlusTitle"/>
        <w:jc w:val="center"/>
      </w:pPr>
      <w:bookmarkStart w:id="0" w:name="P1028"/>
      <w:bookmarkEnd w:id="0"/>
      <w:r>
        <w:t>РАСХОДЫ</w:t>
      </w:r>
    </w:p>
    <w:p w:rsidR="00F63A0F" w:rsidRDefault="00F63A0F" w:rsidP="00F63A0F">
      <w:pPr>
        <w:pStyle w:val="ConsPlusTitle"/>
        <w:jc w:val="center"/>
      </w:pPr>
      <w:r>
        <w:t>РЕСПУБЛИКАНСКОГО БЮДЖЕТА РЕСПУБЛИКИ МАРИЙ ЭЛ ЗА 2016 ГОД</w:t>
      </w:r>
    </w:p>
    <w:p w:rsidR="00F63A0F" w:rsidRDefault="00F63A0F" w:rsidP="00F63A0F">
      <w:pPr>
        <w:pStyle w:val="ConsPlusTitle"/>
        <w:jc w:val="center"/>
      </w:pPr>
      <w:r>
        <w:t>ПО ВЕДОМСТВЕННОЙ СТРУКТУРЕ РАСХОДОВ РЕСПУБЛИКАНСКОГО БЮДЖЕТА</w:t>
      </w:r>
    </w:p>
    <w:p w:rsidR="00F63A0F" w:rsidRDefault="00F63A0F" w:rsidP="00F63A0F">
      <w:pPr>
        <w:pStyle w:val="ConsPlusTitle"/>
        <w:jc w:val="center"/>
      </w:pPr>
      <w:r>
        <w:t>РЕСПУБЛИКИ МАРИЙ ЭЛ</w:t>
      </w:r>
      <w:bookmarkStart w:id="1" w:name="_GoBack"/>
      <w:bookmarkEnd w:id="1"/>
    </w:p>
    <w:p w:rsidR="00F63A0F" w:rsidRDefault="00F63A0F" w:rsidP="00F63A0F">
      <w:pPr>
        <w:pStyle w:val="ConsPlusNonformat"/>
        <w:jc w:val="both"/>
      </w:pPr>
      <w:r>
        <w:t xml:space="preserve"> 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  <w:gridCol w:w="433"/>
        <w:gridCol w:w="1507"/>
        <w:gridCol w:w="572"/>
        <w:gridCol w:w="1568"/>
      </w:tblGrid>
      <w:tr w:rsidR="00F63A0F" w:rsidTr="001D5BAC"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63A0F" w:rsidRDefault="00F63A0F" w:rsidP="001D5BAC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F63A0F" w:rsidRDefault="00F63A0F" w:rsidP="001D5BAC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ЦС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Сумма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Администрация Главы Республики Марий Эл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269 018,5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Высшее должностное лицо субъекта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3 436,0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3 435,5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8030051410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4 340,1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8030051410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1 886,6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8030051410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2 453,5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Обеспечение членов Совета Федерации и их </w:t>
            </w:r>
            <w:r>
              <w:lastRenderedPageBreak/>
              <w:t>помощников в субъектах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8030051420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1 572,0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8030051420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1 240,9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8030051420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331,1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92 575,8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88 100,8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4 377,0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8 440,9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8 440,3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реализацию государственного заказа Республики Марий Эл на дополнительное </w:t>
            </w:r>
            <w:r>
              <w:lastRenderedPageBreak/>
              <w:t>профессиональное образование государственных гражданских служащих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8030049940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8030049940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(оказание услуг) подведомственных учреждений в области прикладных научных исследований и разработок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11 924,9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11 924,9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14 896,2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11 995,7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2 814,3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бюджетного учреждения Республики Марий Эл "Автобаза Правительства Республики Марий Эл"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36 654,9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36 654,9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государственного бюджетного учреждения Республики Марий Эл "ХОЗУ Правительства </w:t>
            </w:r>
            <w:r>
              <w:lastRenderedPageBreak/>
              <w:t>Республики Марий Эл"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79 169,4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79 169,4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бюджетного учреждения Республики Марий Эл "Общественно-политический центр Республики Марий Эл"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8030029730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5 501,5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8030029730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5 501,5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9 581,1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9 581,1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развитие муниципальной службы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8030049640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8030049640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Департамент государственного жилищного надзора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3 296,0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3 296,0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2 507,5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8040029020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788,6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Государственная счетная палата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10 944,0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7 292,3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6 553,1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733,6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8050029100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3 651,8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8050029100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3 651,8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Центральная избирательная комиссия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17 296,0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9 202,6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8 830,4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Члены избирательной комиссии субъектов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8090029080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8 093,4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8090029080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8 093,4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юстиции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114 914,2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2110470260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955,3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2110470260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955,3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Дополнительное профессиональное образование мировых судей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2120149280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2120149280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деятельности аппаратов судов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2120229090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57 775,7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2120229090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38 668,9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2120229090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19 048,8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2120229090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58,1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Обеспечение технической </w:t>
            </w:r>
            <w:proofErr w:type="spellStart"/>
            <w:r>
              <w:t>укрепленности</w:t>
            </w:r>
            <w:proofErr w:type="spellEnd"/>
            <w:r>
              <w:t xml:space="preserve"> и безопасности зданий (помещений), занимаемых мировыми судьями и работниками их аппаратов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2120249840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2120249840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5" w:history="1">
              <w:r>
                <w:rPr>
                  <w:color w:val="0000FF"/>
                </w:rPr>
                <w:t>пунктом 1 статьи 4</w:t>
              </w:r>
            </w:hyperlink>
            <w:r>
              <w:t xml:space="preserve">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2110559300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31 444,6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2110559300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3 175,1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2110559300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2110559300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27 294,4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2110559300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23 298,7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21 094,0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2 186,7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промышленности, транспорта и дорожного хозяйства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2 387 896,2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Реализация мероприятий по совершенствованию системы управления в области обеспечения безопасности дорожного движения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1620149170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1620149170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22 465,5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21 322,7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1 052,3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Реализация мероприятий по развитию гражданского аэропорта "Йошкар-Ола"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1630149370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8 757,9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1630149370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8 757,9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бюджетного учреждения Республики Марий Эл "Аэропорт Йошкар-Ола"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1640129250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29 425,0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1640129250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29 425,0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государственного бюджетного учреждения Республики Марий Эл "Автотранспортная </w:t>
            </w:r>
            <w:r>
              <w:lastRenderedPageBreak/>
              <w:t>компания"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1640129260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2 997,0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1640129260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2 997,0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Субсидии </w:t>
            </w:r>
            <w:proofErr w:type="gramStart"/>
            <w:r>
              <w:t>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</w:t>
            </w:r>
            <w:proofErr w:type="gramEnd"/>
            <w:r>
              <w:t xml:space="preserve">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1640229460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3 053,0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1640229460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3 053,0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1640229480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71 462,8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1640229480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71 462,8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gramStart"/>
            <w:r>
              <w:t>Субсидии на возмещение организациям железнодорожного транспорта недополученных доходов, возникающих в результате установления льгот по тарифам на проезд обучающихся и воспитанников общеобразовательных организаций старше 7 лет,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1640229680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1640229680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Модернизация и развитие сети автомобильных дорог общего пользования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1610149120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1 094 779,1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1610149120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1 054 055,6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1610149120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36 310,2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1610149120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4 413,3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межбюджетные трансферты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1610154200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451 950,5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1610154200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451 950,5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Проектирование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1610271150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17 388,7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1610271150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17 388,7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Реализация мероприятий в целях повышения безопасности дорожного движения на автомобильных дорогах общего пользования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1610349920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132 465,8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1610349920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132 465,8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целевых мероприятий в отношении автомобильных дорог общего пользования на основании указов и распоряжений Главы Республики Марий Эл, постановлений и </w:t>
            </w:r>
            <w:r>
              <w:lastRenderedPageBreak/>
              <w:t>распоряжений Правительства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1610429700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36 500,0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1610429700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36 500,0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целевых мероприятий в отношении автомобильных дорог общего пользования местного значения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1610570250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227 038,0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1610570250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227 038,0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Содержание учреждений, осуществляющих управление республиканскими автомобильными дорогами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1610629690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160 243,4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1610629690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27 326,2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1610629690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9 710,4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1610629690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123 206,8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1770150180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83 464,5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1770150180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83 464,5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</w:t>
            </w:r>
            <w:r>
              <w:lastRenderedPageBreak/>
              <w:t>объектам производства и переработки сельскохозяйственной продукции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17701R0182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45 591,3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17701R0182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45 591,3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Государственное Собрание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45 774,4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35 917,6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33 120,3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2 763,4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3 310,8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3 310,8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6 545,9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8310029050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6 545,9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Министерство строительства, архитектуры и жилищно-коммунального хозяйства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1 391 866,5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144 136,1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63 314,3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80 821,8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Оплата услуг по предоставлению социальных выплат на возмещение части процентных ставок по кредитам, привлекаемым гражданами на строительство или приобретение жилья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0420628280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506,9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0420628280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506,9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казенного учреждения Республики Марий Эл "Газовые сети"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0440229230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4 713,8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0440229230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911,0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0440229230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232,3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0440229230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3 570,5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государственного бюджетного учреждения Республики Марий Эл "Центр по ценообразованию в строительстве и жилищно-коммунальном </w:t>
            </w:r>
            <w:r>
              <w:lastRenderedPageBreak/>
              <w:t>комплексе"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0440229240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683,6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0440229240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683,6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Благоустройство набережной р. Малая </w:t>
            </w:r>
            <w:proofErr w:type="spellStart"/>
            <w:r>
              <w:t>Кокшага</w:t>
            </w:r>
            <w:proofErr w:type="spellEnd"/>
            <w:r>
              <w:t xml:space="preserve"> в г. Йошкар-Оле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293 605,6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293 605,6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39 319,6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39 319,6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реализацию государственных полномочий по постановке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0420570060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0420570060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Строительство социального жилья в Республике Марий Эл для работников бюджетной сферы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6 267,4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1 267,4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Бюджетные инвестиции в объекты капитального </w:t>
            </w:r>
            <w:r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0420509502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559 741,3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0420509502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559 741,3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0420509602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47 497,0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0420509602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47 497,0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мероприятий по капитальному ремонту общего имущества в многоквартирных домах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0430795010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5 512,7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0430795010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5 512,7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мероприятий по капитальному ремонту общего имущества в многоквартирных домах за счет средств бюджетов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0430796010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4 101,3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0430796010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4 101,3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Обеспечение деятельности регионального оператора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0440228220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12 554,8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0440228220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12 554,8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Комплексное обеспечение территорий жилой застройки объектами коммунальной, транспортной и социальной инфраструктуры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0420349610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3 923,1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0420349610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3 923,1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Благоустройство набережной р. Малая </w:t>
            </w:r>
            <w:proofErr w:type="spellStart"/>
            <w:r>
              <w:t>Кокшага</w:t>
            </w:r>
            <w:proofErr w:type="spellEnd"/>
            <w:r>
              <w:t xml:space="preserve"> в г. Йошкар-Оле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30 166,8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30 166,8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1 352,0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1 352,0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Газификация населенных пунктов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Строительство водопроводных сооружений и строительство (реконструкция) систем водоснабжения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0430449470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5 309,8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0430449470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0430449470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4 867,7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Модернизация объектов коммунальной инфраструктуры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0430449520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1 120,7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0430449520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1 120,7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коммунального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0430529430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0430529430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0430529430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Резервный фонд Правительства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4 047,0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4 047,0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37 480,5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33 274,8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3 634,7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571,0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и укрепление материально-технической базы образовательных организаций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и укрепление материально-технической базы образовательных организаций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18 635,9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18 635,9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объекты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0110449390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524,4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0110449390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524,4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Строительство социального жилья в Республике Марий Эл для работников бюджетной сферы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0420449350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Мероприятия </w:t>
            </w:r>
            <w:hyperlink r:id="rId7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"Обеспечение жильем молодых семей" федеральной целевой программы "Жилище" на 2015 - 2020 годы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0420550200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28 764,5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0420550200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28 764,5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9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0420551340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42 193,9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0420551340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42 193,9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10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1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0420551350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16 408,7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0420551350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16 408,7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Мероприятия </w:t>
            </w:r>
            <w:hyperlink r:id="rId12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"Обеспечение жильем молодых семей" федеральной целевой программы "Жилище" на 2015 - 2020 годы,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04205R0200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40 029,1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04205R0200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40 029,1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на возмещение части процентных ставок по кредитам, привлекаемым гражданами на строительство индивидуального жилья в сельской местности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9 644,1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9 644,1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на возмещение процентной ставки по кредитам (займам), привлекаемым семьями, имеющими трех и более детей, на строительство (реконструкцию) или приобретение жилья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26 196,6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26 196,6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на возмещение части процентной ставки по кредитам, привлекаемым гражданами на газификацию индивидуального жилья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515,0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515,0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на возмещение части процентной ставки по кредитам, привлекаемым гражданами на водоснабжение индивидуального жилья от централизованных и децентрализованных источников водоснабжения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на возмещение части процентной ставки по кредитам, привлекаемым гражданами для проведения ремонта (восстановления) жилья, пострадавшего в результате чрезвычайной ситуации природного характера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на возмещение части процентной ставки по кредитам, привлекаемым гражданами на устройство поквартирной газовой системы отопления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0420610310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1 165,2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0420610310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1 165,2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Конституционный суд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14 976,5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5 235,6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3 189,6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2 041,4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Судьи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8360029070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6 476,4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8360029070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6 476,4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Ежемесячное пожизненное содержание судей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8360010150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3 264,5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8360010150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3 264,5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экономического развития и торговли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131 104,4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Оплата информационно-статистических услуг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12105R0660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12105R0660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выполнения функций </w:t>
            </w:r>
            <w:r>
              <w:lastRenderedPageBreak/>
              <w:t>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49 688,3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47 442,4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2 220,2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Субсидии бюджетам городских округов, городских и сельских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проектов и программ развития территорий муниципальных образований в Республике Марий Эл, основанных на местных инициативах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1220170010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22 612,9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1220170010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22 612,9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Прочая поддержка инвестиционной деятельности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1220249800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591,1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1220249800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591,1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1230150640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20 140,0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1230150640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20 140,0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включая крестьянские (фермерские) хозяйства, 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12301R0640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1 060,0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12301R0640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1 060,0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1230250640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2 023,9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1230250640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2 023,9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включая крестьянские (фермерские) хозяйства, 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12302R0640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12302R0640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1230350640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14 117,0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1230350640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14 117,0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включая крестьянские (фермерские) хозяйства, 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12303R0640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743,0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12303R0640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743,0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1230450640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9 025,0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1230450640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9 025,0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включая крестьянские (фермерские) хозяйства, 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12304R0640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12304R0640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1230551110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8 494,3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1230551110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8 494,3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12305R1110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12305R1110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прочую поддержку субъектов малого и среднего предпринимательства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1230728920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1230728920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1210550660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1210550660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Департамент экологической безопасности, природопользования и защиты населения </w:t>
            </w:r>
            <w:r>
              <w:lastRenderedPageBreak/>
              <w:t>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340 557,9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учреждений в сфере защиты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34 442,9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21 036,7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4 020,3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7 338,3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2 047,7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14 582,0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12 590,3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1 945,9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республиканского государственного казенного </w:t>
            </w:r>
            <w:r>
              <w:lastRenderedPageBreak/>
              <w:t>учреждения "Марийская служба аварийно-спасательных и экологических работ"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36 342,7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34 265,2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1 655,3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приобретение специальной техники, оборудования, приспособлений, материалов для поддержания эксплуатационных характеристик системы видеонаблюдения аппаратно-программного комплекса "Безопасный город"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0690229490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0690229490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приобретение оборудования и содержание комплексов фот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видеофиксации</w:t>
            </w:r>
            <w:proofErr w:type="spellEnd"/>
            <w:r>
              <w:t xml:space="preserve"> и обслуживание системы аппаратно-программных комплексов автоматической фиксации административных правонарушений в области безопасности дорожного движения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0690549170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7 822,8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0690549170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7 822,8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республиканского государственного казенного учреждения "Управление Государственной </w:t>
            </w:r>
            <w:r>
              <w:lastRenderedPageBreak/>
              <w:t>противопожарной службы Республики Марий Эл"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183 192,9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157 986,9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22 134,1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0680129810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3 060,2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Реконструкция региональной системы оповещения Республики Марий Эл, в том числе корректировка и согласование проектно-сметной документации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0640149540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4 987,2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0640149540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4 987,2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создание комплексной системы экстренного оповещения населения об угрозе возникновения или о возникновении чрезвычайных ситуаций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0640249540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4 911,3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0640249540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4 911,3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развитие и воспроизводство минерально-сырьевой базы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0920149270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0920149270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восстановление водных объектов, защиту от негативного воздействия вод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0930149600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2 838,3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0930149600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2 838,3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</w:t>
            </w:r>
            <w:hyperlink r:id="rId1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0930450160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13 637,7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0930450160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13 637,7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0930551280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7 528,6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0930551280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7 528,6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1 378,4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1 378,4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0930349740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1 999,0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0930349740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1 999,0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благоприятной для жизни человека природной среды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0940149230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952,5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0940149230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952,5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25 320,8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23 251,6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2 030,8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Департамент труда и занятости населения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265 022,7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по содействию занятости населения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0510149630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1 967,3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0510149630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0510149630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1 931,9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по содействию занятости населения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0510249630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0510249630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0510249630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Государственную </w:t>
            </w:r>
            <w:hyperlink r:id="rId14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0530350860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726,6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0530350860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0530350860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726,0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по оказанию содействия добровольному переселению в Российскую Федерацию соотечественников, проживающих за рубежом,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05303R0860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05303R0860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Государственную </w:t>
            </w:r>
            <w:hyperlink r:id="rId15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0530450860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0530450860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27 543,0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25 216,1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2 292,1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Реализация государственной политики в части учреждений, обеспечивающих предоставление услуг в области занятости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0540229540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56 534,3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0540229540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49 194,1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0540229540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6 655,6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0540229540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0540229540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533,1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0540349940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0540349940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Социальные выплаты безработным гражданам в соответствии с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</w:t>
            </w:r>
            <w:r>
              <w:lastRenderedPageBreak/>
              <w:t>населения в Российской Федерации"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0510352900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176 826,1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0510352900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0510352900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163 841,6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0510352900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12 173,3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лесного и охотничьего хозяйства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177 903,7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7" w:history="1">
              <w:r>
                <w:rPr>
                  <w:color w:val="0000FF"/>
                </w:rPr>
                <w:t>частью первой статьи 6</w:t>
              </w:r>
            </w:hyperlink>
            <w:r>
              <w:t xml:space="preserve"> Федерального закона от 24 апреля 1995 года N 52-ФЗ "О животном мире"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подведомственных учреждений в сфере лесных отношений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1810129830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1 862,1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1810129830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1810129830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978,9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102 364,0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80 173,6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22 075,7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подведомственных учреждений в сфере лесных отношений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1810229830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3 537,3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1810229830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3 537,3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мероприятий по охране лесов от пожаров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1810249530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640,3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1810249530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640,3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1810251290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14 159,3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1810251290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14 159,3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1820151290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1820151290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10 759,3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1820151290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Мероприятия по стимулированию добровольной сдачи оружия и боеприпасов, незаконно хранящихся у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2020149220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2020149220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34 335,6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23 963,7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10 146,8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Природоохранные мероприятия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9990029770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9990029770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18" w:history="1">
              <w:r>
                <w:rPr>
                  <w:color w:val="0000FF"/>
                </w:rPr>
                <w:t>частью первой статьи 6</w:t>
              </w:r>
            </w:hyperlink>
            <w:r>
              <w:t xml:space="preserve"> Федерального закона от 24 апреля 1995 года N 52-ФЗ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gramStart"/>
            <w:r>
              <w:t xml:space="preserve">Осуществление переданных органам </w:t>
            </w:r>
            <w:r>
              <w:lastRenderedPageBreak/>
              <w:t xml:space="preserve">государственной власти субъектов Российской Федерации в соответствии с </w:t>
            </w:r>
            <w:hyperlink r:id="rId19" w:history="1">
              <w:r>
                <w:rPr>
                  <w:color w:val="0000FF"/>
                </w:rPr>
                <w:t>частью 1 статьи 33</w:t>
              </w:r>
            </w:hyperlink>
            <w:r>
      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9 448,0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9 208,0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4 306 113,4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87 174,2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87 174,2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организаций среднего профессионального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0170529900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49 837,7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0170529900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0170529900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49 805,3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Приобретение путевок на санаторно-курортное лечение детей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0150229560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0150229560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Профилактика и лечение туберкулеза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0110249050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0110249050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отдельных мероприятий государственной </w:t>
            </w:r>
            <w:hyperlink r:id="rId2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01103R3820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01103R3820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101 736,1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101 736,1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Профилактика и лечение туберкулеза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объекты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>
              <w:t>дств дл</w:t>
            </w:r>
            <w:proofErr w:type="gramEnd"/>
            <w: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0120151740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14 212,5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0120151740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14 212,5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отдельных мероприятий государственной </w:t>
            </w:r>
            <w:hyperlink r:id="rId2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01201R3820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4 058,2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01201R3820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4 058,2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отдельных мероприятий государственной </w:t>
            </w:r>
            <w:hyperlink r:id="rId2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0120253820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3 953,8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0120253820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3 953,8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0120328020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38 623,4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0120328020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38 623,4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0120428020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137 577,8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0120428020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137 577,8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объекты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0120449390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0120449390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медицинской помощи больным с онкологическими заболеваниями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0120649070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8 181,4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0120649070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8 181,4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0120828020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8 660,1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0120828020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8 660,1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2 200,0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2 200,0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объекты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20 375,3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20 375,3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высокотехнологичной медицинской помощи, не включенной в базовую программу обязательного медицинского страхования, в медицинских организациях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01210R4020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1 322,4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01210R4020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1 322,4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6 435,3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6 435,3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38 404,3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38 404,3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дома ребенка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5 084,3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5 084,3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15 146,4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15 146,4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0160128020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14 320,9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0160128020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14 320,9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0160228020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0160228020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Медицинские кадры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0170349090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0170349090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стационарную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2 293,8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2 293,8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медицинской помощи при чрезвычайных ситуациях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Профилактика и лечение туберкулеза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0110249050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0110249050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объекты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0110449390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650 884,5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0110449390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650 884,5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амбулаторную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0120428030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22 151,1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0120428030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22 151,1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учреждений, оказывающих амбулаторную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Субвенции </w:t>
            </w:r>
            <w:proofErr w:type="gramStart"/>
            <w:r>
              <w:t>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0180154600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96 195,6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0180154600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19 020,4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0180154600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77 175,2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амбулаторную медицинскую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оказывающих санаторную помощь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0150228050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12 690,0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0150228050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12 690,0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станции переливания крови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0121128040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17 704,0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0121128040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4 220,6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0121128040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13 483,4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Вакцинопрофилактика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0110249020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0110249020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Реализация мероприятий по профилактике ВИЧ-инфекции и гепатитов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0110351790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1 516,5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0110351790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1 516,5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Профилактика и лечение туберкулеза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0120149050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обеспечивающих предоставление услуг в сфере здравоохранения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14 553,9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14 553,9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Профилактика и лечение ВИЧ-инфекции и гепатитов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0120249060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925,4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0120249060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0120249060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766,7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0120249060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0120250720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46 477,5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0120250720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46 477,5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обеспечивающих предоставление услуг в сфере здравоохранения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0120728120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3 854,2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0120728120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3 699,3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0120728120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0120728120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0120728120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Оплата и возмещение расходов больным за медицинское обследование и лечение, проводимое за пределами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0120928340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0120928340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объекты здравоохранения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10 933,1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0120949390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10 933,1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дома ребенка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17 187,6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14 597,7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2 332,5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0140428070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Приобретение путевок на санаторно-курортное лечение работникам бюджетной сферы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0150229500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0150229500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Приобретение путевок для долечивания больных трудоспособного возраста в санаторно-курортных учреждениях, расположенных на территории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0150229510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9 640,0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0150229510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9 640,0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Медицинские кадры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0170149090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0170149090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Медицинские кадры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0170249090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0170249090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Медицинские кадры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0170449090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0170449090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Единовременные компенсационные выплаты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0170451360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0170451360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0180151610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48 508,0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0180151610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48 508,0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Организация лекарственного обеспечения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1 860,8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0180228350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1 618,8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медицинской помощи больным сахарным диабетом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0180249080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1 369,5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0180249080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0180249080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1 072,5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t>муковисцидозом</w:t>
            </w:r>
            <w:proofErr w:type="spellEnd"/>
            <w: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0180351330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1 759,1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0180351330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1 759,1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Организация лекарственного обеспечения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0180428350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0180428350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0180428350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768,1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16 558,5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16 102,6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434,4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централизованных бухгалтерий, структурных </w:t>
            </w:r>
            <w:r>
              <w:lastRenderedPageBreak/>
              <w:t>подразделений и отделов, не входящих в центральный аппарат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16 502,0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15 759,2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560,2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23" w:history="1">
              <w:r>
                <w:rPr>
                  <w:color w:val="0000FF"/>
                </w:rPr>
                <w:t>частью 1 статьи 15</w:t>
              </w:r>
            </w:hyperlink>
            <w:r>
              <w:t xml:space="preserve"> Федерального закона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01Г0159800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1 875,7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01Г0159800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1 875,7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учреждений, обеспечивающих предоставление услуг в сфере здравоохранения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70 283,6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18 511,9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3 086,2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48 353,5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01Г0228120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Реализация мероприятий по совершенствованию системы управления в области обеспечения безопасности дорожного движения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1620149170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1620149170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помощи, установленным базовой программой обязательного медицинского страхования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9990028360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14 398,6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9990028360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14 398,6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2 654 719,0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2 654 719,0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9990090019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9990090019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Министерство социального развития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3 619 732,7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межбюджетные трансферты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0330654570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114 245,1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0330654570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114 245,1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Оздоровление детей, находящихся в трудной жизненной ситуации,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0330670650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18 304,3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0330670650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10 086,3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0330670650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3 888,1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0330670650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4 059,0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0330670650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270,9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Пенсия за выслугу лет лицам, замещавшим государственные должности и должности государственной гражданской службы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53 954,1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53 698,4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Дополнительное ежемесячное материальное обеспечение гражданам за особые заслуги перед Республикой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22 545,2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22 433,5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Дополнительное ежемесячное материальное обеспечение, ранее установленное отдельным гражданам решениями Президента и Правительства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(оказание услуг) организаций социального обслуживания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0320128080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485 810,2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0320128080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34 464,9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0320128080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11 591,0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0320128080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1 188,3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0320128080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437 866,2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0320128080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699,8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Резервный фонд Правительства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7 365,2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113,6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7 251,6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478 857,2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7 168,1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471 689,1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 социальной поддержки ветеранов труда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673 649,3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10 155,2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663 494,1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 социальной поддержки тружеников тыла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1 534,9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1 509,4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2 929,8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2 885,5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адресной социальной помощи малоимущему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2 648,4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0310110130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2 648,4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Компенсация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0310127070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209,7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0310127070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0310127070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195,1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социальной политики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Компенсация расходов адвокатов, оказывающих бесплатную юридическую помощь гражданам Российской Федерации на территории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0310129600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0310129600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0310151370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5 860,5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0310151370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0310151370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5 774,2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0310151980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0310151980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41 302,4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40 818,5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0310152400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0310152400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0310152400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403 070,0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5 927,1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397 142,9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 xml:space="preserve">оответствии с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0310152800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Компенсация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0310154620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1 668,9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0310154620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1 668,9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по активизации участия пожилых людей в жизни общества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0320228100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0320228100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0320228100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Мероприятия по повышению эффективности и профессионализма </w:t>
            </w:r>
            <w:proofErr w:type="gramStart"/>
            <w:r>
              <w:t>работников системы социальной защиты населения Республики Марий Эл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0320329380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256,9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0320329380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0320329380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1 832,4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1 783,9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Мероприятия, направленные на создание условий для социальной реабилитации лиц без определенного места жительства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0320649680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0320649680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социальных программ, связанных с укреплением материально-</w:t>
            </w:r>
            <w:r>
              <w:lastRenderedPageBreak/>
              <w:t>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из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03207R2090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333,9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03207R2090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333,9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Единовременная выплата материнского капитала в связи с рождением (усыновлением) четвертого или последующего ребенка (детей)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13 982,7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13 777,4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Ежемесячное пособие на ребенка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119 810,9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119 619,7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Дополнительные меры социальной поддержки неработающих трудоспособных граждан, являющихся родителями детей-инвалидов и осуществляющих уход за ними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Обеспечение мер социальной поддержки многодетных семей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80 218,4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1 194,5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79 024,0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детям, нуждающимся в санаторно-курортном лечении, расходов на оплату проезда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социальной политики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0330129380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0330152700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7 737,3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0330152700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7 737,3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288 800,8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288 738,1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30 982,7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30 975,0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выплату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выплату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0330153870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Мероприятия, направленные на проведение комплекса мер по улучшению демографической ситуации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0330349240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0330349240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Развитие институтов гражданского общества и оказание поддержки социально ориентированным некоммерческим организациям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0340149660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0340149660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Ресоциализация</w:t>
            </w:r>
            <w:proofErr w:type="spellEnd"/>
            <w:r>
              <w:t xml:space="preserve"> осужденных лиц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0370149490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0370149490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по улучшению условий и охраны труда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0550128830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0550128830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0550128830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Выплата гражданам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99 081,3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1 058,7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0330110100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98 022,6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Ежемесячная денежная выплата, назначаемая в </w:t>
            </w:r>
            <w:r>
              <w:lastRenderedPageBreak/>
              <w:t>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0330150840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298 391,6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0330150840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298 391,6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03301R0840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217 065,6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03301R0840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7 124,0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03301R0840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209 941,6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государственной собственности бюджетным, автономным, казенным учреждениям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0320749910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0320749910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из средств федерального бюджета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0320752090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2 448,0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0320752090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2 448,0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42 222,0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40 199,9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1 884,3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137,8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содержание центров предоставления мер социальной поддержки населению в городах и районах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0350228640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99 363,9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0350228640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93 380,1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0350228640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5 743,2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0350228640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культуры, печати и по делам национальностей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928 754,3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сохранения объектов культурного наследия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0770149160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1 058,2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0770149160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1 058,2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37 830,6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3 669,1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34 161,5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0810170180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0810170180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архивных учреждений по реализации государственных услуг в сфере архивного дела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0840129130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24 419,4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0840129130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24 419,4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и капитальные вложения в объекты культуры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17 293,7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17 293,7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1 100,3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1 100,3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Приобретение жилых помещений для специализированного жилищного фонда Республики Марий Эл категории служебных жилых </w:t>
            </w:r>
            <w:r>
              <w:lastRenderedPageBreak/>
              <w:t>помещений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0780128820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20 346,0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0780128820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20 346,0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0740129870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35 526,3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0740129870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35 526,3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2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"Культура России (2012 - 2018 годы)"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0740150140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1 190,1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0740150140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0740150140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478,7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мероприятий федеральной целевой </w:t>
            </w:r>
            <w:hyperlink r:id="rId2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"Культура России (2012 - 2018 годы)"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07401R0140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07401R0140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656,6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07401R0140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организаций среднего профессионального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72 522,9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71 726,9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научно-методических и учебно-методических центров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0740128130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1 133,1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0740128130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1 133,1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Оказание государственной поддержки (грантов) театрам и музыкальным организациям, находящимся в ведении Республики Марий Эл, для реализации творческих проектов, 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0710127110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0710127110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театров, концертных и других организаций исполнительских искусств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0710128010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203 809,9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0710128010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203 809,9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межбюджетные трансферты на 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0710151510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0710151510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Иные межбюджетные трансферты на оказание государственной поддержки (грантов) театрам и музыкальным организациям, находящимся в ведении субъектов Российской Федерации и </w:t>
            </w:r>
            <w:r>
              <w:lastRenderedPageBreak/>
              <w:t>муниципальных образований, для реализации творческих проектов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0710153940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2 700,0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0710153940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2 700,0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культурно-досуговых учреждений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0720129970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12 372,0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0720129970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12 372,0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2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"Культура России (2012 - 2018 годы)"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0720150140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7 953,0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0720150140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7 953,0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Государственная поддержка муниципальных учреждений культуры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0720151470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0720151470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0720151480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0720151480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мероприятий федеральной целевой </w:t>
            </w:r>
            <w:hyperlink r:id="rId3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"Культура России (2012 - 2018 годы)"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07201R0140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07201R0140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иных учреждений культуры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0730228210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5 324,0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0730228210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4 158,6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0730228210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395,7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0730228210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769,7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музеев, постоянных выставок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0750129980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43 098,2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0750129980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43 098,2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библиотек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0760129990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43 752,2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0760129990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2 129,3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0760129990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0760129990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41 104,4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0760129990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0760151440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0760151440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Подключение общедоступных библиотек Российской Федерации к сети "Интернет" и </w:t>
            </w:r>
            <w:r>
              <w:lastRenderedPageBreak/>
              <w:t>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0760151460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0760151460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399,0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межбюджетные трансферты за счет средств резервного фонда Президента Российской Федерации на комплектование книгами для детей и юношества фондов государственных и муниципальных библиотек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0760156100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0760156100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318,2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сохранения объектов культурного наследия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0770149160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53 107,9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0770149160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9 492,9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0770149160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37 298,7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0770149160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6 316,3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и капитальные вложения в объекты культуры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237 307,1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229 773,7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0780149340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7 533,4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Этнокультурное развитие, межнациональные и </w:t>
            </w:r>
            <w:r>
              <w:lastRenderedPageBreak/>
              <w:t>межконфессиональные отношения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2210149140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1 281,0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2210149140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1 281,0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3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"Укрепление единства российской нации и этнокультурное развитие народов России (2014 - 2020 годы)"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2210152360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1 114,3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2210152360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1 114,3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культурно-досуговых учреждений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2210229970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11 551,2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2210229970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11 551,2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Этнокультурное развитие, межнациональные и межконфессиональные отношения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2210249140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2210249140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3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"Укрепление единства российской нации и этнокультурное развитие народов России (2014 - 2020 годы)"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2210252360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2210252360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817,2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Премия Главы Республики Марий Эл имени </w:t>
            </w:r>
            <w:proofErr w:type="spellStart"/>
            <w:r>
              <w:t>А.Е.Котомкина</w:t>
            </w:r>
            <w:proofErr w:type="spellEnd"/>
            <w:r>
              <w:t>-Савинского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9990028420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9990028420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25 398,4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24 142,7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1 218,5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6 886,0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6 564,3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33" w:history="1">
              <w:r>
                <w:rPr>
                  <w:color w:val="0000FF"/>
                </w:rPr>
                <w:t>пунктом 1 статьи 9.1</w:t>
              </w:r>
            </w:hyperlink>
            <w:r>
              <w:t xml:space="preserve"> Федерального закона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590,0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443,2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9990059500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0320449450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средств массовой информации и книгоиздания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2220149200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28 931,6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2220149200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23 029,1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2220149200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5 902,5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средств массовой информации и книгоиздания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2220149200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23 120,4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2220149200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678,4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2220149200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22 442,0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Комитет Республики Марий Эл по туризму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8 747,7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внутреннего и въездного туризма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2310149790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2310149790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2310149790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8 493,7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7 035,6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1 452,6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государственного имущества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52 434,9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по содержанию эксплуатируемого недвижимого имущества казны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14 875,0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14 875,0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по содержанию имущества казны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2010129190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2 143,4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2010129190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2 143,4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Проведение аттестации кадастровых инженеров и </w:t>
            </w:r>
            <w:r>
              <w:lastRenderedPageBreak/>
              <w:t>выдача квалификационных аттестатов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2010129670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2010129670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2010229140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2010229140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279,2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2010229140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34 908,5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32 966,4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1 760,6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2010129660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спорта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346 971,4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13 979,2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4 436,7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9 542,5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организаций среднего профессионального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1020129900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13 732,7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1020129900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1020129900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13 722,9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организаций дополнительного образования детей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1020228370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50 877,7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1020228370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50 877,7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Субсидии на мероприятия государственной </w:t>
            </w:r>
            <w:hyperlink r:id="rId3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1020250270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1020250270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1020250810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6 529,8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1020250810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6 529,8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</w:t>
            </w:r>
            <w:r>
              <w:lastRenderedPageBreak/>
              <w:t>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10202R0270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10202R0270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10202R0810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10202R0810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бюджетного учреждения Республики Марий Эл "Врачебно-физкультурный диспансер"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1010228060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8 387,6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1010228060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8 387,6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спорта и физической культуры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1010229370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135 290,9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1010229370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135 290,9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спорта и физической культуры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1010129370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6 552,1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1010129370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6 552,1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Субсидии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1010151270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1010151270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субсидии на реализацию мероприятий по поэтапному внедрению Всероссийского физкультурно-спортивного комплекса ГТО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10101R1270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10101R1270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Инвестиции в развитие физической культуры и спорта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1030149250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89 535,2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1030149250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86 832,4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1030149250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2 702,8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11 797,6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11 373,4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обеспечение деятельности </w:t>
            </w:r>
            <w:r>
              <w:lastRenderedPageBreak/>
              <w:t>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8 645,5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8 508,8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105,1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1040129740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Департамент информатизации и связи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111 803,0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включая крестьянские (фермерские) хозяйства, 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12306R0640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12306R0640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Организация предоставления государственных и муниципальных услуг на территории Республики Марий Эл по принципу "одного окна"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1510228320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41 824,5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1510228320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41 824,5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информационной и телекоммуникационной инфраструктуры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1520249130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1520249130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бюджетного учреждения Республики Марий Эл "</w:t>
            </w:r>
            <w:proofErr w:type="spellStart"/>
            <w:r>
              <w:t>Информсреда</w:t>
            </w:r>
            <w:proofErr w:type="spellEnd"/>
            <w:r>
              <w:t>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1540128110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4 680,1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1540128110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4 680,1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10 122,1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8 817,7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1 298,6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автономного учреждения Республики Марий Эл "Дирекция многофункциональных центров предоставления государственных и муниципальных услуг в Республике Марий Эл"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54 161,1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54 161,1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1540129960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Государственная поддержка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1230650640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1230650640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798,0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образования и науки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5 095 070,3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25 417,0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22 365,3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3 051,7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кредитам, привлеченным на улучшение жилищных условий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0220428290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0220428290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0250228190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1 454,0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0250228190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1 454,0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государственную поддержку молодежного предпринимательства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0250254450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2 151,0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0250254450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2 151,0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Субсидии частным дошкольным образовательным организациям на финансовое обеспечение получения дошкольного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0210528450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1 432,2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0210528450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1 432,2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0210570860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1 251 896,3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0210570860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1 251 896,3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и укрепление материально-технической базы образовательных организаций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Субсидии на модернизацию региональных систем дошкольного образования,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02202R0590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02202R0590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общеобразовательных организаций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507 760,0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77,8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507 682,2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52 344,6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52 344,6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gramStart"/>
            <w: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0210570090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1 962 480,0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0210570090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1 962 480,0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0210670110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37 839,8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0210670110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37 839,8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и укрепление материально-технической базы образовательных организаций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7 625,4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1 223,9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6 401,5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0210955200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148 473,3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0210955200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148 473,3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Субсидии на реализацию мероприятий по содействию создания в субъектах Российской Федерации новых мест в общеобразовательных организациях,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02109R5200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80 649,5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02109R5200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80 649,5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Поощрение лучших учителей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0220150880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0220150880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Поощрение лучших учителей,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02201R0880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02201R0880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образования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0220449260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146,5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0220449260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146,5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Резервный фонд Правительства Республики Марий </w:t>
            </w:r>
            <w:r>
              <w:lastRenderedPageBreak/>
              <w:t>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141,5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организаций среднего профессионального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0210229900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497 133,7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0210229900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4 415,3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0210229900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492 718,4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>
              <w:t>обучающихся</w:t>
            </w:r>
            <w:proofErr w:type="gramEnd"/>
            <w: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0210238930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580,0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0210238930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0210238930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516,0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государственного бюджетного образовательного учреждения дополнительного профессионального образования (повышения квалификации) специалистов "Марийский институт образования"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0210329910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13 615,5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0210329910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13 615,5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организаций, осуществляющих организационно-воспитательную работу с молодежью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0211029930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5 704,7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0211029930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5 704,7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Проведение оздоровительной кампании детей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0220529750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6 611,4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0220529750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6 611,4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организацию отдыха детей в каникулярное время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0220570220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5 898,8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0220570220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5 898,8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0220570230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1 366,0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0220570230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1 366,0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0220570240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3 089,6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0220570240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3 089,6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 на реализацию мероприятий, направленных на поддержку и развитие молодежного предпринимательства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02502R4450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02502R4450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поддержку и развитие добровольческого и поискового движения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2410427040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2410427040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проведение республиканских оборонно-прикладных и военно-спортивных мероприятий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2420127050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2420127050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центров для детей-сирот и детей, оставшихся без попечения родителей, центра психолого-педагогической, медицинской и социальной помощи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77 559,5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0210129880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77 490,3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научно-методических и учебно-методических центров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0210328130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4 243,2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0210328130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4 243,2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обеспечение деятельности организаций, обеспечивающих предоставление услуг в сфере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0210429890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16 273,2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0210429890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16 273,2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и укрепление материально-технической базы образовательных организаций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29 949,8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0210949380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29 949,8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образования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0220449260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502,8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0220449260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0220449260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450,8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Патриотическое воспитание граждан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0250149290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0250149290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217,0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22 779,1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22 085,3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682,2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19 194,5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17 183,8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930,4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0260129740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</w:t>
            </w:r>
            <w:hyperlink r:id="rId35" w:history="1">
              <w:r>
                <w:rPr>
                  <w:color w:val="0000FF"/>
                </w:rPr>
                <w:t>частью 1 статьи 7</w:t>
              </w:r>
            </w:hyperlink>
            <w:r>
              <w:t xml:space="preserve"> Федерального закона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0260259900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4 995,9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0260259900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3 951,0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0260259900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1 044,9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0260259900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Резервный фонд Правительства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Социальные выплаты учителям общеобразовательных организаций на компенсацию части расходов по уплате процентов по ипотечным кредитам, привлеченным на улучшение жилищных условий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0220410280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587,5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0220410280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587,5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0210810010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1 096,6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0210810010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1 096,6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0210852600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3 845,5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0210852600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3 845,5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Субвенции на 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</w:t>
            </w:r>
            <w:r>
              <w:lastRenderedPageBreak/>
              <w:t xml:space="preserve">попечения родителей, и лицам из числа детей-сирот, </w:t>
            </w:r>
            <w:proofErr w:type="gramStart"/>
            <w:r>
              <w:t>кроме</w:t>
            </w:r>
            <w:proofErr w:type="gramEnd"/>
            <w:r>
              <w:t xml:space="preserve"> обучающихся в республиканских государственных образовательных организациях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0210870120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4 190,0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0210870120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4 190,0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gramStart"/>
            <w:r>
              <w:t>Субвенции на 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</w:t>
            </w:r>
            <w:proofErr w:type="gramEnd"/>
            <w:r>
              <w:t xml:space="preserve"> в год к месту жительства и обратно к месту учебы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0210870130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0210870130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proofErr w:type="gramStart"/>
            <w:r>
              <w:t xml:space="preserve">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>
              <w:t>возмездно</w:t>
            </w:r>
            <w:proofErr w:type="spellEnd"/>
            <w:r>
              <w:t xml:space="preserve"> за счет средств республиканского бюджета Республики Марий Эл, на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</w:t>
            </w:r>
            <w:proofErr w:type="gramEnd"/>
            <w:r>
              <w:t xml:space="preserve"> средств по обеспечению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0210874000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174 420,1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0210874000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174 420,1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исполнение судебных решений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0240310320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32 041,7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0240310320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32 041,7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0240350820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35 630,7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0240350820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35 630,7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02403R0820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30 439,0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02403R0820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30 439,0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Комитет ветеринарии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97 162,5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(оказание услуг) учреждений в области ветеринарии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1110129820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84 076,3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1110129820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84 076,3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1110272160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1110272160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145,6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деятельности (оказание услуг) учреждений в области ветеринарии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1110729820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1110729820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1 340,8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11 599,7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10 559,6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1 026,9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1120129020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сельского хозяйства и продовольствия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1 555 157,5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Проведение Всероссийской сельскохозяйственной переписи в 2016 году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9990053910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12 328,8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9990053910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12 328,8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1710250340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1710250340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1710450380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2 538,9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1710450380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2 538,9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1710450390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16 158,0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1710450390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16 158,0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 на развитие растениеводства, переработки и развитие инфраструктуры и логистического обеспечения рынков продукции растениеводства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17104R0390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17104R0390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1710529960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1 459,4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1710529960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1 459,4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1710729960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577,1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1710729960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577,1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1710750410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72 804,3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1710750410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72 804,3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оказание несвязанной поддержки сельскохозяйственным товаропроизводителям в области растениеводства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17107R0410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2 890,3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17107R0410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2 890,3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развитие молочного козоводства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1720328480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10 161,1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1720328480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10 161,1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1720550470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34 573,1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1720550470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34 573,1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1720550480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968 164,2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1720550480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968 164,2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17205R0470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17205R0470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259,5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17205R0480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134 200,0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17205R0480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134 200,0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1740350550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5 215,3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1740350550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4 901,8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1740350550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313,5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Поддержка начинающих фермеров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1740550530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26 866,0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1740550530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26 866,0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Развитие семейных животноводческих ферм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1740650540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15 248,0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1740650540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15 248,0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3 478,3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3 478,3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49 901,9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43 526,7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6 226,2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Мероприятия в области сельскохозяйственного производства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1780229630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851,9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1780229630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132,7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1780229630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Оказание несвязанной поддержки сельскохозяйственным товаропроизводителям в </w:t>
            </w:r>
            <w:r>
              <w:lastRenderedPageBreak/>
              <w:t>области развития производства семенного картофеля и овощей открытого грунта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17А0154390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17А0154390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1 350,0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144,7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17Б0150430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93 808,8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17Б0150430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93 808,8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1 килограмм реализованного и (или) отгруженного на собственную переработку молока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17Б01R0430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4 965,2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17Б01R0430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4 965,2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17Б0254430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14 417,6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17Б0254430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14 417,6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17Б0254440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3 709,2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17Б0254440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3 709,2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затрат на приобретение элитных семян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17Г0150310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3 830,1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17Г0150310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3 830,1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Поддержка племенного животноводства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17Г0250420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3 736,1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17Г0250420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3 736,1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Поддержка племенного крупного рогатого скота молочного направления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17Г0354460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32 737,3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17Г0354460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32 737,3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17Д0154500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8 082,1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17Д0154500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8 082,1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6 224,8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1770149740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6 224,8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3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1770150180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12 832,0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1770150180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12 832,0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3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1770150180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6 365,8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1770150180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6 365,8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Реализация мероприятий федеральной целевой </w:t>
            </w:r>
            <w:hyperlink r:id="rId3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года", </w:t>
            </w:r>
            <w:proofErr w:type="spellStart"/>
            <w:r>
              <w:t>софинансирование</w:t>
            </w:r>
            <w:proofErr w:type="spellEnd"/>
            <w:r>
              <w:t xml:space="preserve"> из республиканского бюджета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17701R0181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17701R0181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165,3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Доплата к пенсии руководителям сельскохозяйственных предприятий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1780210170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1 272,1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1780210170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1 272,1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Выплаты молодым специалистам, работающим в сельскохозяйственных предприятиях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1780210180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3 620,1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1780210180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3 620,1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Министерство финансов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2 520 493,2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6 238,0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1910370140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6 238,0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7 714,0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7 714,0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1910351200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1910351200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992,5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Расходы на обеспечение выполнения функций органов государственной власти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55 589,0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51 833,2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3 630,7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1930129020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125,1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выплаты по обязательствам государства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192 561,6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5 360,0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1910129960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187 201,6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166 210,6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1910370100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166 210,6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Прочие расходы, связанные с государственным долгом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1910429170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1910429170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716,6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1910351180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13 482,6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1910351180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13 482,6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Процентные платежи по государственному долгу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1910429110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1 274 563,5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 xml:space="preserve">Обслуживание государственного (муниципального) </w:t>
            </w:r>
            <w:r>
              <w:lastRenderedPageBreak/>
              <w:t>долга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lastRenderedPageBreak/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1910429110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1 274 563,5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lastRenderedPageBreak/>
              <w:t>Выравнивание бюджетной обеспеченности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1910371000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248 990,9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1910371000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248 990,9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1910372000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347,4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1910372000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347,4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Поддержка мер по обеспечению сбалансированности бюджетов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1910373000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246 512,6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1910373000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246 512,6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Резервный фонд Правительства Республики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11 152,0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1910129120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11 152,0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Субсидии на формирование районных фондов финансовой поддержки поселений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284 811,6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1910370080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284 811,6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поселений, расположенных в границах соответствующего муниципального района в Республике Марий Эл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10 610,4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1910370270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10 610,4</w:t>
            </w:r>
          </w:p>
        </w:tc>
      </w:tr>
      <w:tr w:rsidR="00F63A0F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63A0F" w:rsidRDefault="00F63A0F" w:rsidP="001D5BAC">
            <w:pPr>
              <w:pStyle w:val="ConsPlusNormal"/>
              <w:jc w:val="center"/>
            </w:pPr>
            <w:r>
              <w:t>23 813 012,1</w:t>
            </w:r>
          </w:p>
        </w:tc>
      </w:tr>
    </w:tbl>
    <w:p w:rsidR="00274113" w:rsidRDefault="00274113" w:rsidP="00F63A0F"/>
    <w:sectPr w:rsidR="00274113" w:rsidSect="00F63A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0F"/>
    <w:rsid w:val="00274113"/>
    <w:rsid w:val="00F6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A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A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842021BE35FB689CDE820B7FFC2A518F0A48A448B6F8409D41A826A45o4I" TargetMode="External"/><Relationship Id="rId13" Type="http://schemas.openxmlformats.org/officeDocument/2006/relationships/hyperlink" Target="consultantplus://offline/ref=11F842021BE35FB689CDE820B7FFC2A518F1A182408A6F8409D41A826A549279E7F8CC79A359194343o2I" TargetMode="External"/><Relationship Id="rId18" Type="http://schemas.openxmlformats.org/officeDocument/2006/relationships/hyperlink" Target="consultantplus://offline/ref=11F842021BE35FB689CDE820B7FFC2A518F0A68D4C826F8409D41A826A549279E7F8CC7C4Ao1I" TargetMode="External"/><Relationship Id="rId26" Type="http://schemas.openxmlformats.org/officeDocument/2006/relationships/hyperlink" Target="consultantplus://offline/ref=11F842021BE35FB689CDE820B7FFC2A518F1A28F418E6F8409D41A826A45o4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842021BE35FB689CDE820B7FFC2A518F2A482448E6F8409D41A826A549279E7F8CC79A25F184643o2I" TargetMode="External"/><Relationship Id="rId34" Type="http://schemas.openxmlformats.org/officeDocument/2006/relationships/hyperlink" Target="consultantplus://offline/ref=11F842021BE35FB689CDE820B7FFC2A518F2A683428A6F8409D41A826A549279E7F8CC79A359194243oEI" TargetMode="External"/><Relationship Id="rId7" Type="http://schemas.openxmlformats.org/officeDocument/2006/relationships/hyperlink" Target="consultantplus://offline/ref=11F842021BE35FB689CDE820B7FFC2A518F1A18947826F8409D41A826A549279E7F8CC79A15141oDI" TargetMode="External"/><Relationship Id="rId12" Type="http://schemas.openxmlformats.org/officeDocument/2006/relationships/hyperlink" Target="consultantplus://offline/ref=11F842021BE35FB689CDE820B7FFC2A518F1A18947826F8409D41A826A549279E7F8CC79A15141oDI" TargetMode="External"/><Relationship Id="rId17" Type="http://schemas.openxmlformats.org/officeDocument/2006/relationships/hyperlink" Target="consultantplus://offline/ref=11F842021BE35FB689CDE820B7FFC2A518F0A68D4C826F8409D41A826A549279E7F8CC7C4Ao1I" TargetMode="External"/><Relationship Id="rId25" Type="http://schemas.openxmlformats.org/officeDocument/2006/relationships/hyperlink" Target="consultantplus://offline/ref=11F842021BE35FB689CDE820B7FFC2A518F1A28F438E6F8409D41A826A45o4I" TargetMode="External"/><Relationship Id="rId33" Type="http://schemas.openxmlformats.org/officeDocument/2006/relationships/hyperlink" Target="consultantplus://offline/ref=11F842021BE35FB689CDE820B7FFC2A518F2A789458A6F8409D41A826A549279E7F8CC79A145o8I" TargetMode="External"/><Relationship Id="rId38" Type="http://schemas.openxmlformats.org/officeDocument/2006/relationships/hyperlink" Target="consultantplus://offline/ref=11F842021BE35FB689CDE820B7FFC2A518F2A48C45826F8409D41A826A549279E7F8CC79A359194243o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F842021BE35FB689CDE820B7FFC2A518F2A7884D8C6F8409D41A826A45o4I" TargetMode="External"/><Relationship Id="rId20" Type="http://schemas.openxmlformats.org/officeDocument/2006/relationships/hyperlink" Target="consultantplus://offline/ref=11F842021BE35FB689CDE820B7FFC2A518F2A482448E6F8409D41A826A549279E7F8CC79A25F184643o2I" TargetMode="External"/><Relationship Id="rId29" Type="http://schemas.openxmlformats.org/officeDocument/2006/relationships/hyperlink" Target="consultantplus://offline/ref=11F842021BE35FB689CDE820B7FFC2A518F2A48B40896F8409D41A826A549279E7F8CC79A359194243o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842021BE35FB689CDE820B7FFC2A518F2A48C45826F8409D41A826A549279E7F8CC79A359194243o9I" TargetMode="External"/><Relationship Id="rId11" Type="http://schemas.openxmlformats.org/officeDocument/2006/relationships/hyperlink" Target="consultantplus://offline/ref=11F842021BE35FB689CDE820B7FFC2A518F1A18C46826F8409D41A826A45o4I" TargetMode="External"/><Relationship Id="rId24" Type="http://schemas.openxmlformats.org/officeDocument/2006/relationships/hyperlink" Target="consultantplus://offline/ref=11F842021BE35FB689CDE820B7FFC2A51BF7A588428E6F8409D41A826A45o4I" TargetMode="External"/><Relationship Id="rId32" Type="http://schemas.openxmlformats.org/officeDocument/2006/relationships/hyperlink" Target="consultantplus://offline/ref=11F842021BE35FB689CDE820B7FFC2A51BF9AF8941836F8409D41A826A549279E7F8CC79A359194243oAI" TargetMode="External"/><Relationship Id="rId37" Type="http://schemas.openxmlformats.org/officeDocument/2006/relationships/hyperlink" Target="consultantplus://offline/ref=11F842021BE35FB689CDE820B7FFC2A518F2A48C45826F8409D41A826A549279E7F8CC79A359194243o9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1F842021BE35FB689CDE820B7FFC2A518F1AE8845836F8409D41A826A549279E7F8CC79A3591C4643o8I" TargetMode="External"/><Relationship Id="rId15" Type="http://schemas.openxmlformats.org/officeDocument/2006/relationships/hyperlink" Target="consultantplus://offline/ref=11F842021BE35FB689CDE820B7FFC2A518F0AE89438E6F8409D41A826A549279E7F8CC47oAI" TargetMode="External"/><Relationship Id="rId23" Type="http://schemas.openxmlformats.org/officeDocument/2006/relationships/hyperlink" Target="consultantplus://offline/ref=11F842021BE35FB689CDE820B7FFC2A518F2A78944896F8409D41A826A549279E7F8CC79A359184643oDI" TargetMode="External"/><Relationship Id="rId28" Type="http://schemas.openxmlformats.org/officeDocument/2006/relationships/hyperlink" Target="consultantplus://offline/ref=11F842021BE35FB689CDE820B7FFC2A518F2A48B40896F8409D41A826A549279E7F8CC79A359194243oAI" TargetMode="External"/><Relationship Id="rId36" Type="http://schemas.openxmlformats.org/officeDocument/2006/relationships/hyperlink" Target="consultantplus://offline/ref=11F842021BE35FB689CDE820B7FFC2A518F2A48C45826F8409D41A826A549279E7F8CC79A359194243o9I" TargetMode="External"/><Relationship Id="rId10" Type="http://schemas.openxmlformats.org/officeDocument/2006/relationships/hyperlink" Target="consultantplus://offline/ref=11F842021BE35FB689CDE820B7FFC2A518F0A48A448B6F8409D41A826A45o4I" TargetMode="External"/><Relationship Id="rId19" Type="http://schemas.openxmlformats.org/officeDocument/2006/relationships/hyperlink" Target="consultantplus://offline/ref=11F842021BE35FB689CDE820B7FFC2A518F2A78946886F8409D41A826A549279E7F8CC79A3591A4043oDI" TargetMode="External"/><Relationship Id="rId31" Type="http://schemas.openxmlformats.org/officeDocument/2006/relationships/hyperlink" Target="consultantplus://offline/ref=11F842021BE35FB689CDE820B7FFC2A51BF9AF8941836F8409D41A826A549279E7F8CC79A359194243o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842021BE35FB689CDE820B7FFC2A513F5AF8D4780328E018D168046oDI" TargetMode="External"/><Relationship Id="rId14" Type="http://schemas.openxmlformats.org/officeDocument/2006/relationships/hyperlink" Target="consultantplus://offline/ref=11F842021BE35FB689CDE820B7FFC2A518F0AE89438E6F8409D41A826A549279E7F8CC47oAI" TargetMode="External"/><Relationship Id="rId22" Type="http://schemas.openxmlformats.org/officeDocument/2006/relationships/hyperlink" Target="consultantplus://offline/ref=11F842021BE35FB689CDE820B7FFC2A518F2A482448E6F8409D41A826A549279E7F8CC79A25F184643o2I" TargetMode="External"/><Relationship Id="rId27" Type="http://schemas.openxmlformats.org/officeDocument/2006/relationships/hyperlink" Target="consultantplus://offline/ref=11F842021BE35FB689CDE820B7FFC2A518F2A48B40896F8409D41A826A549279E7F8CC79A359194243oAI" TargetMode="External"/><Relationship Id="rId30" Type="http://schemas.openxmlformats.org/officeDocument/2006/relationships/hyperlink" Target="consultantplus://offline/ref=11F842021BE35FB689CDE820B7FFC2A518F2A48B40896F8409D41A826A549279E7F8CC79A359194243oAI" TargetMode="External"/><Relationship Id="rId35" Type="http://schemas.openxmlformats.org/officeDocument/2006/relationships/hyperlink" Target="consultantplus://offline/ref=11F842021BE35FB689CDE820B7FFC2A518F2A789408A6F8409D41A826A549279E7F8CC79A359184243o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21504</Words>
  <Characters>122579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2017-09-06T08:44:00Z</dcterms:created>
  <dcterms:modified xsi:type="dcterms:W3CDTF">2017-09-06T08:45:00Z</dcterms:modified>
</cp:coreProperties>
</file>