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47" w:rsidRPr="007E4847" w:rsidRDefault="00221CD0">
      <w:pPr>
        <w:pStyle w:val="ConsPlusNormal"/>
        <w:jc w:val="right"/>
        <w:outlineLvl w:val="0"/>
      </w:pPr>
      <w:r>
        <w:t>Прило</w:t>
      </w:r>
      <w:r w:rsidR="007E4847" w:rsidRPr="007E4847">
        <w:t>жение № 1</w:t>
      </w:r>
    </w:p>
    <w:p w:rsidR="007E4847" w:rsidRPr="007E4847" w:rsidRDefault="007E4847">
      <w:pPr>
        <w:pStyle w:val="ConsPlusNormal"/>
        <w:jc w:val="right"/>
      </w:pPr>
      <w:r w:rsidRPr="007E4847">
        <w:t>к решению</w:t>
      </w:r>
    </w:p>
    <w:p w:rsidR="007E4847" w:rsidRPr="007E4847" w:rsidRDefault="007E4847">
      <w:pPr>
        <w:pStyle w:val="ConsPlusNormal"/>
        <w:jc w:val="right"/>
      </w:pPr>
      <w:r w:rsidRPr="007E4847">
        <w:t>городского Собрания</w:t>
      </w:r>
    </w:p>
    <w:p w:rsidR="007E4847" w:rsidRPr="007E4847" w:rsidRDefault="007E4847">
      <w:pPr>
        <w:pStyle w:val="ConsPlusNormal"/>
        <w:jc w:val="right"/>
      </w:pPr>
      <w:r w:rsidRPr="007E4847">
        <w:t>муниципального образования</w:t>
      </w:r>
    </w:p>
    <w:p w:rsidR="007E4847" w:rsidRPr="007E4847" w:rsidRDefault="007E4847">
      <w:pPr>
        <w:pStyle w:val="ConsPlusNormal"/>
        <w:jc w:val="right"/>
      </w:pPr>
      <w:r w:rsidRPr="007E4847">
        <w:t>«Город Йошкар-Ола»</w:t>
      </w:r>
    </w:p>
    <w:p w:rsidR="007E4847" w:rsidRPr="007E4847" w:rsidRDefault="007E4847">
      <w:pPr>
        <w:pStyle w:val="ConsPlusNormal"/>
        <w:jc w:val="right"/>
      </w:pPr>
      <w:r w:rsidRPr="007E4847">
        <w:t xml:space="preserve">«Об установлении </w:t>
      </w:r>
      <w:proofErr w:type="gramStart"/>
      <w:r w:rsidRPr="007E4847">
        <w:t>единого</w:t>
      </w:r>
      <w:proofErr w:type="gramEnd"/>
    </w:p>
    <w:p w:rsidR="007E4847" w:rsidRPr="007E4847" w:rsidRDefault="007E4847">
      <w:pPr>
        <w:pStyle w:val="ConsPlusNormal"/>
        <w:jc w:val="right"/>
      </w:pPr>
      <w:r w:rsidRPr="007E4847">
        <w:t>налога на вмененный доход</w:t>
      </w:r>
    </w:p>
    <w:p w:rsidR="007E4847" w:rsidRPr="007E4847" w:rsidRDefault="007E4847">
      <w:pPr>
        <w:pStyle w:val="ConsPlusNormal"/>
        <w:jc w:val="right"/>
      </w:pPr>
      <w:r w:rsidRPr="007E4847">
        <w:t>для отдельных видов деятельности»</w:t>
      </w:r>
    </w:p>
    <w:p w:rsidR="007E4847" w:rsidRPr="007E4847" w:rsidRDefault="007E4847">
      <w:pPr>
        <w:pStyle w:val="ConsPlusNormal"/>
        <w:jc w:val="right"/>
      </w:pPr>
      <w:r w:rsidRPr="007E4847">
        <w:t>от 25 октября 2005 г. № 152-IV</w:t>
      </w:r>
    </w:p>
    <w:p w:rsidR="007E4847" w:rsidRPr="007E4847" w:rsidRDefault="007E4847">
      <w:pPr>
        <w:pStyle w:val="ConsPlusNormal"/>
        <w:jc w:val="both"/>
      </w:pPr>
    </w:p>
    <w:p w:rsidR="007E4847" w:rsidRPr="007E4847" w:rsidRDefault="007E4847">
      <w:pPr>
        <w:pStyle w:val="ConsPlusTitle"/>
        <w:jc w:val="center"/>
      </w:pPr>
      <w:bookmarkStart w:id="0" w:name="P73"/>
      <w:bookmarkEnd w:id="0"/>
      <w:r w:rsidRPr="007E4847">
        <w:t>КОРРЕКТИРУЮЩИЕ КОЭФФИЦИЕНТЫ</w:t>
      </w:r>
    </w:p>
    <w:p w:rsidR="007E4847" w:rsidRPr="007E4847" w:rsidRDefault="007E4847">
      <w:pPr>
        <w:pStyle w:val="ConsPlusTitle"/>
        <w:jc w:val="center"/>
      </w:pPr>
      <w:r w:rsidRPr="007E4847">
        <w:t>БАЗОВОЙ ДОХОДНОСТИ В ЗАВИСИМОСТИ ОТ ВИДА</w:t>
      </w:r>
    </w:p>
    <w:p w:rsidR="007E4847" w:rsidRPr="007E4847" w:rsidRDefault="007E4847">
      <w:pPr>
        <w:pStyle w:val="ConsPlusTitle"/>
        <w:jc w:val="center"/>
      </w:pPr>
      <w:r w:rsidRPr="007E4847">
        <w:t>ПРЕДПРИНИМАТЕЛЬСКОЙ ДЕЯТЕЛЬНОСТИ (К</w:t>
      </w:r>
      <w:proofErr w:type="gramStart"/>
      <w:r w:rsidRPr="007E4847">
        <w:t>2</w:t>
      </w:r>
      <w:proofErr w:type="gramEnd"/>
      <w:r w:rsidRPr="007E4847">
        <w:t>.1)</w:t>
      </w:r>
    </w:p>
    <w:p w:rsidR="007E4847" w:rsidRPr="007E4847" w:rsidRDefault="007E4847">
      <w:pPr>
        <w:pStyle w:val="ConsPlusNormal"/>
        <w:jc w:val="center"/>
      </w:pPr>
    </w:p>
    <w:p w:rsidR="007E4847" w:rsidRPr="007E4847" w:rsidRDefault="007E4847">
      <w:pPr>
        <w:pStyle w:val="ConsPlusNormal"/>
        <w:jc w:val="center"/>
      </w:pPr>
      <w:r w:rsidRPr="007E4847">
        <w:t>Список изменяющих документов</w:t>
      </w:r>
    </w:p>
    <w:p w:rsidR="007E4847" w:rsidRPr="007E4847" w:rsidRDefault="007E4847">
      <w:pPr>
        <w:pStyle w:val="ConsPlusNormal"/>
        <w:jc w:val="center"/>
      </w:pPr>
      <w:proofErr w:type="gramStart"/>
      <w:r w:rsidRPr="007E4847">
        <w:t xml:space="preserve">(в ред. </w:t>
      </w:r>
      <w:hyperlink r:id="rId4" w:history="1">
        <w:r w:rsidRPr="007E4847">
          <w:t>решения</w:t>
        </w:r>
      </w:hyperlink>
      <w:r w:rsidRPr="007E4847">
        <w:t xml:space="preserve"> Собрания депутатов городского округа «Город Йошкар-Ола»</w:t>
      </w:r>
      <w:proofErr w:type="gramEnd"/>
    </w:p>
    <w:p w:rsidR="007E4847" w:rsidRPr="007E4847" w:rsidRDefault="007E4847">
      <w:pPr>
        <w:pStyle w:val="ConsPlusNormal"/>
        <w:jc w:val="center"/>
      </w:pPr>
      <w:r w:rsidRPr="007E4847">
        <w:t>от 23.11.2016 № 387-VI)</w:t>
      </w:r>
    </w:p>
    <w:p w:rsidR="007E4847" w:rsidRPr="007E4847" w:rsidRDefault="007E48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814"/>
      </w:tblGrid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Вид предпринимательской деятельности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Коэффициент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1. Оказание ветеринарных услуг в ветеринарных лечебницах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0,8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2. Оказание услуг по ремонту, техобслуживанию и мойке автомототранспортных средств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0,8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3.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0,8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4. Оказание автотранспортных услуг по перевозке грузов, в том числе при грузоподъемности: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</w:pP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до 2 тонн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1,0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от 2 до 5 тонн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0,54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более 5 тонн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0,48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5. Оказание автотранспортных услуг по перевозке пассажиров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1,0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6.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</w:pP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с реализацией алкогольной продукции, пива, табачных изделий, ювелирных изделий, изделий из кожи и меха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1,0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реализация молока и молочной продукции, хлеба и хлебобулочной продукции, галантерейных товаров, школьно-письменных и канцелярских товаров, детских товаров, в том числе игрушек, одежды и обуви, печатной продукции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0,4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иные виды продукции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0,7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7.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</w:pP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lastRenderedPageBreak/>
              <w:t>с реализацией алкогольной продукции, пива, табачных изделий, ювелирных изделий, изделий из кожи и меха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1,0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реализация молока и молочной продукции, хлеба и хлебобулочной продукции, галантерейных товаров, школьно-письменных и канцелярских товаров, детских товаров, в том числе игрушек, одежды и обуви, печатной продукции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0,4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иные виды продукции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0,7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8. Развозная и разносная розничная торговля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0,7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9. Реализация товаров с использованием торговых автоматов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0,7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10. Оказание услуг общественного питания через объекты организации общественного питания, имеющие залы обслуживания посетителей, в том числе: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</w:pP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с реализацией алкоголя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1,0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без реализации алкоголя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0,3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11.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0,4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12.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0,5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13.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0,1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14. Распространение наружной рекламы посредством электронных табло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0,1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15.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0,8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16. Оказание услуг по временному размещению и проживанию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0,08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17.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0,5</w:t>
            </w:r>
          </w:p>
        </w:tc>
      </w:tr>
      <w:tr w:rsidR="007E4847" w:rsidRPr="007E4847">
        <w:tc>
          <w:tcPr>
            <w:tcW w:w="7767" w:type="dxa"/>
          </w:tcPr>
          <w:p w:rsidR="007E4847" w:rsidRPr="007E4847" w:rsidRDefault="007E4847">
            <w:pPr>
              <w:pStyle w:val="ConsPlusNormal"/>
              <w:jc w:val="both"/>
            </w:pPr>
            <w:r w:rsidRPr="007E4847">
              <w:t>18.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814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0,5</w:t>
            </w:r>
          </w:p>
        </w:tc>
      </w:tr>
    </w:tbl>
    <w:p w:rsidR="007E4847" w:rsidRPr="007E4847" w:rsidRDefault="007E4847">
      <w:pPr>
        <w:pStyle w:val="ConsPlusNormal"/>
        <w:jc w:val="both"/>
      </w:pPr>
    </w:p>
    <w:p w:rsidR="007E4847" w:rsidRPr="007E4847" w:rsidRDefault="007E4847">
      <w:pPr>
        <w:pStyle w:val="ConsPlusNormal"/>
        <w:ind w:firstLine="540"/>
        <w:jc w:val="both"/>
      </w:pPr>
      <w:r w:rsidRPr="007E4847">
        <w:t>Примечание: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При осуществлении розничной торговли корректирующий коэффициент суммы вмененного дохода в зависимости от продукции применяется по тому виду продукции, удельный вес выручки по которой в общем объеме реализации отчетного периода налогового периода (квартала) составляет не менее 50 процентов.</w:t>
      </w:r>
    </w:p>
    <w:p w:rsidR="007E4847" w:rsidRPr="007E4847" w:rsidRDefault="007E4847">
      <w:pPr>
        <w:pStyle w:val="ConsPlusNormal"/>
        <w:jc w:val="both"/>
      </w:pPr>
    </w:p>
    <w:p w:rsidR="007E4847" w:rsidRPr="007E4847" w:rsidRDefault="007E4847">
      <w:pPr>
        <w:pStyle w:val="ConsPlusNormal"/>
        <w:jc w:val="both"/>
      </w:pPr>
    </w:p>
    <w:p w:rsidR="007E4847" w:rsidRPr="007E4847" w:rsidRDefault="007E4847">
      <w:pPr>
        <w:pStyle w:val="ConsPlusNormal"/>
        <w:jc w:val="both"/>
      </w:pPr>
    </w:p>
    <w:p w:rsidR="007E4847" w:rsidRPr="007E4847" w:rsidRDefault="007E4847">
      <w:pPr>
        <w:pStyle w:val="ConsPlusNormal"/>
        <w:jc w:val="both"/>
      </w:pPr>
    </w:p>
    <w:p w:rsidR="007E4847" w:rsidRPr="007E4847" w:rsidRDefault="007E4847">
      <w:pPr>
        <w:pStyle w:val="ConsPlusNormal"/>
        <w:jc w:val="both"/>
      </w:pPr>
    </w:p>
    <w:p w:rsidR="007E4847" w:rsidRPr="007E4847" w:rsidRDefault="007E4847">
      <w:pPr>
        <w:pStyle w:val="ConsPlusNormal"/>
        <w:jc w:val="right"/>
        <w:outlineLvl w:val="0"/>
      </w:pPr>
      <w:r w:rsidRPr="007E4847">
        <w:t>Приложение № 2</w:t>
      </w:r>
    </w:p>
    <w:p w:rsidR="007E4847" w:rsidRPr="007E4847" w:rsidRDefault="007E4847">
      <w:pPr>
        <w:pStyle w:val="ConsPlusNormal"/>
        <w:jc w:val="right"/>
      </w:pPr>
      <w:r w:rsidRPr="007E4847">
        <w:t>к решению</w:t>
      </w:r>
    </w:p>
    <w:p w:rsidR="007E4847" w:rsidRPr="007E4847" w:rsidRDefault="007E4847">
      <w:pPr>
        <w:pStyle w:val="ConsPlusNormal"/>
        <w:jc w:val="right"/>
      </w:pPr>
      <w:r w:rsidRPr="007E4847">
        <w:t>городского Собрания</w:t>
      </w:r>
    </w:p>
    <w:p w:rsidR="007E4847" w:rsidRPr="007E4847" w:rsidRDefault="007E4847">
      <w:pPr>
        <w:pStyle w:val="ConsPlusNormal"/>
        <w:jc w:val="right"/>
      </w:pPr>
      <w:r w:rsidRPr="007E4847">
        <w:t>муниципального образования</w:t>
      </w:r>
    </w:p>
    <w:p w:rsidR="007E4847" w:rsidRPr="007E4847" w:rsidRDefault="007E4847">
      <w:pPr>
        <w:pStyle w:val="ConsPlusNormal"/>
        <w:jc w:val="right"/>
      </w:pPr>
      <w:r w:rsidRPr="007E4847">
        <w:t>«Город Йошкар-Ола»</w:t>
      </w:r>
    </w:p>
    <w:p w:rsidR="007E4847" w:rsidRPr="007E4847" w:rsidRDefault="007E4847">
      <w:pPr>
        <w:pStyle w:val="ConsPlusNormal"/>
        <w:jc w:val="right"/>
      </w:pPr>
      <w:r w:rsidRPr="007E4847">
        <w:t xml:space="preserve">«Об установлении </w:t>
      </w:r>
      <w:proofErr w:type="gramStart"/>
      <w:r w:rsidRPr="007E4847">
        <w:t>единого</w:t>
      </w:r>
      <w:proofErr w:type="gramEnd"/>
    </w:p>
    <w:p w:rsidR="007E4847" w:rsidRPr="007E4847" w:rsidRDefault="007E4847">
      <w:pPr>
        <w:pStyle w:val="ConsPlusNormal"/>
        <w:jc w:val="right"/>
      </w:pPr>
      <w:r w:rsidRPr="007E4847">
        <w:t>налога на вмененный доход</w:t>
      </w:r>
    </w:p>
    <w:p w:rsidR="007E4847" w:rsidRPr="007E4847" w:rsidRDefault="007E4847">
      <w:pPr>
        <w:pStyle w:val="ConsPlusNormal"/>
        <w:jc w:val="right"/>
      </w:pPr>
      <w:r w:rsidRPr="007E4847">
        <w:t>для отдельных видов деятельности»</w:t>
      </w:r>
    </w:p>
    <w:p w:rsidR="007E4847" w:rsidRPr="007E4847" w:rsidRDefault="007E4847">
      <w:pPr>
        <w:pStyle w:val="ConsPlusNormal"/>
        <w:jc w:val="right"/>
      </w:pPr>
      <w:r w:rsidRPr="007E4847">
        <w:t>от 25 октября 2005 г. № 152-IV</w:t>
      </w:r>
    </w:p>
    <w:p w:rsidR="007E4847" w:rsidRPr="007E4847" w:rsidRDefault="007E4847">
      <w:pPr>
        <w:pStyle w:val="ConsPlusNormal"/>
        <w:jc w:val="both"/>
      </w:pPr>
    </w:p>
    <w:p w:rsidR="007E4847" w:rsidRPr="007E4847" w:rsidRDefault="007E4847">
      <w:pPr>
        <w:pStyle w:val="ConsPlusTitle"/>
        <w:jc w:val="center"/>
      </w:pPr>
      <w:bookmarkStart w:id="1" w:name="P159"/>
      <w:bookmarkEnd w:id="1"/>
      <w:r w:rsidRPr="007E4847">
        <w:t>КОРРЕКТИРУЮЩИЕ КОЭФФИЦИЕНТЫ</w:t>
      </w:r>
    </w:p>
    <w:p w:rsidR="007E4847" w:rsidRPr="007E4847" w:rsidRDefault="007E4847">
      <w:pPr>
        <w:pStyle w:val="ConsPlusTitle"/>
        <w:jc w:val="center"/>
      </w:pPr>
      <w:r w:rsidRPr="007E4847">
        <w:t>БАЗОВОЙ ДОХОДНОСТИ В ЗАВИСИМОСТИ ОТ ДИСЛОКАЦИИ</w:t>
      </w:r>
    </w:p>
    <w:p w:rsidR="007E4847" w:rsidRPr="007E4847" w:rsidRDefault="007E4847">
      <w:pPr>
        <w:pStyle w:val="ConsPlusTitle"/>
        <w:jc w:val="center"/>
      </w:pPr>
      <w:r w:rsidRPr="007E4847">
        <w:t>НАЛОГОПЛАТЕЛЬЩИКОВ (К</w:t>
      </w:r>
      <w:proofErr w:type="gramStart"/>
      <w:r w:rsidRPr="007E4847">
        <w:t>2</w:t>
      </w:r>
      <w:proofErr w:type="gramEnd"/>
      <w:r w:rsidRPr="007E4847">
        <w:t>.2) НА ТЕРРИТОРИИ ГОРОДСКОГО ОКРУГА</w:t>
      </w:r>
    </w:p>
    <w:p w:rsidR="007E4847" w:rsidRPr="007E4847" w:rsidRDefault="007E4847">
      <w:pPr>
        <w:pStyle w:val="ConsPlusTitle"/>
        <w:jc w:val="center"/>
      </w:pPr>
      <w:r w:rsidRPr="007E4847">
        <w:t>«ГОРОД ЙОШКАР-ОЛА»</w:t>
      </w:r>
    </w:p>
    <w:p w:rsidR="007E4847" w:rsidRPr="007E4847" w:rsidRDefault="007E4847">
      <w:pPr>
        <w:pStyle w:val="ConsPlusNormal"/>
        <w:jc w:val="center"/>
      </w:pPr>
    </w:p>
    <w:p w:rsidR="007E4847" w:rsidRPr="007E4847" w:rsidRDefault="007E4847">
      <w:pPr>
        <w:pStyle w:val="ConsPlusNormal"/>
        <w:jc w:val="center"/>
      </w:pPr>
      <w:r w:rsidRPr="007E4847">
        <w:t>Список изменяющих документов</w:t>
      </w:r>
    </w:p>
    <w:p w:rsidR="007E4847" w:rsidRPr="007E4847" w:rsidRDefault="007E4847">
      <w:pPr>
        <w:pStyle w:val="ConsPlusNormal"/>
        <w:jc w:val="center"/>
      </w:pPr>
      <w:proofErr w:type="gramStart"/>
      <w:r w:rsidRPr="007E4847">
        <w:t>(в ред. решений Собрания депутатов городского округа «Город Йошкар-Ола»</w:t>
      </w:r>
      <w:proofErr w:type="gramEnd"/>
    </w:p>
    <w:p w:rsidR="007E4847" w:rsidRPr="007E4847" w:rsidRDefault="007E4847">
      <w:pPr>
        <w:pStyle w:val="ConsPlusNormal"/>
        <w:jc w:val="center"/>
      </w:pPr>
      <w:r w:rsidRPr="007E4847">
        <w:t xml:space="preserve">от 28.09.2016 </w:t>
      </w:r>
      <w:hyperlink r:id="rId5" w:history="1">
        <w:r w:rsidRPr="007E4847">
          <w:t>№ 362-VI</w:t>
        </w:r>
      </w:hyperlink>
      <w:r w:rsidRPr="007E4847">
        <w:t xml:space="preserve">, от 23.11.2016 </w:t>
      </w:r>
      <w:hyperlink r:id="rId6" w:history="1">
        <w:r w:rsidRPr="007E4847">
          <w:t>№ 387-VI</w:t>
        </w:r>
      </w:hyperlink>
      <w:r w:rsidRPr="007E4847">
        <w:t xml:space="preserve">, от 23.12.2016 </w:t>
      </w:r>
      <w:hyperlink r:id="rId7" w:history="1">
        <w:r w:rsidRPr="007E4847">
          <w:t>№ 421-VI</w:t>
        </w:r>
      </w:hyperlink>
      <w:r w:rsidRPr="007E4847">
        <w:t>)</w:t>
      </w:r>
    </w:p>
    <w:p w:rsidR="007E4847" w:rsidRPr="007E4847" w:rsidRDefault="007E48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082"/>
        <w:gridCol w:w="1361"/>
      </w:tblGrid>
      <w:tr w:rsidR="007E4847" w:rsidRPr="007E4847">
        <w:tc>
          <w:tcPr>
            <w:tcW w:w="2891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Места активной предпринимательской деятельности</w:t>
            </w:r>
          </w:p>
        </w:tc>
        <w:tc>
          <w:tcPr>
            <w:tcW w:w="4082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Места умеренной (средней) активности предпринимательской деятельности</w:t>
            </w:r>
          </w:p>
        </w:tc>
        <w:tc>
          <w:tcPr>
            <w:tcW w:w="1361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Прочие места</w:t>
            </w:r>
          </w:p>
        </w:tc>
      </w:tr>
      <w:tr w:rsidR="007E4847" w:rsidRPr="007E4847">
        <w:tc>
          <w:tcPr>
            <w:tcW w:w="2891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1</w:t>
            </w:r>
          </w:p>
        </w:tc>
        <w:tc>
          <w:tcPr>
            <w:tcW w:w="4082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0,8</w:t>
            </w:r>
          </w:p>
        </w:tc>
        <w:tc>
          <w:tcPr>
            <w:tcW w:w="1361" w:type="dxa"/>
          </w:tcPr>
          <w:p w:rsidR="007E4847" w:rsidRPr="007E4847" w:rsidRDefault="007E4847">
            <w:pPr>
              <w:pStyle w:val="ConsPlusNormal"/>
              <w:jc w:val="center"/>
            </w:pPr>
            <w:r w:rsidRPr="007E4847">
              <w:t>0,6</w:t>
            </w:r>
          </w:p>
        </w:tc>
      </w:tr>
    </w:tbl>
    <w:p w:rsidR="007E4847" w:rsidRPr="007E4847" w:rsidRDefault="007E4847">
      <w:pPr>
        <w:pStyle w:val="ConsPlusNormal"/>
        <w:jc w:val="both"/>
      </w:pPr>
    </w:p>
    <w:p w:rsidR="007E4847" w:rsidRPr="007E4847" w:rsidRDefault="007E4847">
      <w:pPr>
        <w:pStyle w:val="ConsPlusNormal"/>
        <w:ind w:firstLine="540"/>
        <w:jc w:val="both"/>
      </w:pPr>
      <w:bookmarkStart w:id="2" w:name="P175"/>
      <w:bookmarkEnd w:id="2"/>
      <w:r w:rsidRPr="007E4847">
        <w:t>1. Отнести к местам активной предпринимательской деятельности муниципального образования «Город Йошкар-Ола» следующие территории в границах: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а) улица К.Либкнехта (от Ленинского проспекта до улицы Мира);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улица Мира (от улицы К.Либкнехта до улицы Кирова);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улица Кирова (от улицы Мира до улицы Воинов-Интернационалистов);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улица Воинов-Интернационалистов (от улицы Кирова до Воскресенского проспекта);</w:t>
      </w:r>
    </w:p>
    <w:p w:rsidR="007E4847" w:rsidRPr="007E4847" w:rsidRDefault="007E4847">
      <w:pPr>
        <w:pStyle w:val="ConsPlusNormal"/>
        <w:ind w:firstLine="540"/>
        <w:jc w:val="both"/>
      </w:pPr>
      <w:proofErr w:type="spellStart"/>
      <w:r w:rsidRPr="007E4847">
        <w:t>Царьградский</w:t>
      </w:r>
      <w:proofErr w:type="spellEnd"/>
      <w:r w:rsidRPr="007E4847">
        <w:t xml:space="preserve"> проспект;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улица Красноармейская (от улицы Вознесенской до дома № 124);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 xml:space="preserve">улица </w:t>
      </w:r>
      <w:proofErr w:type="spellStart"/>
      <w:r w:rsidRPr="007E4847">
        <w:t>ЙыванаКырли</w:t>
      </w:r>
      <w:proofErr w:type="spellEnd"/>
      <w:r w:rsidRPr="007E4847">
        <w:t>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 xml:space="preserve">улица Строителей (от улицы </w:t>
      </w:r>
      <w:proofErr w:type="spellStart"/>
      <w:r w:rsidRPr="007E4847">
        <w:t>Й.Кырли</w:t>
      </w:r>
      <w:proofErr w:type="spellEnd"/>
      <w:r w:rsidRPr="007E4847">
        <w:t xml:space="preserve"> до улицы Карла Маркса);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улица Прохорова (от улицы Строителей до улицы Зеленой);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 xml:space="preserve">улица Зеленая (от улицы Прохорова до </w:t>
      </w:r>
      <w:proofErr w:type="spellStart"/>
      <w:r w:rsidRPr="007E4847">
        <w:t>Козьмодемьянского</w:t>
      </w:r>
      <w:proofErr w:type="spellEnd"/>
      <w:r w:rsidRPr="007E4847">
        <w:t xml:space="preserve"> тракта);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улица Зеленая, д. №№ 1, 1А;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 xml:space="preserve">улица Суворова (от </w:t>
      </w:r>
      <w:proofErr w:type="spellStart"/>
      <w:r w:rsidRPr="007E4847">
        <w:t>Козьмодемьянского</w:t>
      </w:r>
      <w:proofErr w:type="spellEnd"/>
      <w:r w:rsidRPr="007E4847">
        <w:t xml:space="preserve"> тракта до улицы Первомайской);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улица Панфилова (от улицы Первомайской до улицы К.Маркса);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улица К.Маркса (от улицы Панфилова до Ленинского проспекта);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улица К.Маркса (от переулка Панфилова до улицы Железнодорожной);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Ленинский проспект (от улицы Карла Маркса до улицы К.Либкнехта);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б) улица Анциферова (от улицы Красноармейской до улицы Подольских курсантов);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улица Подольских курсантов;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в) улица Советская (от улицы Панфилова до железнодорожного вокзала);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улица Гончарова;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 xml:space="preserve">улица </w:t>
      </w:r>
      <w:proofErr w:type="spellStart"/>
      <w:r w:rsidRPr="007E4847">
        <w:t>Яналова</w:t>
      </w:r>
      <w:proofErr w:type="spellEnd"/>
      <w:r w:rsidRPr="007E4847">
        <w:t>;</w:t>
      </w:r>
    </w:p>
    <w:p w:rsidR="007E4847" w:rsidRPr="007E4847" w:rsidRDefault="007E4847">
      <w:pPr>
        <w:pStyle w:val="ConsPlusNormal"/>
        <w:ind w:firstLine="540"/>
        <w:jc w:val="both"/>
      </w:pPr>
      <w:proofErr w:type="gramStart"/>
      <w:r w:rsidRPr="007E4847">
        <w:t>исключена</w:t>
      </w:r>
      <w:proofErr w:type="gramEnd"/>
      <w:r w:rsidRPr="007E4847">
        <w:t xml:space="preserve"> с 1 января 2017 года. - </w:t>
      </w:r>
      <w:hyperlink r:id="rId8" w:history="1">
        <w:r w:rsidRPr="007E4847">
          <w:t>Решение</w:t>
        </w:r>
      </w:hyperlink>
      <w:r w:rsidRPr="007E4847">
        <w:t xml:space="preserve"> Собрания депутатов городского округа «Город Йошкар-Ола» от 23.12.2016 № 421-VI.</w:t>
      </w:r>
    </w:p>
    <w:p w:rsidR="007E4847" w:rsidRPr="007E4847" w:rsidRDefault="007E4847">
      <w:pPr>
        <w:pStyle w:val="ConsPlusNormal"/>
        <w:ind w:firstLine="540"/>
        <w:jc w:val="both"/>
      </w:pPr>
      <w:bookmarkStart w:id="3" w:name="P198"/>
      <w:bookmarkEnd w:id="3"/>
      <w:r w:rsidRPr="007E4847">
        <w:t xml:space="preserve">2. Отнести к местам умеренной (средней) активности предпринимательской деятельности </w:t>
      </w:r>
      <w:r w:rsidRPr="007E4847">
        <w:lastRenderedPageBreak/>
        <w:t>муниципального образования «Город Йошкар-Ола» следующие территории в границах: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а) улица Мира;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улица Лебедева (от улицы Мира до улицы К.Либкнехта);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 xml:space="preserve">б) улица Мира (от улицы Кирова до </w:t>
      </w:r>
      <w:proofErr w:type="spellStart"/>
      <w:r w:rsidRPr="007E4847">
        <w:t>Сернурского</w:t>
      </w:r>
      <w:proofErr w:type="spellEnd"/>
      <w:r w:rsidRPr="007E4847">
        <w:t xml:space="preserve"> тракта);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улица Водопроводная;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улица Дружбы (от улицы Машиностроителей до улицы Транспортной);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улица Транспортная (от улицы Дружба до улицы Димитрова);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улица Димитрова (от улицы Транспортная до улицы Фестивальной);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 xml:space="preserve">улица Фестивальная (от улицы Димитрова до улицы </w:t>
      </w:r>
      <w:proofErr w:type="spellStart"/>
      <w:r w:rsidRPr="007E4847">
        <w:t>Й.Кырли</w:t>
      </w:r>
      <w:proofErr w:type="spellEnd"/>
      <w:r w:rsidRPr="007E4847">
        <w:t>);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в) улица Панфилова (от улицы Карла Маркса до улицы Складской);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улица Луначарского;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 xml:space="preserve">г) улица Машиностроителей (от улицы Суворова до улицы </w:t>
      </w:r>
      <w:proofErr w:type="spellStart"/>
      <w:r w:rsidRPr="007E4847">
        <w:t>Чернякова</w:t>
      </w:r>
      <w:proofErr w:type="spellEnd"/>
      <w:r w:rsidRPr="007E4847">
        <w:t>);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 xml:space="preserve">д) </w:t>
      </w:r>
      <w:proofErr w:type="gramStart"/>
      <w:r w:rsidRPr="007E4847">
        <w:t>с</w:t>
      </w:r>
      <w:proofErr w:type="gramEnd"/>
      <w:r w:rsidRPr="007E4847">
        <w:t>. Семеновка.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 xml:space="preserve">3. К прочим местам предпринимательской деятельности муниципального образования «Город Йошкар-Ола» отнести места, не определенные </w:t>
      </w:r>
      <w:hyperlink w:anchor="P175" w:history="1">
        <w:r w:rsidRPr="007E4847">
          <w:t>пунктами 1</w:t>
        </w:r>
      </w:hyperlink>
      <w:r w:rsidRPr="007E4847">
        <w:t xml:space="preserve"> и </w:t>
      </w:r>
      <w:hyperlink w:anchor="P198" w:history="1">
        <w:r w:rsidRPr="007E4847">
          <w:t>2</w:t>
        </w:r>
      </w:hyperlink>
      <w:r w:rsidRPr="007E4847">
        <w:t>.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4. При определении границ зон дислокации налогоплательщиков по улицам считать как четные, так и нечетные стороны улиц, в том числе с буквенными литерами.</w:t>
      </w:r>
    </w:p>
    <w:p w:rsidR="007E4847" w:rsidRPr="007E4847" w:rsidRDefault="007E4847">
      <w:pPr>
        <w:pStyle w:val="ConsPlusNormal"/>
        <w:jc w:val="both"/>
      </w:pPr>
    </w:p>
    <w:p w:rsidR="007E4847" w:rsidRPr="007E4847" w:rsidRDefault="007E4847">
      <w:pPr>
        <w:pStyle w:val="ConsPlusNormal"/>
        <w:ind w:firstLine="540"/>
        <w:jc w:val="both"/>
      </w:pPr>
      <w:r w:rsidRPr="007E4847">
        <w:t>Примечание: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Корректирующие коэффициенты в зависимости от дислокации налогоплательщика (К</w:t>
      </w:r>
      <w:proofErr w:type="gramStart"/>
      <w:r w:rsidRPr="007E4847">
        <w:t>2</w:t>
      </w:r>
      <w:proofErr w:type="gramEnd"/>
      <w:r w:rsidRPr="007E4847">
        <w:t>.2) принимаются равными единице при осуществлении налогоплательщиками следующих видов деятельности: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распространения и (или) размещения наружной рекламы;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распространения и (или) размещения рекламы на автобусах любых типов, троллейбусах, легковых и грузовых автомобилях, прицепах, полуприцепах и прицепах-роспусках, речных судах;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розничная торговля алкогольной продукцией и пивом;</w:t>
      </w:r>
    </w:p>
    <w:p w:rsidR="007E4847" w:rsidRPr="007E4847" w:rsidRDefault="007E4847">
      <w:pPr>
        <w:pStyle w:val="ConsPlusNormal"/>
        <w:jc w:val="both"/>
      </w:pPr>
      <w:r w:rsidRPr="007E4847">
        <w:t xml:space="preserve">(абзац введен </w:t>
      </w:r>
      <w:hyperlink r:id="rId9" w:history="1">
        <w:r w:rsidRPr="007E4847">
          <w:t>решением</w:t>
        </w:r>
      </w:hyperlink>
      <w:r w:rsidRPr="007E4847">
        <w:t xml:space="preserve"> Собрания депутатов городского округа «Город Йошкар-Ола» от 23.11.2016 № 387-VI)</w:t>
      </w:r>
    </w:p>
    <w:p w:rsidR="007E4847" w:rsidRPr="007E4847" w:rsidRDefault="007E4847">
      <w:pPr>
        <w:pStyle w:val="ConsPlusNormal"/>
        <w:ind w:firstLine="540"/>
        <w:jc w:val="both"/>
      </w:pPr>
      <w:r w:rsidRPr="007E4847">
        <w:t>оказание услуг общественного питания через объекты организации общественного питания, имеющие залы обслуживания посетителей, с реализацией алкогольной продукции.</w:t>
      </w:r>
    </w:p>
    <w:p w:rsidR="007E4847" w:rsidRPr="007E4847" w:rsidRDefault="007E4847">
      <w:pPr>
        <w:pStyle w:val="ConsPlusNormal"/>
        <w:jc w:val="both"/>
      </w:pPr>
      <w:r w:rsidRPr="007E4847">
        <w:t xml:space="preserve">(абзац введен </w:t>
      </w:r>
      <w:hyperlink r:id="rId10" w:history="1">
        <w:r w:rsidRPr="007E4847">
          <w:t>решением</w:t>
        </w:r>
      </w:hyperlink>
      <w:r w:rsidRPr="007E4847">
        <w:t xml:space="preserve"> Собрания депутатов городского округа «Город Йошкар-Ола» от 23.11.2016 № 387-VI)</w:t>
      </w:r>
    </w:p>
    <w:p w:rsidR="007E4847" w:rsidRPr="007E4847" w:rsidRDefault="007E4847">
      <w:pPr>
        <w:pStyle w:val="ConsPlusNormal"/>
        <w:jc w:val="both"/>
      </w:pPr>
    </w:p>
    <w:p w:rsidR="007E4847" w:rsidRPr="007E4847" w:rsidRDefault="007E4847">
      <w:pPr>
        <w:pStyle w:val="ConsPlusNormal"/>
        <w:jc w:val="both"/>
      </w:pPr>
    </w:p>
    <w:p w:rsidR="00286298" w:rsidRPr="007E4847" w:rsidRDefault="00286298"/>
    <w:sectPr w:rsidR="00286298" w:rsidRPr="007E4847" w:rsidSect="00935C7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847"/>
    <w:rsid w:val="00221CD0"/>
    <w:rsid w:val="00286298"/>
    <w:rsid w:val="00493221"/>
    <w:rsid w:val="007E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299E97998149D5E87FC3646BF05F18E647BF29CE0BC7D89437EE6EAE9EE07FFA2E4BE1913CF3F3E091De9j3N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A299E97998149D5E87FC3646BF05F18E647BF29CE0BC7D89437EE6EAE9EE07FFA2E4BE1913CF3F3E091De9j3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299E97998149D5E87FC3646BF05F18E647BF29CE0B27E82437EE6EAE9EE07FFA2E4BE1913CF3F3E091De9jD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DA299E97998149D5E87FC3646BF05F18E647BF29CE0B57F89437EE6EAE9EE07FFA2E4BE1913CF3F3E091De9j2N" TargetMode="External"/><Relationship Id="rId10" Type="http://schemas.openxmlformats.org/officeDocument/2006/relationships/hyperlink" Target="consultantplus://offline/ref=DDA299E97998149D5E87FC3646BF05F18E647BF29CE0B27E82437EE6EAE9EE07FFA2E4BE1913CF3F3E091Ce9j5N" TargetMode="External"/><Relationship Id="rId4" Type="http://schemas.openxmlformats.org/officeDocument/2006/relationships/hyperlink" Target="consultantplus://offline/ref=DDA299E97998149D5E87FC3646BF05F18E647BF29CE0B27E82437EE6EAE9EE07FFA2E4BE1913CF3F3E091De9j2N" TargetMode="External"/><Relationship Id="rId9" Type="http://schemas.openxmlformats.org/officeDocument/2006/relationships/hyperlink" Target="consultantplus://offline/ref=DDA299E97998149D5E87FC3646BF05F18E647BF29CE0B27E82437EE6EAE9EE07FFA2E4BE1913CF3F3E091De9j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7695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user</cp:lastModifiedBy>
  <cp:revision>2</cp:revision>
  <dcterms:created xsi:type="dcterms:W3CDTF">2017-04-07T05:40:00Z</dcterms:created>
  <dcterms:modified xsi:type="dcterms:W3CDTF">2017-04-07T05:40:00Z</dcterms:modified>
</cp:coreProperties>
</file>