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2E0B" w:rsidRDefault="00142E0B" w:rsidP="00142E0B">
      <w:pPr>
        <w:widowControl w:val="0"/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6E5F0A" w:rsidRPr="00173280" w:rsidRDefault="006E5F0A" w:rsidP="00142E0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73280">
        <w:rPr>
          <w:rFonts w:ascii="Times New Roman" w:hAnsi="Times New Roman"/>
          <w:sz w:val="26"/>
          <w:szCs w:val="26"/>
        </w:rPr>
        <w:t>Должностной регламент</w:t>
      </w:r>
    </w:p>
    <w:p w:rsidR="006E5F0A" w:rsidRPr="00173280" w:rsidRDefault="006E5F0A" w:rsidP="00142E0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73280">
        <w:rPr>
          <w:rFonts w:ascii="Times New Roman" w:hAnsi="Times New Roman"/>
          <w:sz w:val="26"/>
          <w:szCs w:val="26"/>
        </w:rPr>
        <w:t>ведущего специалиста-эксперта правового отдела</w:t>
      </w:r>
    </w:p>
    <w:p w:rsidR="006E5F0A" w:rsidRPr="00173280" w:rsidRDefault="006E5F0A" w:rsidP="00142E0B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73280">
        <w:rPr>
          <w:rFonts w:ascii="Times New Roman" w:hAnsi="Times New Roman"/>
          <w:sz w:val="26"/>
          <w:szCs w:val="26"/>
        </w:rPr>
        <w:t>Управления  Федеральной налоговой службы по Республике Марий Эл</w:t>
      </w:r>
    </w:p>
    <w:p w:rsidR="00142E0B" w:rsidRPr="00174BDE" w:rsidRDefault="00142E0B" w:rsidP="006E5F0A">
      <w:pPr>
        <w:jc w:val="center"/>
        <w:rPr>
          <w:rFonts w:ascii="Times New Roman" w:hAnsi="Times New Roman"/>
          <w:sz w:val="26"/>
          <w:szCs w:val="26"/>
        </w:rPr>
      </w:pPr>
    </w:p>
    <w:p w:rsidR="006E5F0A" w:rsidRPr="00174BDE" w:rsidRDefault="006E5F0A" w:rsidP="006E5F0A">
      <w:pPr>
        <w:jc w:val="center"/>
        <w:rPr>
          <w:rFonts w:ascii="Times New Roman" w:hAnsi="Times New Roman"/>
          <w:b/>
          <w:sz w:val="26"/>
          <w:szCs w:val="26"/>
        </w:rPr>
      </w:pPr>
      <w:r w:rsidRPr="00174BDE">
        <w:rPr>
          <w:rFonts w:ascii="Times New Roman" w:hAnsi="Times New Roman"/>
          <w:b/>
          <w:sz w:val="26"/>
          <w:szCs w:val="26"/>
        </w:rPr>
        <w:t>I. Общие положения</w:t>
      </w:r>
    </w:p>
    <w:p w:rsidR="006E5F0A" w:rsidRPr="00174BDE" w:rsidRDefault="006E5F0A" w:rsidP="00142E0B">
      <w:pPr>
        <w:spacing w:after="0" w:line="240" w:lineRule="auto"/>
        <w:ind w:firstLine="709"/>
        <w:jc w:val="both"/>
        <w:rPr>
          <w:rFonts w:ascii="Times New Roman" w:hAnsi="Times New Roman"/>
          <w:color w:val="auto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1. Должность федеральной государственной гражданской службы </w:t>
      </w:r>
      <w:r w:rsidRPr="00174BDE">
        <w:rPr>
          <w:rFonts w:ascii="Times New Roman" w:hAnsi="Times New Roman"/>
          <w:sz w:val="26"/>
          <w:szCs w:val="26"/>
        </w:rPr>
        <w:br/>
        <w:t xml:space="preserve">(далее – гражданская служба) </w:t>
      </w:r>
      <w:r>
        <w:rPr>
          <w:rFonts w:ascii="Times New Roman" w:hAnsi="Times New Roman"/>
          <w:sz w:val="26"/>
          <w:szCs w:val="26"/>
        </w:rPr>
        <w:t>ведущего</w:t>
      </w:r>
      <w:r w:rsidRPr="00174BDE">
        <w:rPr>
          <w:rFonts w:ascii="Times New Roman" w:hAnsi="Times New Roman"/>
          <w:sz w:val="26"/>
          <w:szCs w:val="26"/>
        </w:rPr>
        <w:t xml:space="preserve"> специалист</w:t>
      </w:r>
      <w:r>
        <w:rPr>
          <w:rFonts w:ascii="Times New Roman" w:hAnsi="Times New Roman"/>
          <w:sz w:val="26"/>
          <w:szCs w:val="26"/>
        </w:rPr>
        <w:t>а</w:t>
      </w:r>
      <w:r w:rsidRPr="00174BDE">
        <w:rPr>
          <w:rFonts w:ascii="Times New Roman" w:hAnsi="Times New Roman"/>
          <w:sz w:val="26"/>
          <w:szCs w:val="26"/>
        </w:rPr>
        <w:t>-эксперт</w:t>
      </w:r>
      <w:r>
        <w:rPr>
          <w:rFonts w:ascii="Times New Roman" w:hAnsi="Times New Roman"/>
          <w:sz w:val="26"/>
          <w:szCs w:val="26"/>
        </w:rPr>
        <w:t>а</w:t>
      </w:r>
      <w:r w:rsidRPr="00174BDE">
        <w:rPr>
          <w:rFonts w:ascii="Times New Roman" w:hAnsi="Times New Roman"/>
          <w:sz w:val="26"/>
          <w:szCs w:val="26"/>
        </w:rPr>
        <w:t xml:space="preserve"> правового отдела Управления Федеральной налоговой службы по Республике Марий Эл (далее – ведущий специалист</w:t>
      </w:r>
      <w:r>
        <w:rPr>
          <w:rFonts w:ascii="Times New Roman" w:hAnsi="Times New Roman"/>
          <w:sz w:val="26"/>
          <w:szCs w:val="26"/>
        </w:rPr>
        <w:t>-</w:t>
      </w:r>
      <w:proofErr w:type="spellStart"/>
      <w:r>
        <w:rPr>
          <w:rFonts w:ascii="Times New Roman" w:hAnsi="Times New Roman"/>
          <w:sz w:val="26"/>
          <w:szCs w:val="26"/>
        </w:rPr>
        <w:t>жксперт</w:t>
      </w:r>
      <w:proofErr w:type="spellEnd"/>
      <w:r w:rsidRPr="00174BDE">
        <w:rPr>
          <w:rFonts w:ascii="Times New Roman" w:hAnsi="Times New Roman"/>
          <w:sz w:val="26"/>
          <w:szCs w:val="26"/>
        </w:rPr>
        <w:t xml:space="preserve">) </w:t>
      </w:r>
      <w:r w:rsidRPr="00174BDE">
        <w:rPr>
          <w:rFonts w:ascii="Times New Roman" w:hAnsi="Times New Roman"/>
          <w:color w:val="auto"/>
          <w:sz w:val="26"/>
          <w:szCs w:val="26"/>
        </w:rPr>
        <w:t>относится к старшей группе должностей гражданской службы категории «специалисты».</w:t>
      </w:r>
    </w:p>
    <w:p w:rsidR="006E5F0A" w:rsidRPr="00174BDE" w:rsidRDefault="006E5F0A" w:rsidP="00142E0B">
      <w:pPr>
        <w:spacing w:after="0" w:line="240" w:lineRule="auto"/>
        <w:ind w:firstLine="709"/>
        <w:rPr>
          <w:rFonts w:ascii="Times New Roman" w:hAnsi="Times New Roman"/>
          <w:color w:val="auto"/>
          <w:sz w:val="26"/>
          <w:szCs w:val="26"/>
        </w:rPr>
      </w:pPr>
      <w:r w:rsidRPr="00174BDE">
        <w:rPr>
          <w:rFonts w:ascii="Times New Roman" w:hAnsi="Times New Roman"/>
          <w:color w:val="auto"/>
          <w:sz w:val="26"/>
          <w:szCs w:val="26"/>
        </w:rPr>
        <w:t>Регистрационный номер (код) должности – 11-3-4-061.</w:t>
      </w:r>
    </w:p>
    <w:p w:rsidR="006E5F0A" w:rsidRPr="00174BDE" w:rsidRDefault="006E5F0A" w:rsidP="00142E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2. Область профессиональной служебной деятельности ведущего специалиста-эксперта отдела: Регулирование налоговой деятельности.</w:t>
      </w:r>
    </w:p>
    <w:p w:rsidR="006E5F0A" w:rsidRPr="00174BDE" w:rsidRDefault="006E5F0A" w:rsidP="00142E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3. Вид профессиональной служебной деятельности ведущего специалиста-эксперта отдела: Координация и методическое руководство правовой работы в налоговых органах.</w:t>
      </w:r>
    </w:p>
    <w:p w:rsidR="006E5F0A" w:rsidRPr="00174BDE" w:rsidRDefault="006E5F0A" w:rsidP="00142E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4. Назначение на должность и освобождение от должности ведущего специалиста-эксперта осуществляется руководителем Управления Федеральной налоговой службы по Республике Марий Эл (далее – Управление).</w:t>
      </w:r>
    </w:p>
    <w:p w:rsidR="006E5F0A" w:rsidRPr="00174BDE" w:rsidRDefault="006E5F0A" w:rsidP="00142E0B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5. Ведущий специалист-эксперт непосредственно подчиняется начальнику правового отдела Управления Федеральной налоговой службы по Республике Марий Эл (далее – отдел)</w:t>
      </w:r>
      <w:r>
        <w:rPr>
          <w:rFonts w:ascii="Times New Roman" w:hAnsi="Times New Roman"/>
          <w:sz w:val="26"/>
          <w:szCs w:val="26"/>
        </w:rPr>
        <w:t xml:space="preserve"> либо лицу, его заменяющему</w:t>
      </w:r>
      <w:r w:rsidRPr="00174BDE">
        <w:rPr>
          <w:rFonts w:ascii="Times New Roman" w:hAnsi="Times New Roman"/>
          <w:sz w:val="26"/>
          <w:szCs w:val="26"/>
        </w:rPr>
        <w:t>.</w:t>
      </w:r>
    </w:p>
    <w:p w:rsidR="006E5F0A" w:rsidRPr="00174BDE" w:rsidRDefault="006E5F0A" w:rsidP="00142E0B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066D00" w:rsidRDefault="00066D00" w:rsidP="00142E0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142E0B" w:rsidRDefault="006E5F0A" w:rsidP="00142E0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74BDE">
        <w:rPr>
          <w:rFonts w:ascii="Times New Roman" w:hAnsi="Times New Roman"/>
          <w:b/>
          <w:sz w:val="26"/>
          <w:szCs w:val="26"/>
        </w:rPr>
        <w:t xml:space="preserve">II. Квалификационные требования </w:t>
      </w:r>
    </w:p>
    <w:p w:rsidR="006E5F0A" w:rsidRPr="00174BDE" w:rsidRDefault="006E5F0A" w:rsidP="00142E0B">
      <w:pPr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74BDE">
        <w:rPr>
          <w:rFonts w:ascii="Times New Roman" w:hAnsi="Times New Roman"/>
          <w:b/>
          <w:sz w:val="26"/>
          <w:szCs w:val="26"/>
        </w:rPr>
        <w:t>для замещения должности гражданской службы</w:t>
      </w:r>
    </w:p>
    <w:p w:rsidR="00142E0B" w:rsidRPr="00174BDE" w:rsidRDefault="00142E0B" w:rsidP="006E5F0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6. Для замещения должности ведущего специалиста-эксперта  устанавливаются следующие требования.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6.1. Наличие высшего образования.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color w:val="000000" w:themeColor="text1"/>
          <w:sz w:val="26"/>
          <w:szCs w:val="26"/>
        </w:rPr>
        <w:t>6.2. Квалификационные требования к стажу государственной гражданской службы или к стажу работы по специальности не предъявляются.</w:t>
      </w:r>
    </w:p>
    <w:p w:rsidR="006E5F0A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6.3. Наличие базовых знаний: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знание государственного языка Российской Федерации (русского языка); знание Конституции Российской Федерации, Федерального закона от 27 мая 2003 года № 58-ФЗ «О системе государственной службы Российской Федерации», Федерального закона от 27 июля 2004 года № 79-ФЗ «О государственной гражданской службе Российской Федерации», Федерального закона от 25 декабря 2008 года  № 273-ФЗ «О противодействии коррупции»;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знания и умения в области информационно-коммуникационных технологий (знания основ информационной безопасности и защиты информации; знания основных положений законодательства о персональных данных; знания общих принципов функционирования системы электронного документооборота; знания основных положений законодательства об электронной подписи; знания и умения по применению персонального компьютера).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6.4. Наличие профессиональных знаний: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6.4.1. В сфере законодательства Российской Федерации: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Арбитражно-процессуальный кодекс Российской Федерации;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Бюджетный </w:t>
      </w:r>
      <w:hyperlink r:id="rId8" w:history="1">
        <w:r w:rsidRPr="00E854DB">
          <w:rPr>
            <w:rFonts w:ascii="Times New Roman" w:hAnsi="Times New Roman"/>
            <w:color w:val="auto"/>
            <w:sz w:val="26"/>
            <w:szCs w:val="26"/>
          </w:rPr>
          <w:t>кодекс</w:t>
        </w:r>
      </w:hyperlink>
      <w:r w:rsidRPr="00E854DB">
        <w:rPr>
          <w:rFonts w:ascii="Times New Roman" w:hAnsi="Times New Roman"/>
          <w:sz w:val="26"/>
          <w:szCs w:val="26"/>
        </w:rPr>
        <w:t xml:space="preserve"> Российской Федерации; 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Гражданский кодекс Российской Федерации;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lastRenderedPageBreak/>
        <w:t xml:space="preserve">Гражданско-процессуальный кодекс Российской Федерации;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Кодекс административного судопроизводства Российской Федерации; </w:t>
      </w:r>
    </w:p>
    <w:p w:rsidR="006E5F0A" w:rsidRPr="00E854DB" w:rsidRDefault="001D4D7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hyperlink r:id="rId9" w:history="1">
        <w:r w:rsidR="006E5F0A" w:rsidRPr="00E854DB">
          <w:rPr>
            <w:rFonts w:ascii="Times New Roman" w:hAnsi="Times New Roman"/>
            <w:color w:val="auto"/>
            <w:sz w:val="26"/>
            <w:szCs w:val="26"/>
          </w:rPr>
          <w:t>Кодекс</w:t>
        </w:r>
      </w:hyperlink>
      <w:r w:rsidR="006E5F0A" w:rsidRPr="00E854DB">
        <w:rPr>
          <w:rFonts w:ascii="Times New Roman" w:hAnsi="Times New Roman"/>
          <w:sz w:val="26"/>
          <w:szCs w:val="26"/>
        </w:rPr>
        <w:t xml:space="preserve"> Российской Федерации об административных правонарушениях;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Налоговый </w:t>
      </w:r>
      <w:hyperlink r:id="rId10" w:history="1">
        <w:r w:rsidRPr="00E854DB">
          <w:rPr>
            <w:rFonts w:ascii="Times New Roman" w:hAnsi="Times New Roman"/>
            <w:color w:val="auto"/>
            <w:sz w:val="26"/>
            <w:szCs w:val="26"/>
          </w:rPr>
          <w:t>кодекс</w:t>
        </w:r>
      </w:hyperlink>
      <w:r w:rsidRPr="00E854DB">
        <w:rPr>
          <w:rFonts w:ascii="Times New Roman" w:hAnsi="Times New Roman"/>
          <w:sz w:val="26"/>
          <w:szCs w:val="26"/>
        </w:rPr>
        <w:t xml:space="preserve"> Российской Федерации;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Трудовой кодекс Российской Федерации;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Уголовно-процессуальный кодекс Российской Федерации;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Уголовный </w:t>
      </w:r>
      <w:hyperlink r:id="rId11" w:history="1">
        <w:r w:rsidRPr="00E854DB">
          <w:rPr>
            <w:rFonts w:ascii="Times New Roman" w:hAnsi="Times New Roman"/>
            <w:color w:val="auto"/>
            <w:sz w:val="26"/>
            <w:szCs w:val="26"/>
          </w:rPr>
          <w:t>кодекс</w:t>
        </w:r>
      </w:hyperlink>
      <w:r w:rsidRPr="00E854DB">
        <w:rPr>
          <w:rFonts w:ascii="Times New Roman" w:hAnsi="Times New Roman"/>
          <w:sz w:val="26"/>
          <w:szCs w:val="26"/>
        </w:rPr>
        <w:t xml:space="preserve"> Российской Федерации;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698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Федеральный конституционный закон от 31.12.1996 N 1-ФКЗ "О судебной системе Российской Федерации"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Федеральный конституционный закон от 21 июля 1994 года № 1-ФКЗ «О Конституционном Суде Российской Федерации»;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Федеральный конституционный закон от 05 февраля 2014 года № 3-ФКЗ «О Верховном Суде </w:t>
      </w:r>
      <w:proofErr w:type="gramStart"/>
      <w:r w:rsidRPr="00E854DB">
        <w:rPr>
          <w:rFonts w:ascii="Times New Roman" w:hAnsi="Times New Roman"/>
          <w:sz w:val="26"/>
          <w:szCs w:val="26"/>
        </w:rPr>
        <w:t>Российской</w:t>
      </w:r>
      <w:proofErr w:type="gramEnd"/>
      <w:r w:rsidRPr="00E854DB">
        <w:rPr>
          <w:rFonts w:ascii="Times New Roman" w:hAnsi="Times New Roman"/>
          <w:sz w:val="26"/>
          <w:szCs w:val="26"/>
        </w:rPr>
        <w:t xml:space="preserve"> Федераций»;</w:t>
      </w:r>
    </w:p>
    <w:p w:rsidR="006E5F0A" w:rsidRPr="00E854DB" w:rsidRDefault="001D4D7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hyperlink r:id="rId12" w:history="1">
        <w:r w:rsidR="006E5F0A" w:rsidRPr="00E854DB">
          <w:rPr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="006E5F0A" w:rsidRPr="00E854DB">
        <w:rPr>
          <w:rFonts w:ascii="Times New Roman" w:hAnsi="Times New Roman"/>
          <w:sz w:val="26"/>
          <w:szCs w:val="26"/>
        </w:rPr>
        <w:t xml:space="preserve"> Российской Федерации от 21 марта 1991 года № 943-1 «О налоговых органах Российской Федерации»;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Закон Российской Федерации от 21 июля 1993 года № 5485-1 «О государственной тайне»;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Федеральный закон от 14 июня 1994 года № 5-ФЗ «О порядке опубликования и вступления в силу федеральных конституционных законов, федеральных законов, актов палат Федерального Собрания»;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6"/>
          <w:szCs w:val="26"/>
        </w:rPr>
      </w:pPr>
      <w:r w:rsidRPr="00E854DB">
        <w:rPr>
          <w:rFonts w:ascii="Times New Roman" w:hAnsi="Times New Roman"/>
          <w:color w:val="auto"/>
          <w:sz w:val="26"/>
          <w:szCs w:val="26"/>
        </w:rPr>
        <w:t xml:space="preserve">Федеральный </w:t>
      </w:r>
      <w:hyperlink r:id="rId13" w:history="1">
        <w:r w:rsidRPr="00E854DB">
          <w:rPr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Pr="00E854DB">
        <w:rPr>
          <w:rFonts w:ascii="Times New Roman" w:hAnsi="Times New Roman"/>
          <w:color w:val="auto"/>
          <w:sz w:val="26"/>
          <w:szCs w:val="26"/>
        </w:rPr>
        <w:t xml:space="preserve"> от 06 октября 1999 года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Федеральный закон от 08 августа 2001 года № 129-ФЗ «О государственной регистрации юридических лиц и индивидуальных предпринимателей»;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6"/>
          <w:szCs w:val="26"/>
        </w:rPr>
      </w:pPr>
      <w:r w:rsidRPr="00E854DB">
        <w:rPr>
          <w:rFonts w:ascii="Times New Roman" w:hAnsi="Times New Roman"/>
          <w:color w:val="auto"/>
          <w:sz w:val="26"/>
          <w:szCs w:val="26"/>
        </w:rPr>
        <w:t xml:space="preserve">Федеральный </w:t>
      </w:r>
      <w:hyperlink r:id="rId14" w:history="1">
        <w:r w:rsidRPr="00E854DB">
          <w:rPr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Pr="00E854DB">
        <w:rPr>
          <w:rFonts w:ascii="Times New Roman" w:hAnsi="Times New Roman"/>
          <w:color w:val="auto"/>
          <w:sz w:val="26"/>
          <w:szCs w:val="26"/>
        </w:rPr>
        <w:t xml:space="preserve"> от 06 октября 2003 года № 131-ФЗ «Об общих принципах организации местного самоуправления в Российской Федерации»;</w:t>
      </w:r>
    </w:p>
    <w:p w:rsidR="006E5F0A" w:rsidRPr="00E854DB" w:rsidRDefault="006E5F0A" w:rsidP="006E5F0A">
      <w:pPr>
        <w:tabs>
          <w:tab w:val="left" w:pos="567"/>
          <w:tab w:val="left" w:pos="1134"/>
          <w:tab w:val="left" w:pos="1701"/>
          <w:tab w:val="left" w:pos="1985"/>
        </w:tabs>
        <w:spacing w:after="0" w:line="240" w:lineRule="auto"/>
        <w:ind w:left="709"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Федеральный закон от 29 июля 2004 года  № 98-ФЗ «О коммерческой тайне»;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Федеральный закон от 2 мая 2006 года № 59-ФЗ «О порядке рассмотрения обращений граждан Российской Федерации»;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Федеральный </w:t>
      </w:r>
      <w:hyperlink r:id="rId15" w:history="1">
        <w:r w:rsidRPr="00E854DB">
          <w:rPr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Pr="00E854DB">
        <w:rPr>
          <w:rFonts w:ascii="Times New Roman" w:hAnsi="Times New Roman"/>
          <w:sz w:val="26"/>
          <w:szCs w:val="26"/>
        </w:rPr>
        <w:t xml:space="preserve"> Российской Федерации от 27 июля 2006 года № 152-ФЗ «О персональных данных»; </w:t>
      </w:r>
    </w:p>
    <w:p w:rsidR="006E5F0A" w:rsidRPr="00E854DB" w:rsidRDefault="006E5F0A" w:rsidP="006E5F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Федеральный закон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6"/>
          <w:szCs w:val="26"/>
        </w:rPr>
      </w:pPr>
      <w:r w:rsidRPr="00E854DB">
        <w:rPr>
          <w:rFonts w:ascii="Times New Roman" w:hAnsi="Times New Roman"/>
          <w:color w:val="auto"/>
          <w:sz w:val="26"/>
          <w:szCs w:val="26"/>
        </w:rPr>
        <w:t xml:space="preserve">Федеральный </w:t>
      </w:r>
      <w:hyperlink r:id="rId16" w:history="1">
        <w:r w:rsidRPr="00E854DB">
          <w:rPr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Pr="00E854DB">
        <w:rPr>
          <w:rFonts w:ascii="Times New Roman" w:hAnsi="Times New Roman"/>
          <w:color w:val="auto"/>
          <w:sz w:val="26"/>
          <w:szCs w:val="26"/>
        </w:rPr>
        <w:t xml:space="preserve"> от 09 февраля 2009 года № 8-ФЗ «Об обеспечении доступа к информации о деятельности государственных органов и органов местного самоуправления»;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6"/>
          <w:szCs w:val="26"/>
        </w:rPr>
      </w:pPr>
      <w:r w:rsidRPr="00E854DB">
        <w:rPr>
          <w:rFonts w:ascii="Times New Roman" w:hAnsi="Times New Roman"/>
          <w:color w:val="auto"/>
          <w:sz w:val="26"/>
          <w:szCs w:val="26"/>
        </w:rPr>
        <w:t xml:space="preserve">Федеральный </w:t>
      </w:r>
      <w:hyperlink r:id="rId17" w:history="1">
        <w:r w:rsidRPr="00E854DB">
          <w:rPr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Pr="00E854DB">
        <w:rPr>
          <w:rFonts w:ascii="Times New Roman" w:hAnsi="Times New Roman"/>
          <w:color w:val="auto"/>
          <w:sz w:val="26"/>
          <w:szCs w:val="26"/>
        </w:rPr>
        <w:t xml:space="preserve"> от 27 июля 2010 года № 210-ФЗ «Об организации предоставления государственных и муниципальных услуг»;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Федеральный закон от 6 декабря 2011 года № 402-ФЗ «О бухгалтерском учете»;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Федеральный закон от 05 апреля 2013 года № 44-ФЗ «О контрактной системе в сфере закупок товаров, работ, услуг для обеспечения государственных и муниципальных нужд»;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auto"/>
          <w:sz w:val="26"/>
          <w:szCs w:val="26"/>
        </w:rPr>
      </w:pPr>
      <w:r w:rsidRPr="00E854DB">
        <w:rPr>
          <w:rFonts w:ascii="Times New Roman" w:hAnsi="Times New Roman"/>
          <w:color w:val="auto"/>
          <w:sz w:val="26"/>
          <w:szCs w:val="26"/>
        </w:rPr>
        <w:t xml:space="preserve">Федеральный </w:t>
      </w:r>
      <w:hyperlink r:id="rId18" w:history="1">
        <w:r w:rsidRPr="00E854DB">
          <w:rPr>
            <w:rFonts w:ascii="Times New Roman" w:hAnsi="Times New Roman"/>
            <w:color w:val="auto"/>
            <w:sz w:val="26"/>
            <w:szCs w:val="26"/>
          </w:rPr>
          <w:t>закон</w:t>
        </w:r>
      </w:hyperlink>
      <w:r w:rsidRPr="00E854DB">
        <w:rPr>
          <w:rFonts w:ascii="Times New Roman" w:hAnsi="Times New Roman"/>
          <w:color w:val="auto"/>
          <w:sz w:val="26"/>
          <w:szCs w:val="26"/>
        </w:rPr>
        <w:t xml:space="preserve"> от 28 декабря 2013 года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</w:t>
      </w:r>
    </w:p>
    <w:p w:rsidR="006E5F0A" w:rsidRPr="00E854DB" w:rsidRDefault="006E5F0A" w:rsidP="006E5F0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5 апреля 1994 года № 662 «О порядке опубликования и вступления в силу Федеральных законов»;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lastRenderedPageBreak/>
        <w:t xml:space="preserve">Указ Президента Российской Федерации от 30 ноября 1995 года № 1203 «Об утверждении Перечня сведений, отнесенных к государственной тайне»;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23 мая 1996 года № 763 «О порядке опубликования и вступления в силу актов Президента Российской Федерации, Правительства Российской Федерации и нормативных правовых актов федеральных органов исполнительной власти»;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12 августа 2002 года № 885 «Об утверждении общих принципов служебного поведения государственных служащих»;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9 марта 2004 года № 314 «О системе и структуре федеральных органов исполнительной власти»;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21 мая 2012 года № 636 «О структуре федеральных органов исполнительной власти»;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 ноября 1994 года № 1233 «Об утверждении Положения о порядке обращения со служебной информацией ограниченного распространения в федеральных органах исполнительной власти и уполномоченном органе управления использованием атомной энергии»;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Поста</w:t>
      </w:r>
      <w:r>
        <w:rPr>
          <w:rFonts w:ascii="Times New Roman" w:hAnsi="Times New Roman"/>
          <w:sz w:val="26"/>
          <w:szCs w:val="26"/>
        </w:rPr>
        <w:t xml:space="preserve">новление Правительства РФ от 13 августа </w:t>
      </w:r>
      <w:r w:rsidRPr="00E854DB">
        <w:rPr>
          <w:rFonts w:ascii="Times New Roman" w:hAnsi="Times New Roman"/>
          <w:sz w:val="26"/>
          <w:szCs w:val="26"/>
        </w:rPr>
        <w:t>1997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Pr="00E854DB">
        <w:rPr>
          <w:rFonts w:ascii="Times New Roman" w:hAnsi="Times New Roman"/>
          <w:sz w:val="26"/>
          <w:szCs w:val="26"/>
        </w:rPr>
        <w:t xml:space="preserve"> № 1009 "Об утверждении </w:t>
      </w:r>
      <w:proofErr w:type="gramStart"/>
      <w:r w:rsidRPr="00E854DB">
        <w:rPr>
          <w:rFonts w:ascii="Times New Roman" w:hAnsi="Times New Roman"/>
          <w:sz w:val="26"/>
          <w:szCs w:val="26"/>
        </w:rPr>
        <w:t>Правил подготовки нормативных правовых актов федеральных органов исполнительной власти</w:t>
      </w:r>
      <w:proofErr w:type="gramEnd"/>
      <w:r w:rsidRPr="00E854DB">
        <w:rPr>
          <w:rFonts w:ascii="Times New Roman" w:hAnsi="Times New Roman"/>
          <w:sz w:val="26"/>
          <w:szCs w:val="26"/>
        </w:rPr>
        <w:t xml:space="preserve"> и их государственной регистрации"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6 февраля 2010 года № 63 «Об утверждении Инструкции о порядке допуска должностных лиц и граждан Российской Федерации к государственной тайне»;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E854DB">
        <w:rPr>
          <w:rFonts w:ascii="Times New Roman" w:hAnsi="Times New Roman"/>
          <w:sz w:val="26"/>
          <w:szCs w:val="26"/>
        </w:rPr>
        <w:t>Постанов</w:t>
      </w:r>
      <w:r>
        <w:rPr>
          <w:rFonts w:ascii="Times New Roman" w:hAnsi="Times New Roman"/>
          <w:sz w:val="26"/>
          <w:szCs w:val="26"/>
        </w:rPr>
        <w:t xml:space="preserve">ление Правительства РФ от 16 августа </w:t>
      </w:r>
      <w:r w:rsidRPr="00E854DB">
        <w:rPr>
          <w:rFonts w:ascii="Times New Roman" w:hAnsi="Times New Roman"/>
          <w:sz w:val="26"/>
          <w:szCs w:val="26"/>
        </w:rPr>
        <w:t>2012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Pr="00E854DB">
        <w:rPr>
          <w:rFonts w:ascii="Times New Roman" w:hAnsi="Times New Roman"/>
          <w:sz w:val="26"/>
          <w:szCs w:val="26"/>
        </w:rPr>
        <w:t xml:space="preserve">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 с федеральными законами полномочиями по предоставлению государственных услуг в установленной сфере деятельности, и их должностных лиц</w:t>
      </w:r>
      <w:proofErr w:type="gramEnd"/>
      <w:r w:rsidRPr="00E854DB">
        <w:rPr>
          <w:rFonts w:ascii="Times New Roman" w:hAnsi="Times New Roman"/>
          <w:sz w:val="26"/>
          <w:szCs w:val="26"/>
        </w:rPr>
        <w:t xml:space="preserve">, организаций, предусмотренных частью 1.1 статьи 16 Федерального закона "Об организации предоставления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работников"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Постановление Правительства Российской Федерации от 25 августа 2012 г. № 851 «О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обсуждения»;</w:t>
      </w:r>
    </w:p>
    <w:p w:rsidR="006E5F0A" w:rsidRPr="00E854DB" w:rsidRDefault="001D4D7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6E5F0A" w:rsidRPr="00E854DB">
          <w:rPr>
            <w:rFonts w:ascii="Times New Roman" w:hAnsi="Times New Roman"/>
            <w:color w:val="auto"/>
            <w:sz w:val="26"/>
            <w:szCs w:val="26"/>
          </w:rPr>
          <w:t>Постановление</w:t>
        </w:r>
      </w:hyperlink>
      <w:r w:rsidR="006E5F0A" w:rsidRPr="00E854DB">
        <w:rPr>
          <w:rFonts w:ascii="Times New Roman" w:hAnsi="Times New Roman"/>
          <w:sz w:val="26"/>
          <w:szCs w:val="26"/>
        </w:rPr>
        <w:t xml:space="preserve"> Правительства Российской Федерации от 30 сентября 2004 года       № 506  «Об утверждении Положения о Федеральной налоговой службе»; 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Постановление Правительства РФ от 26</w:t>
      </w:r>
      <w:r>
        <w:rPr>
          <w:rFonts w:ascii="Times New Roman" w:hAnsi="Times New Roman"/>
          <w:sz w:val="26"/>
          <w:szCs w:val="26"/>
        </w:rPr>
        <w:t xml:space="preserve"> февраля </w:t>
      </w:r>
      <w:r w:rsidRPr="00E854DB">
        <w:rPr>
          <w:rFonts w:ascii="Times New Roman" w:hAnsi="Times New Roman"/>
          <w:sz w:val="26"/>
          <w:szCs w:val="26"/>
        </w:rPr>
        <w:t>2010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Pr="00E854DB">
        <w:rPr>
          <w:rFonts w:ascii="Times New Roman" w:hAnsi="Times New Roman"/>
          <w:sz w:val="26"/>
          <w:szCs w:val="26"/>
        </w:rPr>
        <w:t xml:space="preserve"> N 96 "Об антикоррупционной экспертизе нормативных правовых актов и проектов нормативных правовых актов"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Приказ ФНС России от 17 февраля 2014 года № ММВ-7-7/53@ «Об утверждении Регламента Федеральной налоговой службы»;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Приказ ФНС России от 09</w:t>
      </w:r>
      <w:r>
        <w:rPr>
          <w:rFonts w:ascii="Times New Roman" w:hAnsi="Times New Roman"/>
          <w:sz w:val="26"/>
          <w:szCs w:val="26"/>
        </w:rPr>
        <w:t xml:space="preserve"> декабря </w:t>
      </w:r>
      <w:r w:rsidRPr="00E854DB">
        <w:rPr>
          <w:rFonts w:ascii="Times New Roman" w:hAnsi="Times New Roman"/>
          <w:sz w:val="26"/>
          <w:szCs w:val="26"/>
        </w:rPr>
        <w:t>2014</w:t>
      </w:r>
      <w:r>
        <w:rPr>
          <w:rFonts w:ascii="Times New Roman" w:hAnsi="Times New Roman"/>
          <w:sz w:val="26"/>
          <w:szCs w:val="26"/>
        </w:rPr>
        <w:t xml:space="preserve"> года</w:t>
      </w:r>
      <w:r w:rsidRPr="00E854DB">
        <w:rPr>
          <w:rFonts w:ascii="Times New Roman" w:hAnsi="Times New Roman"/>
          <w:sz w:val="26"/>
          <w:szCs w:val="26"/>
        </w:rPr>
        <w:t xml:space="preserve"> N ММВ-7-7/624@ "Об утверждении Порядка проведения антикоррупционной экспертизы нормативных правовых актов и проектов нормативных правовых актов Федеральной налоговой службы"</w:t>
      </w:r>
    </w:p>
    <w:p w:rsidR="006E5F0A" w:rsidRPr="00E854DB" w:rsidRDefault="006E5F0A" w:rsidP="006E5F0A">
      <w:pPr>
        <w:tabs>
          <w:tab w:val="left" w:pos="284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E854DB">
        <w:rPr>
          <w:rFonts w:ascii="Times New Roman" w:hAnsi="Times New Roman"/>
          <w:sz w:val="26"/>
          <w:szCs w:val="26"/>
        </w:rPr>
        <w:t xml:space="preserve">Административный регламент федеральной налоговой службы по представлению государственной услуги по бесплатному информированию (в том числе в письменной форме) налогоплательщиков, плательщиков сборов  плательщиков страховых взносов и налоговых агентов о действующих налогах, сборах и страховых взносах, законодательстве </w:t>
      </w:r>
      <w:r w:rsidRPr="00E854DB">
        <w:rPr>
          <w:rFonts w:ascii="Times New Roman" w:hAnsi="Times New Roman"/>
          <w:sz w:val="26"/>
          <w:szCs w:val="26"/>
        </w:rPr>
        <w:lastRenderedPageBreak/>
        <w:t>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</w:t>
      </w:r>
      <w:proofErr w:type="gramEnd"/>
      <w:r w:rsidRPr="00E854D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E854DB">
        <w:rPr>
          <w:rFonts w:ascii="Times New Roman" w:hAnsi="Times New Roman"/>
          <w:sz w:val="26"/>
          <w:szCs w:val="26"/>
        </w:rPr>
        <w:t>налогоплательщиков, плательщиков сборов, плательщиков страховых взносов и налоговых агентов, полномочиях налоговых органов и должностных лиц, а также по приему налоговых деклараций (расчетов), утвержден приказом Минфина от 8 июля 2019 года        № ММВ-7-19/343@.</w:t>
      </w:r>
      <w:proofErr w:type="gramEnd"/>
    </w:p>
    <w:p w:rsidR="006E5F0A" w:rsidRPr="00E854DB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Ведущий специалист-эксперт</w:t>
      </w:r>
      <w:r w:rsidRPr="00E854DB">
        <w:rPr>
          <w:rFonts w:ascii="Times New Roman" w:hAnsi="Times New Roman"/>
          <w:sz w:val="26"/>
        </w:rPr>
        <w:t xml:space="preserve"> должен обладать знаниями правоприменительной практики, в том числе определений и постановлений судов Российской Федерации; знание писем государственных органов, содержащих разъяснения по определенным вопросам и иных нормативных правовых актов и служебных документов, регулирующих вопросы, связанные с областью и видом его профессиональной служебной деятельности. </w:t>
      </w:r>
    </w:p>
    <w:p w:rsidR="006E5F0A" w:rsidRPr="00E854DB" w:rsidRDefault="006E5F0A" w:rsidP="006E5F0A">
      <w:pPr>
        <w:tabs>
          <w:tab w:val="left" w:pos="709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6.4.2. Иные профессиональные знания: </w:t>
      </w:r>
    </w:p>
    <w:p w:rsidR="006E5F0A" w:rsidRPr="00E854DB" w:rsidRDefault="006E5F0A" w:rsidP="006E5F0A">
      <w:pPr>
        <w:tabs>
          <w:tab w:val="left" w:pos="142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порядок подготовки и правовой экспертизы законопроектов и проектов нормативных правовых актов;</w:t>
      </w:r>
    </w:p>
    <w:p w:rsidR="006E5F0A" w:rsidRPr="00E854DB" w:rsidRDefault="006E5F0A" w:rsidP="006E5F0A">
      <w:pPr>
        <w:tabs>
          <w:tab w:val="left" w:pos="142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понятие «налоговый контроль», особенности проведения выездных налоговых проверок, в том числе консолидированной группы налогоплательщиков;</w:t>
      </w:r>
    </w:p>
    <w:p w:rsidR="006E5F0A" w:rsidRPr="00E854DB" w:rsidRDefault="006E5F0A" w:rsidP="006E5F0A">
      <w:pPr>
        <w:tabs>
          <w:tab w:val="left" w:pos="142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основы налогового контроля, порядок проведения контрольных мероприятий;</w:t>
      </w:r>
    </w:p>
    <w:p w:rsidR="006E5F0A" w:rsidRPr="00E854DB" w:rsidRDefault="006E5F0A" w:rsidP="006E5F0A">
      <w:pPr>
        <w:tabs>
          <w:tab w:val="left" w:pos="142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особенности проведения камеральных налоговых проверок, порядок и сроки проведения выездных и камеральных налоговых проверок;</w:t>
      </w:r>
    </w:p>
    <w:p w:rsidR="006E5F0A" w:rsidRPr="00E854DB" w:rsidRDefault="006E5F0A" w:rsidP="006E5F0A">
      <w:pPr>
        <w:tabs>
          <w:tab w:val="left" w:pos="142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порядок и сроки рассмотрения материалов налоговой проверки;</w:t>
      </w:r>
    </w:p>
    <w:p w:rsidR="006E5F0A" w:rsidRPr="00E854DB" w:rsidRDefault="006E5F0A" w:rsidP="006E5F0A">
      <w:pPr>
        <w:tabs>
          <w:tab w:val="left" w:pos="142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порядок осуществления мероприятий налогового контроля при проведении выездных и камеральных налоговых проверок;</w:t>
      </w:r>
    </w:p>
    <w:p w:rsidR="006E5F0A" w:rsidRPr="00E854DB" w:rsidRDefault="006E5F0A" w:rsidP="006E5F0A">
      <w:pPr>
        <w:tabs>
          <w:tab w:val="left" w:pos="142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принципы и основные направления досудебного урегулирования налоговых споров;</w:t>
      </w:r>
    </w:p>
    <w:p w:rsidR="006E5F0A" w:rsidRPr="00E854DB" w:rsidRDefault="006E5F0A" w:rsidP="006E5F0A">
      <w:pPr>
        <w:tabs>
          <w:tab w:val="left" w:pos="142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рассмотрение налоговых споров налогоплательщиков в досудебном и судебном порядке;</w:t>
      </w:r>
    </w:p>
    <w:p w:rsidR="006E5F0A" w:rsidRPr="00E854DB" w:rsidRDefault="006E5F0A" w:rsidP="006E5F0A">
      <w:pPr>
        <w:tabs>
          <w:tab w:val="left" w:pos="142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практика применения законодательства Российской Федерации о налогах и сборах; </w:t>
      </w:r>
    </w:p>
    <w:p w:rsidR="006E5F0A" w:rsidRPr="00E854DB" w:rsidRDefault="006E5F0A" w:rsidP="006E5F0A">
      <w:pPr>
        <w:tabs>
          <w:tab w:val="left" w:pos="709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>судебная практика в области разрешения налоговых споров;</w:t>
      </w:r>
    </w:p>
    <w:p w:rsidR="006E5F0A" w:rsidRPr="00E854DB" w:rsidRDefault="006E5F0A" w:rsidP="006E5F0A">
      <w:pPr>
        <w:tabs>
          <w:tab w:val="left" w:pos="709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знание основ государственного устройства и управления; </w:t>
      </w:r>
    </w:p>
    <w:p w:rsidR="006E5F0A" w:rsidRPr="00E854DB" w:rsidRDefault="006E5F0A" w:rsidP="006E5F0A">
      <w:pPr>
        <w:tabs>
          <w:tab w:val="left" w:pos="709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знание правил юридической техники; </w:t>
      </w:r>
    </w:p>
    <w:p w:rsidR="006E5F0A" w:rsidRPr="00E854DB" w:rsidRDefault="006E5F0A" w:rsidP="006E5F0A">
      <w:pPr>
        <w:tabs>
          <w:tab w:val="left" w:pos="142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знание основных </w:t>
      </w:r>
      <w:proofErr w:type="gramStart"/>
      <w:r w:rsidRPr="00E854DB">
        <w:rPr>
          <w:rFonts w:ascii="Times New Roman" w:hAnsi="Times New Roman"/>
          <w:sz w:val="26"/>
          <w:szCs w:val="26"/>
        </w:rPr>
        <w:t>принципов обеспечения единства правового пространства Российской Федерации</w:t>
      </w:r>
      <w:proofErr w:type="gramEnd"/>
      <w:r w:rsidRPr="00E854DB">
        <w:rPr>
          <w:rFonts w:ascii="Times New Roman" w:hAnsi="Times New Roman"/>
          <w:sz w:val="26"/>
          <w:szCs w:val="26"/>
        </w:rPr>
        <w:t xml:space="preserve">; </w:t>
      </w:r>
    </w:p>
    <w:p w:rsidR="006E5F0A" w:rsidRPr="00E854DB" w:rsidRDefault="006E5F0A" w:rsidP="006E5F0A">
      <w:pPr>
        <w:tabs>
          <w:tab w:val="left" w:pos="142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знание </w:t>
      </w:r>
      <w:r w:rsidRPr="00E854DB">
        <w:rPr>
          <w:rFonts w:ascii="Times New Roman" w:hAnsi="Times New Roman"/>
          <w:color w:val="000000" w:themeColor="text1"/>
          <w:sz w:val="26"/>
          <w:szCs w:val="26"/>
        </w:rPr>
        <w:t xml:space="preserve">правил делового этикета; </w:t>
      </w:r>
    </w:p>
    <w:p w:rsidR="006E5F0A" w:rsidRPr="00E854DB" w:rsidRDefault="006E5F0A" w:rsidP="006E5F0A">
      <w:pPr>
        <w:tabs>
          <w:tab w:val="left" w:pos="709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  <w:r w:rsidRPr="00E854DB">
        <w:rPr>
          <w:rFonts w:ascii="Times New Roman" w:hAnsi="Times New Roman"/>
          <w:color w:val="000000" w:themeColor="text1"/>
          <w:sz w:val="26"/>
          <w:szCs w:val="26"/>
        </w:rPr>
        <w:t xml:space="preserve">знание порядка работы со служебной информацией; </w:t>
      </w:r>
    </w:p>
    <w:p w:rsidR="006E5F0A" w:rsidRPr="00E854DB" w:rsidRDefault="006E5F0A" w:rsidP="006E5F0A">
      <w:pPr>
        <w:tabs>
          <w:tab w:val="left" w:pos="709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color w:val="000000" w:themeColor="text1"/>
          <w:sz w:val="26"/>
          <w:szCs w:val="26"/>
        </w:rPr>
        <w:t>знание правил и норм охраны труда, техники безопасности и противопожарной защиты;</w:t>
      </w:r>
      <w:r w:rsidRPr="00E854DB">
        <w:rPr>
          <w:rFonts w:ascii="Times New Roman" w:hAnsi="Times New Roman"/>
          <w:sz w:val="26"/>
          <w:szCs w:val="26"/>
        </w:rPr>
        <w:t xml:space="preserve">  </w:t>
      </w:r>
    </w:p>
    <w:p w:rsidR="006E5F0A" w:rsidRPr="00E854DB" w:rsidRDefault="006E5F0A" w:rsidP="006E5F0A">
      <w:pPr>
        <w:tabs>
          <w:tab w:val="left" w:pos="709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знание систем взаимодействия с гражданами и организациями; </w:t>
      </w:r>
    </w:p>
    <w:p w:rsidR="006E5F0A" w:rsidRPr="00E854DB" w:rsidRDefault="006E5F0A" w:rsidP="006E5F0A">
      <w:pPr>
        <w:tabs>
          <w:tab w:val="left" w:pos="709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знание учетных систем, обеспечивающих поддержку выполнения Федеральной налоговой службой основных задач и функций;  систем межведомственного взаимодействия; </w:t>
      </w:r>
    </w:p>
    <w:p w:rsidR="006E5F0A" w:rsidRPr="00E854DB" w:rsidRDefault="006E5F0A" w:rsidP="006E5F0A">
      <w:pPr>
        <w:tabs>
          <w:tab w:val="left" w:pos="709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знание общих вопросов в области обеспечения информационной безопасности; систем управления государственными информационными ресурсами; </w:t>
      </w:r>
    </w:p>
    <w:p w:rsidR="006E5F0A" w:rsidRPr="00E854DB" w:rsidRDefault="006E5F0A" w:rsidP="006E5F0A">
      <w:pPr>
        <w:tabs>
          <w:tab w:val="left" w:pos="709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знание основ экономики, финансов и кредита, бухгалтерского и налогового учета,  основ налогообложения; основ финансовых и кредитных отношений, принципов формирования бюджетной и налоговой систем Российской Федерации; </w:t>
      </w:r>
    </w:p>
    <w:p w:rsidR="006E5F0A" w:rsidRPr="00E854DB" w:rsidRDefault="006E5F0A" w:rsidP="006E5F0A">
      <w:pPr>
        <w:tabs>
          <w:tab w:val="left" w:pos="709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знание общих положений о налоговом контроле, порядка проведения мероприятий налогового контроля, принципов налогового администрирования; </w:t>
      </w:r>
    </w:p>
    <w:p w:rsidR="006E5F0A" w:rsidRPr="00E854DB" w:rsidRDefault="006E5F0A" w:rsidP="006E5F0A">
      <w:pPr>
        <w:tabs>
          <w:tab w:val="left" w:pos="709"/>
          <w:tab w:val="left" w:pos="1134"/>
          <w:tab w:val="left" w:pos="1560"/>
          <w:tab w:val="left" w:pos="1985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E854DB">
        <w:rPr>
          <w:rFonts w:ascii="Times New Roman" w:hAnsi="Times New Roman"/>
          <w:sz w:val="26"/>
          <w:szCs w:val="26"/>
        </w:rPr>
        <w:t xml:space="preserve">знание основных направлений и приоритетов государственной политики в сфере законодательства о бюджете, налогах и финансовом контроле; </w:t>
      </w:r>
    </w:p>
    <w:p w:rsidR="006E5F0A" w:rsidRPr="00E854DB" w:rsidRDefault="006E5F0A" w:rsidP="006E5F0A">
      <w:pPr>
        <w:pStyle w:val="a5"/>
        <w:tabs>
          <w:tab w:val="left" w:pos="709"/>
          <w:tab w:val="left" w:pos="1134"/>
          <w:tab w:val="left" w:pos="1560"/>
          <w:tab w:val="left" w:pos="1985"/>
        </w:tabs>
        <w:ind w:left="0" w:firstLine="709"/>
        <w:rPr>
          <w:sz w:val="26"/>
          <w:szCs w:val="26"/>
        </w:rPr>
      </w:pPr>
      <w:r w:rsidRPr="00E854DB">
        <w:rPr>
          <w:color w:val="auto"/>
          <w:sz w:val="26"/>
          <w:szCs w:val="26"/>
        </w:rPr>
        <w:lastRenderedPageBreak/>
        <w:t>знание судебной практики Конституционного Суда Российской Федерации, Верховного Суда Российской Федерации в сфере законодательства о бюджете, налогах и финансовом контроле</w:t>
      </w:r>
      <w:r w:rsidRPr="00E854DB">
        <w:rPr>
          <w:sz w:val="26"/>
          <w:szCs w:val="26"/>
        </w:rPr>
        <w:t>.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6.5. Наличие функциональных знаний: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знание должностного регламента;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понятия нормы права, нормативного правового акта, правоотношений и их признаков;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порядка ведения дел в судах различных инстанций, подготовки внутренних и исходящих документов; 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основ программ </w:t>
      </w:r>
      <w:proofErr w:type="spellStart"/>
      <w:r w:rsidRPr="00174BDE">
        <w:rPr>
          <w:rFonts w:ascii="Times New Roman" w:hAnsi="Times New Roman"/>
          <w:sz w:val="26"/>
          <w:szCs w:val="26"/>
        </w:rPr>
        <w:t>Word</w:t>
      </w:r>
      <w:proofErr w:type="spellEnd"/>
      <w:r w:rsidRPr="00174BDE">
        <w:rPr>
          <w:rFonts w:ascii="Times New Roman" w:hAnsi="Times New Roman"/>
          <w:sz w:val="26"/>
          <w:szCs w:val="26"/>
        </w:rPr>
        <w:t xml:space="preserve">, </w:t>
      </w:r>
      <w:proofErr w:type="spellStart"/>
      <w:r w:rsidRPr="00174BDE">
        <w:rPr>
          <w:rFonts w:ascii="Times New Roman" w:hAnsi="Times New Roman"/>
          <w:sz w:val="26"/>
          <w:szCs w:val="26"/>
        </w:rPr>
        <w:t>Excel</w:t>
      </w:r>
      <w:proofErr w:type="spellEnd"/>
      <w:r w:rsidRPr="00174BDE">
        <w:rPr>
          <w:rFonts w:ascii="Times New Roman" w:hAnsi="Times New Roman"/>
          <w:sz w:val="26"/>
          <w:szCs w:val="26"/>
        </w:rPr>
        <w:t xml:space="preserve">, информационно-поисковых систем «Консультант», «Гарант»; 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процедуры рассмотрения обращений граждан;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процедуры рассмотрения жалоб налогоплательщиков, налоговых агентов, плательщиков страховых взносов;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порядка ведения дел в судах различных инстанций.</w:t>
      </w:r>
    </w:p>
    <w:p w:rsidR="006E5F0A" w:rsidRPr="005B581A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581A">
        <w:rPr>
          <w:rFonts w:ascii="Times New Roman" w:hAnsi="Times New Roman"/>
          <w:sz w:val="26"/>
          <w:szCs w:val="26"/>
        </w:rPr>
        <w:t>6.6. Наличие базовых умений:</w:t>
      </w:r>
    </w:p>
    <w:p w:rsidR="006E5F0A" w:rsidRPr="005B581A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581A">
        <w:rPr>
          <w:rFonts w:ascii="Times New Roman" w:hAnsi="Times New Roman"/>
          <w:sz w:val="26"/>
          <w:szCs w:val="26"/>
        </w:rPr>
        <w:t>умение мыслить системно (стратегически);</w:t>
      </w:r>
    </w:p>
    <w:p w:rsidR="006E5F0A" w:rsidRPr="005B581A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581A">
        <w:rPr>
          <w:rFonts w:ascii="Times New Roman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E5F0A" w:rsidRPr="005B581A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581A">
        <w:rPr>
          <w:rFonts w:ascii="Times New Roman" w:hAnsi="Times New Roman"/>
          <w:sz w:val="26"/>
          <w:szCs w:val="26"/>
        </w:rPr>
        <w:t>коммуникативные умения;</w:t>
      </w:r>
    </w:p>
    <w:p w:rsidR="006E5F0A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581A">
        <w:rPr>
          <w:rFonts w:ascii="Times New Roman" w:hAnsi="Times New Roman"/>
          <w:sz w:val="26"/>
          <w:szCs w:val="26"/>
        </w:rPr>
        <w:t>умение управлять изменениями</w:t>
      </w:r>
      <w:r>
        <w:rPr>
          <w:rFonts w:ascii="Times New Roman" w:hAnsi="Times New Roman"/>
          <w:sz w:val="26"/>
          <w:szCs w:val="26"/>
        </w:rPr>
        <w:t>;</w:t>
      </w:r>
    </w:p>
    <w:p w:rsidR="006E5F0A" w:rsidRPr="00F72DE2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F72DE2">
        <w:rPr>
          <w:rFonts w:ascii="Times New Roman" w:hAnsi="Times New Roman"/>
          <w:sz w:val="26"/>
          <w:szCs w:val="26"/>
        </w:rPr>
        <w:t>умение эффективно планировать, организовывать работу и контролировать ее выполнение;</w:t>
      </w:r>
    </w:p>
    <w:p w:rsidR="006E5F0A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F72DE2">
        <w:rPr>
          <w:rFonts w:ascii="Times New Roman" w:hAnsi="Times New Roman"/>
          <w:sz w:val="26"/>
          <w:szCs w:val="26"/>
        </w:rPr>
        <w:t>умение оперативно принимать и реализовывать управленческие решения.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6.7. Наличие профессиональных умений: 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представление интересов в судах;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рассмотрение обращений и подготовка правовых заключений на них; 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анализ и обобщение судебной практики; 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осуществление правовой и антикоррупционной экспертизы проектов нормативных правовых актов; 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подготовка проектов нормативных правовых актов; 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proofErr w:type="gramStart"/>
      <w:r w:rsidRPr="00174BDE">
        <w:rPr>
          <w:rFonts w:ascii="Times New Roman" w:hAnsi="Times New Roman"/>
          <w:sz w:val="26"/>
          <w:szCs w:val="26"/>
        </w:rPr>
        <w:t xml:space="preserve">осуществление правовой экспертизы иных проектов документов, в том числе приказов, писем, методических рекомендаций, инструкций, положений, уставов, распоряжений, государственных контрактов и договоров, дополнительных соглашений; </w:t>
      </w:r>
      <w:proofErr w:type="gramEnd"/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определение необходимости направления нормативных правовых актов на государственную регистрацию в Министерство юстиции Российской Федерации; 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осуществление законопроектной деятельности; 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организация правовой работы. 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работа со справочными правовыми системами «Консультант Плюс», «Гарант» на профессиональном уровне; 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умение выяснять точный смысл, содержание нормативных правовых актов (норм), используя различные виды толкования; 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использование официально-делового стиля при составлении правовых документов ненормативного характера; 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работа с гражданами и организациями; осуществление проведения экспертизы проектов нормативных правовых актов; 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систематизация и обобщение судебной практики; 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организация и обеспечение поставленных задач; </w:t>
      </w:r>
    </w:p>
    <w:p w:rsidR="006E5F0A" w:rsidRPr="00174BDE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работа в условиях сжатых временных сроков; </w:t>
      </w:r>
    </w:p>
    <w:p w:rsidR="006E5F0A" w:rsidRPr="005B581A" w:rsidRDefault="006E5F0A" w:rsidP="006E5F0A">
      <w:pPr>
        <w:tabs>
          <w:tab w:val="left" w:pos="903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lastRenderedPageBreak/>
        <w:t>своевременное выявление и разрешение проблемных ситуаций, пр</w:t>
      </w:r>
      <w:r>
        <w:rPr>
          <w:rFonts w:ascii="Times New Roman" w:hAnsi="Times New Roman"/>
          <w:sz w:val="26"/>
          <w:szCs w:val="26"/>
        </w:rPr>
        <w:t>иводящих к конфликту интересов;</w:t>
      </w:r>
    </w:p>
    <w:p w:rsidR="006E5F0A" w:rsidRPr="00B07900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581A">
        <w:rPr>
          <w:rFonts w:ascii="Times New Roman" w:hAnsi="Times New Roman"/>
          <w:sz w:val="26"/>
          <w:szCs w:val="26"/>
        </w:rPr>
        <w:t xml:space="preserve">умение в подготовке деловой корреспонденции; </w:t>
      </w:r>
    </w:p>
    <w:p w:rsidR="006E5F0A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581A">
        <w:rPr>
          <w:rFonts w:ascii="Times New Roman" w:hAnsi="Times New Roman"/>
          <w:sz w:val="26"/>
          <w:szCs w:val="26"/>
        </w:rPr>
        <w:t xml:space="preserve">анализ и прогнозирование деятельности в порученной сфере; </w:t>
      </w:r>
    </w:p>
    <w:p w:rsidR="006E5F0A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581A">
        <w:rPr>
          <w:rFonts w:ascii="Times New Roman" w:hAnsi="Times New Roman"/>
          <w:sz w:val="26"/>
          <w:szCs w:val="26"/>
        </w:rPr>
        <w:t xml:space="preserve">использование опыта и мнения коллег; </w:t>
      </w:r>
    </w:p>
    <w:p w:rsidR="006E5F0A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581A">
        <w:rPr>
          <w:rFonts w:ascii="Times New Roman" w:hAnsi="Times New Roman"/>
          <w:sz w:val="26"/>
          <w:szCs w:val="26"/>
        </w:rPr>
        <w:t xml:space="preserve">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</w:t>
      </w:r>
    </w:p>
    <w:p w:rsidR="006E5F0A" w:rsidRPr="005B581A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5B581A">
        <w:rPr>
          <w:rFonts w:ascii="Times New Roman" w:hAnsi="Times New Roman"/>
          <w:sz w:val="26"/>
          <w:szCs w:val="26"/>
        </w:rPr>
        <w:t>подготовка презентаций, использование графических объектов в электронных документах.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6.8. Наличие функциональных умений: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подготовка служебных документов; 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составление делового письма;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способность к накоплению и обновлению профессиональных, функциональных умений;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своевременное и качественное выполнение задач и поручений;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общая грамотность;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коммуникабельность;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использование опыта и мнения коллег; </w:t>
      </w:r>
    </w:p>
    <w:p w:rsidR="006E5F0A" w:rsidRPr="00174BDE" w:rsidRDefault="006E5F0A" w:rsidP="006E5F0A">
      <w:pPr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ведение исковой и претензионной работы.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66D00" w:rsidRDefault="00066D00" w:rsidP="006E5F0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E5F0A" w:rsidRPr="00174BDE" w:rsidRDefault="006E5F0A" w:rsidP="006E5F0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74BDE">
        <w:rPr>
          <w:rFonts w:ascii="Times New Roman" w:hAnsi="Times New Roman"/>
          <w:b/>
          <w:sz w:val="26"/>
          <w:szCs w:val="26"/>
        </w:rPr>
        <w:t>III. Должностные обязанности, права и ответственность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7. Основные права и обязанности ведущего специалиста-эксперта,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года № 79-ФЗ «О государственной гражданской службе Российской Федерации».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8. В целях реализации задач и функций, определенных Положением об Управлении, Положением об отделе,  на ведущего специалиста-эксперта возлагаются следующие должностные обязанности: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74BDE">
        <w:rPr>
          <w:rFonts w:ascii="Times New Roman" w:hAnsi="Times New Roman"/>
          <w:sz w:val="26"/>
          <w:szCs w:val="26"/>
        </w:rPr>
        <w:t>проводит правовую экспертизу и согласование документов, подготавливаемых в Управлении, в том числе визирует проекты решений, выносимых руководителем (заместителями руководителя) Управления по результатам рассмотрения материалов налоговых проверок, а также в случае несогласия с выводами, содержащимися в проекте акта или решения, в связи с их незаконностью, необоснованностью и противоречием сложившейся судебной практики, составляет докладную записку на имя руководителя Управления, содержащую выводы отдела</w:t>
      </w:r>
      <w:proofErr w:type="gramEnd"/>
      <w:r w:rsidRPr="00174BDE">
        <w:rPr>
          <w:rFonts w:ascii="Times New Roman" w:hAnsi="Times New Roman"/>
          <w:sz w:val="26"/>
          <w:szCs w:val="26"/>
        </w:rPr>
        <w:t xml:space="preserve"> об обоснованности выводов, содержащихся в проектах актов и решений, принятых по результатам камеральных и выездных налоговых проверок, о полноте собранной доказательственной базы;</w:t>
      </w:r>
    </w:p>
    <w:p w:rsidR="006E5F0A" w:rsidRPr="00174BDE" w:rsidRDefault="006E5F0A" w:rsidP="006E5F0A">
      <w:pPr>
        <w:pStyle w:val="afa"/>
        <w:ind w:firstLine="709"/>
        <w:rPr>
          <w:sz w:val="26"/>
          <w:szCs w:val="26"/>
        </w:rPr>
      </w:pPr>
      <w:r w:rsidRPr="00174BDE">
        <w:rPr>
          <w:sz w:val="26"/>
          <w:szCs w:val="26"/>
        </w:rPr>
        <w:t>осуществляет правовое обеспечение государственной службы, финансовой и хозяйственной деятельности Управления, работы по контролю и надзору за соблюдением законодательства о налогах и сборах, правильностью исчисления, полнотой и своевременностью уплаты налогов и других обязательных платежей налогоплательщиками;</w:t>
      </w:r>
    </w:p>
    <w:p w:rsidR="006E5F0A" w:rsidRPr="00174BDE" w:rsidRDefault="006E5F0A" w:rsidP="006E5F0A">
      <w:pPr>
        <w:pStyle w:val="afa"/>
        <w:ind w:firstLine="709"/>
        <w:rPr>
          <w:sz w:val="26"/>
          <w:szCs w:val="26"/>
        </w:rPr>
      </w:pPr>
      <w:r w:rsidRPr="00174BDE">
        <w:rPr>
          <w:sz w:val="26"/>
          <w:szCs w:val="26"/>
        </w:rPr>
        <w:t xml:space="preserve">осуществляет подготовку и предъявление в арбитражные </w:t>
      </w:r>
      <w:proofErr w:type="gramStart"/>
      <w:r w:rsidRPr="00174BDE">
        <w:rPr>
          <w:sz w:val="26"/>
          <w:szCs w:val="26"/>
        </w:rPr>
        <w:t>суды</w:t>
      </w:r>
      <w:proofErr w:type="gramEnd"/>
      <w:r w:rsidRPr="00174BDE">
        <w:rPr>
          <w:sz w:val="26"/>
          <w:szCs w:val="26"/>
        </w:rPr>
        <w:t xml:space="preserve"> и суды общей юрисдикции заявлений (исков) по основаниям, предусмотренным законодательством Российской Федерации, а также заявлений и отзывов в суды апелляционной, кассационной и надзорной инстанций;</w:t>
      </w:r>
    </w:p>
    <w:p w:rsidR="006E5F0A" w:rsidRPr="00174BDE" w:rsidRDefault="006E5F0A" w:rsidP="006E5F0A">
      <w:pPr>
        <w:pStyle w:val="afa"/>
        <w:ind w:firstLine="709"/>
        <w:rPr>
          <w:sz w:val="26"/>
          <w:szCs w:val="26"/>
        </w:rPr>
      </w:pPr>
      <w:r w:rsidRPr="00174BDE">
        <w:rPr>
          <w:sz w:val="26"/>
          <w:szCs w:val="26"/>
        </w:rPr>
        <w:lastRenderedPageBreak/>
        <w:t xml:space="preserve">осуществляет представление интересов Управления в арбитражных судах, судах общей юрисдикции по заявлениям налогоплательщиков о признании </w:t>
      </w:r>
      <w:proofErr w:type="gramStart"/>
      <w:r w:rsidRPr="00174BDE">
        <w:rPr>
          <w:sz w:val="26"/>
          <w:szCs w:val="26"/>
        </w:rPr>
        <w:t>незаконными</w:t>
      </w:r>
      <w:proofErr w:type="gramEnd"/>
      <w:r w:rsidRPr="00174BDE">
        <w:rPr>
          <w:sz w:val="26"/>
          <w:szCs w:val="26"/>
        </w:rPr>
        <w:t xml:space="preserve"> решений, вынесенных в соответствии со статьёй 101 Налогового кодекса Российской Федерации, иных ненормативных актов налогового органа, действий (бездействия) должностных лиц, а также по трудовым спорам и  спорам по делам об административных правонарушениях;</w:t>
      </w:r>
    </w:p>
    <w:p w:rsidR="006E5F0A" w:rsidRPr="00174BDE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оперативно получает из судов информацию, связанную с рассмотрением судебных дел с участием Управления, информацию о датах предварительных и судебных заседаний, о принятии судом к производству заявлений (исков), апелляционных и кассационных жалоб, заявлений о пересмотре судебных актов в порядке надзора, а также незамедлительно получает судебные акты;</w:t>
      </w:r>
    </w:p>
    <w:p w:rsidR="006E5F0A" w:rsidRPr="00174BDE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ведет аудиозаписи судебных заседаний;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74BDE">
        <w:rPr>
          <w:rFonts w:ascii="Times New Roman" w:hAnsi="Times New Roman"/>
          <w:sz w:val="26"/>
          <w:szCs w:val="26"/>
        </w:rPr>
        <w:t>принимает участие в рассмотрении возражений (пояснений, ходатайств) по актам налоговых проверок, а также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предусмотренных статьями 120, 122 и 123), производит подготовку протокола рассмотрения материалов налоговой проверки;</w:t>
      </w:r>
      <w:proofErr w:type="gramEnd"/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оказывает методическую и практическую помощь структурным подразделениям Управления по предмету деятельности отдела и принимает меры по совершенствованию и распространению передовых методов работы;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организует своевременное исполнение документов и материалов, поступающих в отдел, вносит предложения по ним руководству Отдела;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участвует в работе совещаний, семинаров, организуемых другими структурными подразделениями Управления;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получает в установленном порядке от других структурных подразделений Управления материалы и документы по курируемым отделом вопросам;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участвует в информационной работе с налогоплательщиками;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по заданию руководства проводит учебу по курируемым отделом вопросам со специалистами отдела и работниками других структурных подразделений Управления;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изучает действующее законодательство, повышает свою квалификацию;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ведёт в установленном порядке делопроизводство и хранение документов, осуществляет их передачу на архивное хранение; 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174BDE">
        <w:rPr>
          <w:rFonts w:ascii="Times New Roman" w:hAnsi="Times New Roman"/>
          <w:sz w:val="26"/>
          <w:szCs w:val="26"/>
        </w:rPr>
        <w:t>сохраняет государственную и иную охраняемую законом тайну, а также не разглашает ставши</w:t>
      </w:r>
      <w:r>
        <w:rPr>
          <w:rFonts w:ascii="Times New Roman" w:hAnsi="Times New Roman"/>
          <w:sz w:val="26"/>
          <w:szCs w:val="26"/>
        </w:rPr>
        <w:t>е</w:t>
      </w:r>
      <w:r w:rsidRPr="00174BDE">
        <w:rPr>
          <w:rFonts w:ascii="Times New Roman" w:hAnsi="Times New Roman"/>
          <w:sz w:val="26"/>
          <w:szCs w:val="26"/>
        </w:rPr>
        <w:t xml:space="preserve"> ему известны</w:t>
      </w:r>
      <w:r>
        <w:rPr>
          <w:rFonts w:ascii="Times New Roman" w:hAnsi="Times New Roman"/>
          <w:sz w:val="26"/>
          <w:szCs w:val="26"/>
        </w:rPr>
        <w:t>ми</w:t>
      </w:r>
      <w:r w:rsidRPr="00174BDE">
        <w:rPr>
          <w:rFonts w:ascii="Times New Roman" w:hAnsi="Times New Roman"/>
          <w:sz w:val="26"/>
          <w:szCs w:val="26"/>
        </w:rPr>
        <w:t xml:space="preserve"> в связи с исполнением должностных обяза</w:t>
      </w:r>
      <w:r>
        <w:rPr>
          <w:rFonts w:ascii="Times New Roman" w:hAnsi="Times New Roman"/>
          <w:sz w:val="26"/>
          <w:szCs w:val="26"/>
        </w:rPr>
        <w:t xml:space="preserve">нностей сведения, составляющие </w:t>
      </w:r>
      <w:r w:rsidRPr="00174BDE">
        <w:rPr>
          <w:rFonts w:ascii="Times New Roman" w:hAnsi="Times New Roman"/>
          <w:sz w:val="26"/>
          <w:szCs w:val="26"/>
        </w:rPr>
        <w:t>тайну физических лиц, в том числе физических лиц, являющихся предпринимателями, а также затрагивающие частную жизнь, честь и достоинство граждан;</w:t>
      </w:r>
      <w:proofErr w:type="gramEnd"/>
    </w:p>
    <w:p w:rsidR="006E5F0A" w:rsidRPr="00174BDE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участвует в работе по совершенствованию налогового законодательства, инструкций, методических указаний и других документов; </w:t>
      </w:r>
    </w:p>
    <w:p w:rsidR="006E5F0A" w:rsidRPr="00174BDE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участвует в работе по рассмотрению писем, заявлений, жалоб налогоплательщиков по вопросам, входящим в компетенцию отдела, внесение по ним соответствующих предложений;</w:t>
      </w:r>
    </w:p>
    <w:p w:rsidR="006E5F0A" w:rsidRPr="00174BDE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соблюдает Правила внутреннего служебного распорядка;</w:t>
      </w:r>
    </w:p>
    <w:p w:rsidR="006E5F0A" w:rsidRPr="00174BDE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обеспечивает заполнение информационных ресурсов в системе АИС Налог-3 по предмету деятельности отдела (ИР «Учет судебных исков»,  других информационных ресурсов);</w:t>
      </w:r>
    </w:p>
    <w:p w:rsidR="006E5F0A" w:rsidRPr="006E5F0A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5F0A">
        <w:rPr>
          <w:rFonts w:ascii="Times New Roman" w:hAnsi="Times New Roman"/>
          <w:sz w:val="26"/>
          <w:szCs w:val="26"/>
        </w:rPr>
        <w:t xml:space="preserve">направляет в финансовый отдел в установленные сроки информацию о вступивших в законную силу судебных актах, предъявлении претензионных требований и исков по результатам фактов хозяйственной жизни, в размере сумм, предъявленных к Управлению штрафных санкций (пеней), иных компенсаций по причиненным ущербам (убыткам), в том </w:t>
      </w:r>
      <w:r w:rsidRPr="006E5F0A">
        <w:rPr>
          <w:rFonts w:ascii="Times New Roman" w:hAnsi="Times New Roman"/>
          <w:sz w:val="26"/>
          <w:szCs w:val="26"/>
        </w:rPr>
        <w:lastRenderedPageBreak/>
        <w:t xml:space="preserve">числе вытекающих из условий   </w:t>
      </w:r>
    </w:p>
    <w:p w:rsidR="006E5F0A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6E5F0A">
        <w:rPr>
          <w:rFonts w:ascii="Times New Roman" w:hAnsi="Times New Roman"/>
          <w:sz w:val="26"/>
          <w:szCs w:val="26"/>
        </w:rPr>
        <w:t xml:space="preserve">составляет табель </w:t>
      </w:r>
      <w:proofErr w:type="gramStart"/>
      <w:r w:rsidRPr="006E5F0A">
        <w:rPr>
          <w:rFonts w:ascii="Times New Roman" w:hAnsi="Times New Roman"/>
          <w:sz w:val="26"/>
          <w:szCs w:val="26"/>
        </w:rPr>
        <w:t>учета использования рабочего времени сотрудников отдела</w:t>
      </w:r>
      <w:proofErr w:type="gramEnd"/>
      <w:r w:rsidRPr="006E5F0A">
        <w:rPr>
          <w:rFonts w:ascii="Times New Roman" w:hAnsi="Times New Roman"/>
          <w:sz w:val="26"/>
          <w:szCs w:val="26"/>
        </w:rPr>
        <w:t>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во время отсутствия другого ведущего специалиста-эксперта правового отдела выполняет обязанности, возложенные на него;</w:t>
      </w:r>
    </w:p>
    <w:p w:rsidR="006E5F0A" w:rsidRPr="00174BDE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осуществляет иные функции, предусмотренные Налоговым кодексом Российской Федерации, законами и иными нормативными правовыми актами в соответствии с направлением деятельности отдела.</w:t>
      </w:r>
    </w:p>
    <w:p w:rsidR="006E5F0A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9. В целях исполнения возложенных должностных обязанностей ведущий специалист-эксперт  имеет право: </w:t>
      </w:r>
    </w:p>
    <w:p w:rsidR="006E5F0A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на надлежащие организационно-технические условия, необходимые для исполнения должностных обязанностей;</w:t>
      </w:r>
    </w:p>
    <w:p w:rsidR="006E5F0A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pacing w:val="6"/>
          <w:sz w:val="26"/>
        </w:rPr>
      </w:pPr>
      <w:r>
        <w:rPr>
          <w:rFonts w:ascii="Times New Roman" w:hAnsi="Times New Roman"/>
          <w:sz w:val="26"/>
        </w:rPr>
        <w:t>на доступ к информационным ресурсам для выполнения своих должностных обязанностей;</w:t>
      </w:r>
    </w:p>
    <w:p w:rsidR="006E5F0A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запрашивать и получать от отделов Управления необходимые статистические и оперативные данные, отчетные и справочные материалы по вопросам, относящимся к компетенции Отдела;</w:t>
      </w:r>
    </w:p>
    <w:p w:rsidR="006E5F0A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6E5F0A" w:rsidRDefault="006E5F0A" w:rsidP="006E5F0A">
      <w:pPr>
        <w:tabs>
          <w:tab w:val="left" w:pos="7464"/>
        </w:tabs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знакомиться со всеми материалами о своей деятельности и другими документами до внесения их в личное дело, приобщать свои объяснения к личному делу;</w:t>
      </w:r>
    </w:p>
    <w:p w:rsidR="006E5F0A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иные права, предусмотренные законодательством о государственной службе, Трудовым кодексом Российской Федерации и иными нормативными правовыми актами, приказами, распоряжениями и указаниями Управления, а также положениями Управления и отдела.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10. </w:t>
      </w:r>
      <w:proofErr w:type="gramStart"/>
      <w:r w:rsidRPr="00174BDE">
        <w:rPr>
          <w:rFonts w:ascii="Times New Roman" w:hAnsi="Times New Roman"/>
          <w:sz w:val="26"/>
          <w:szCs w:val="26"/>
        </w:rPr>
        <w:t xml:space="preserve">Ведущий специалист-эксперт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года № 506 «Об утверждении Положения о Федеральной налоговой службе», приказом ФНС России  №ММВ-7-18/560@ от 14 октября 2016 года и иными приказами (распоряжениями) ФНС России. </w:t>
      </w:r>
      <w:proofErr w:type="gramEnd"/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11. Ведущий специалист-эксперт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6E5F0A" w:rsidRDefault="006E5F0A" w:rsidP="006E5F0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5A54FA" w:rsidRPr="00174BDE" w:rsidRDefault="005A54FA" w:rsidP="006E5F0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5F0A" w:rsidRPr="00174BDE" w:rsidRDefault="006E5F0A" w:rsidP="006E5F0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74BDE">
        <w:rPr>
          <w:rFonts w:ascii="Times New Roman" w:hAnsi="Times New Roman"/>
          <w:b/>
          <w:sz w:val="26"/>
          <w:szCs w:val="26"/>
        </w:rPr>
        <w:t>IV. Перечень вопросов, по которым ведущий специалист-экспе</w:t>
      </w:r>
      <w:proofErr w:type="gramStart"/>
      <w:r w:rsidRPr="00174BDE">
        <w:rPr>
          <w:rFonts w:ascii="Times New Roman" w:hAnsi="Times New Roman"/>
          <w:b/>
          <w:sz w:val="26"/>
          <w:szCs w:val="26"/>
        </w:rPr>
        <w:t>рт впр</w:t>
      </w:r>
      <w:proofErr w:type="gramEnd"/>
      <w:r w:rsidRPr="00174BDE">
        <w:rPr>
          <w:rFonts w:ascii="Times New Roman" w:hAnsi="Times New Roman"/>
          <w:b/>
          <w:sz w:val="26"/>
          <w:szCs w:val="26"/>
        </w:rPr>
        <w:t>аве или обязан самостоятельно принимать управленческие и иные решения</w:t>
      </w:r>
    </w:p>
    <w:p w:rsidR="006E5F0A" w:rsidRPr="00174BDE" w:rsidRDefault="006E5F0A" w:rsidP="006E5F0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5F0A" w:rsidRPr="00174BDE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12. При исполнении служебных обязанностей ведущий специалист-экспе</w:t>
      </w:r>
      <w:proofErr w:type="gramStart"/>
      <w:r w:rsidRPr="00174BDE">
        <w:rPr>
          <w:rFonts w:ascii="Times New Roman" w:hAnsi="Times New Roman"/>
          <w:sz w:val="26"/>
          <w:szCs w:val="26"/>
        </w:rPr>
        <w:t>рт впр</w:t>
      </w:r>
      <w:proofErr w:type="gramEnd"/>
      <w:r w:rsidRPr="00174BDE">
        <w:rPr>
          <w:rFonts w:ascii="Times New Roman" w:hAnsi="Times New Roman"/>
          <w:sz w:val="26"/>
          <w:szCs w:val="26"/>
        </w:rPr>
        <w:t>аве самостоятельно принимать решения по вопросам, определенным настоящим должностным регламентом.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13. При исполнении служебных обязанностей ведущий специалист-эксперт обязан самостоятельно принимать решения по вопросам судебно-правовой работы.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E5F0A" w:rsidRPr="00174BDE" w:rsidRDefault="006E5F0A" w:rsidP="006E5F0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74BDE">
        <w:rPr>
          <w:rFonts w:ascii="Times New Roman" w:hAnsi="Times New Roman"/>
          <w:b/>
          <w:sz w:val="26"/>
          <w:szCs w:val="26"/>
        </w:rPr>
        <w:t>V. Перечень вопросов, по которым ведущий специалист-экспе</w:t>
      </w:r>
      <w:proofErr w:type="gramStart"/>
      <w:r w:rsidRPr="00174BDE">
        <w:rPr>
          <w:rFonts w:ascii="Times New Roman" w:hAnsi="Times New Roman"/>
          <w:b/>
          <w:sz w:val="26"/>
          <w:szCs w:val="26"/>
        </w:rPr>
        <w:t>рт впр</w:t>
      </w:r>
      <w:proofErr w:type="gramEnd"/>
      <w:r w:rsidRPr="00174BDE">
        <w:rPr>
          <w:rFonts w:ascii="Times New Roman" w:hAnsi="Times New Roman"/>
          <w:b/>
          <w:sz w:val="26"/>
          <w:szCs w:val="26"/>
        </w:rPr>
        <w:t>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E5F0A" w:rsidRPr="00174BDE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lastRenderedPageBreak/>
        <w:t>14. Ведущий специалист-эксперт в соответствии со своей компетенцией вправе участвовать в подготовке (обсуждении) проектов управленческих и иных решений в части судебно-правовой работы.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 xml:space="preserve">15. Ведущий специалист-эксперт в соответствии со своей компетенцией обязан участвовать в подготовке (обсуждении) следующих проектов: </w:t>
      </w:r>
    </w:p>
    <w:p w:rsidR="006E5F0A" w:rsidRPr="00174BDE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положений об отделе и Управлении;</w:t>
      </w:r>
    </w:p>
    <w:p w:rsidR="006E5F0A" w:rsidRPr="00174BDE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графика отпусков гражданских служащих отдела;</w:t>
      </w:r>
    </w:p>
    <w:p w:rsidR="006E5F0A" w:rsidRPr="00174BDE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иных актов по поручению непосредственного руководителя и руководства Управления.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066D00" w:rsidRDefault="00066D00" w:rsidP="006E5F0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E5F0A" w:rsidRPr="00174BDE" w:rsidRDefault="006E5F0A" w:rsidP="006E5F0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74BDE">
        <w:rPr>
          <w:rFonts w:ascii="Times New Roman" w:hAnsi="Times New Roman"/>
          <w:b/>
          <w:sz w:val="26"/>
          <w:szCs w:val="26"/>
        </w:rPr>
        <w:t xml:space="preserve">VI. Сроки и процедуры подготовки, рассмотрения проектов </w:t>
      </w:r>
      <w:r>
        <w:rPr>
          <w:rFonts w:ascii="Times New Roman" w:hAnsi="Times New Roman"/>
          <w:b/>
          <w:sz w:val="26"/>
          <w:szCs w:val="26"/>
        </w:rPr>
        <w:t>управленческих</w:t>
      </w:r>
      <w:r w:rsidRPr="00174BDE">
        <w:rPr>
          <w:rFonts w:ascii="Times New Roman" w:hAnsi="Times New Roman"/>
          <w:b/>
          <w:sz w:val="26"/>
          <w:szCs w:val="26"/>
        </w:rPr>
        <w:br/>
        <w:t xml:space="preserve"> и иных решений, порядок согласования и принятия данных решений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16. В соответствии со своими должностными обязанностями ведущий специалист-эксперт принимает решения в сроки, установленные законодательными и иными нормативными правовыми актами Российской Федерации.</w:t>
      </w:r>
    </w:p>
    <w:p w:rsidR="006E5F0A" w:rsidRPr="00174BDE" w:rsidRDefault="006E5F0A" w:rsidP="006E5F0A">
      <w:pPr>
        <w:widowControl w:val="0"/>
        <w:spacing w:after="0" w:line="240" w:lineRule="auto"/>
        <w:rPr>
          <w:rFonts w:ascii="Times New Roman" w:hAnsi="Times New Roman"/>
          <w:b/>
          <w:sz w:val="26"/>
          <w:szCs w:val="26"/>
        </w:rPr>
      </w:pPr>
    </w:p>
    <w:p w:rsidR="00066D00" w:rsidRDefault="00066D00" w:rsidP="006E5F0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</w:p>
    <w:p w:rsidR="006E5F0A" w:rsidRPr="00174BDE" w:rsidRDefault="006E5F0A" w:rsidP="006E5F0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74BDE">
        <w:rPr>
          <w:rFonts w:ascii="Times New Roman" w:hAnsi="Times New Roman"/>
          <w:b/>
          <w:sz w:val="26"/>
          <w:szCs w:val="26"/>
        </w:rPr>
        <w:t>VII. Порядок служебного взаимодействия</w:t>
      </w:r>
    </w:p>
    <w:p w:rsidR="006E5F0A" w:rsidRPr="00174BDE" w:rsidRDefault="006E5F0A" w:rsidP="006E5F0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17. </w:t>
      </w:r>
      <w:proofErr w:type="gramStart"/>
      <w:r w:rsidRPr="00174BDE">
        <w:rPr>
          <w:rFonts w:ascii="Times New Roman" w:hAnsi="Times New Roman"/>
          <w:sz w:val="26"/>
          <w:szCs w:val="26"/>
        </w:rPr>
        <w:t>Взаимодействие ведущего специалиста-эксперта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 августа 2002 года № 885 «Об утверждении общих принципов служебного поведения государственных служащих», и требований к служебному поведению, установленных</w:t>
      </w:r>
      <w:proofErr w:type="gramEnd"/>
      <w:r w:rsidRPr="00174BDE">
        <w:rPr>
          <w:rFonts w:ascii="Times New Roman" w:hAnsi="Times New Roman"/>
          <w:sz w:val="26"/>
          <w:szCs w:val="26"/>
        </w:rPr>
        <w:t xml:space="preserve"> статьей 18 Федерального закона от 27 июля 2004 года № 79-ФЗ «О государственной гражданской службе Российской Федерации», </w:t>
      </w:r>
      <w:r w:rsidRPr="00B13560">
        <w:rPr>
          <w:rFonts w:ascii="Times New Roman" w:hAnsi="Times New Roman"/>
          <w:sz w:val="26"/>
          <w:szCs w:val="26"/>
        </w:rPr>
        <w:t xml:space="preserve">Кодексом этики и служебного поведения государственных </w:t>
      </w:r>
      <w:proofErr w:type="gramStart"/>
      <w:r w:rsidRPr="00B13560">
        <w:rPr>
          <w:rFonts w:ascii="Times New Roman" w:hAnsi="Times New Roman"/>
          <w:sz w:val="26"/>
          <w:szCs w:val="26"/>
        </w:rPr>
        <w:t>государственных</w:t>
      </w:r>
      <w:proofErr w:type="gramEnd"/>
      <w:r w:rsidRPr="00B13560">
        <w:rPr>
          <w:rFonts w:ascii="Times New Roman" w:hAnsi="Times New Roman"/>
          <w:sz w:val="26"/>
          <w:szCs w:val="26"/>
        </w:rPr>
        <w:t xml:space="preserve"> служащих Федеральной налоговой службы, утвержденного приказом Федеральной налоговой службы от 11.04.2011 № ММВ-7-4/260@, </w:t>
      </w:r>
      <w:r w:rsidRPr="00174BDE">
        <w:rPr>
          <w:rFonts w:ascii="Times New Roman" w:hAnsi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6E5F0A" w:rsidRDefault="006E5F0A" w:rsidP="006E5F0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5F0A" w:rsidRPr="00174BDE" w:rsidRDefault="006E5F0A" w:rsidP="006E5F0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74BDE">
        <w:rPr>
          <w:rFonts w:ascii="Times New Roman" w:hAnsi="Times New Roman"/>
          <w:b/>
          <w:sz w:val="26"/>
          <w:szCs w:val="26"/>
        </w:rPr>
        <w:t>VIII. 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6E5F0A" w:rsidRPr="00174BDE" w:rsidRDefault="006E5F0A" w:rsidP="006E5F0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5F0A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18. </w:t>
      </w:r>
      <w:r w:rsidRPr="00E854DB">
        <w:rPr>
          <w:rFonts w:ascii="Times New Roman" w:hAnsi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>
        <w:rPr>
          <w:rFonts w:ascii="Times New Roman" w:hAnsi="Times New Roman"/>
          <w:sz w:val="26"/>
          <w:szCs w:val="26"/>
        </w:rPr>
        <w:t>ведущим специалистом-экспертом</w:t>
      </w:r>
      <w:r w:rsidRPr="00E854DB">
        <w:rPr>
          <w:rFonts w:ascii="Times New Roman" w:hAnsi="Times New Roman"/>
          <w:sz w:val="26"/>
          <w:szCs w:val="26"/>
        </w:rPr>
        <w:t xml:space="preserve"> государственные услуги не оказываются.</w:t>
      </w:r>
    </w:p>
    <w:p w:rsidR="006E5F0A" w:rsidRDefault="006E5F0A" w:rsidP="006E5F0A">
      <w:pPr>
        <w:spacing w:after="0" w:line="240" w:lineRule="auto"/>
        <w:ind w:firstLine="720"/>
        <w:jc w:val="both"/>
        <w:rPr>
          <w:rFonts w:ascii="Times New Roman" w:hAnsi="Times New Roman"/>
          <w:sz w:val="26"/>
          <w:szCs w:val="26"/>
        </w:rPr>
      </w:pPr>
    </w:p>
    <w:p w:rsidR="006E5F0A" w:rsidRPr="00174BDE" w:rsidRDefault="006E5F0A" w:rsidP="006E5F0A">
      <w:pPr>
        <w:widowControl w:val="0"/>
        <w:spacing w:after="0" w:line="240" w:lineRule="auto"/>
        <w:jc w:val="center"/>
        <w:rPr>
          <w:rFonts w:ascii="Times New Roman" w:hAnsi="Times New Roman"/>
          <w:b/>
          <w:sz w:val="26"/>
          <w:szCs w:val="26"/>
        </w:rPr>
      </w:pPr>
      <w:r w:rsidRPr="00174BDE">
        <w:rPr>
          <w:rFonts w:ascii="Times New Roman" w:hAnsi="Times New Roman"/>
          <w:b/>
          <w:sz w:val="26"/>
          <w:szCs w:val="26"/>
        </w:rPr>
        <w:t>IX. Показатели эффективности и результативности</w:t>
      </w:r>
      <w:r>
        <w:rPr>
          <w:rFonts w:ascii="Times New Roman" w:hAnsi="Times New Roman"/>
          <w:b/>
          <w:sz w:val="26"/>
          <w:szCs w:val="26"/>
        </w:rPr>
        <w:t xml:space="preserve"> </w:t>
      </w:r>
      <w:r w:rsidRPr="00174BDE">
        <w:rPr>
          <w:rFonts w:ascii="Times New Roman" w:hAnsi="Times New Roman"/>
          <w:b/>
          <w:sz w:val="26"/>
          <w:szCs w:val="26"/>
        </w:rPr>
        <w:t>профессиональной служебной деятельности</w:t>
      </w:r>
    </w:p>
    <w:p w:rsidR="006E5F0A" w:rsidRPr="00174BDE" w:rsidRDefault="006E5F0A" w:rsidP="006E5F0A">
      <w:pPr>
        <w:widowControl w:val="0"/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19. Эффективность и результативность профессиональной служебной деятельности ведущего специалиста-эксперта оценивается по следующим показателям: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lastRenderedPageBreak/>
        <w:t>своевременности и оперативности выполнения поручений;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r w:rsidRPr="00174BDE">
        <w:rPr>
          <w:rFonts w:ascii="Times New Roman" w:hAnsi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</w:p>
    <w:p w:rsidR="006E5F0A" w:rsidRPr="00174BDE" w:rsidRDefault="006E5F0A" w:rsidP="006E5F0A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6"/>
          <w:szCs w:val="26"/>
        </w:rPr>
      </w:pPr>
      <w:bookmarkStart w:id="0" w:name="_GoBack"/>
      <w:bookmarkEnd w:id="0"/>
    </w:p>
    <w:sectPr w:rsidR="006E5F0A" w:rsidRPr="00174BDE" w:rsidSect="00922205">
      <w:headerReference w:type="default" r:id="rId20"/>
      <w:type w:val="continuous"/>
      <w:pgSz w:w="11906" w:h="16838"/>
      <w:pgMar w:top="851" w:right="567" w:bottom="737" w:left="1134" w:header="397" w:footer="397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2E0B" w:rsidRDefault="00142E0B">
      <w:pPr>
        <w:spacing w:after="0" w:line="240" w:lineRule="auto"/>
      </w:pPr>
      <w:r>
        <w:separator/>
      </w:r>
    </w:p>
  </w:endnote>
  <w:endnote w:type="continuationSeparator" w:id="0">
    <w:p w:rsidR="00142E0B" w:rsidRDefault="00142E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2E0B" w:rsidRDefault="00142E0B">
      <w:pPr>
        <w:spacing w:after="0" w:line="240" w:lineRule="auto"/>
      </w:pPr>
      <w:r>
        <w:separator/>
      </w:r>
    </w:p>
  </w:footnote>
  <w:footnote w:type="continuationSeparator" w:id="0">
    <w:p w:rsidR="00142E0B" w:rsidRDefault="00142E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42E0B" w:rsidRDefault="00142E0B">
    <w:pPr>
      <w:framePr w:wrap="around" w:vAnchor="text" w:hAnchor="margin" w:xAlign="center" w:y="1"/>
    </w:pPr>
    <w:r>
      <w:rPr>
        <w:rFonts w:ascii="Times New Roman" w:hAnsi="Times New Roman"/>
        <w:color w:val="999999"/>
        <w:sz w:val="24"/>
      </w:rPr>
      <w:fldChar w:fldCharType="begin"/>
    </w:r>
    <w:r>
      <w:rPr>
        <w:rFonts w:ascii="Times New Roman" w:hAnsi="Times New Roman"/>
        <w:color w:val="999999"/>
        <w:sz w:val="24"/>
      </w:rPr>
      <w:instrText xml:space="preserve">PAGE </w:instrText>
    </w:r>
    <w:r>
      <w:rPr>
        <w:rFonts w:ascii="Times New Roman" w:hAnsi="Times New Roman"/>
        <w:color w:val="999999"/>
        <w:sz w:val="24"/>
      </w:rPr>
      <w:fldChar w:fldCharType="separate"/>
    </w:r>
    <w:r w:rsidR="001D4D7A">
      <w:rPr>
        <w:rFonts w:ascii="Times New Roman" w:hAnsi="Times New Roman"/>
        <w:noProof/>
        <w:color w:val="999999"/>
        <w:sz w:val="24"/>
      </w:rPr>
      <w:t>10</w:t>
    </w:r>
    <w:r>
      <w:rPr>
        <w:rFonts w:ascii="Times New Roman" w:hAnsi="Times New Roman"/>
        <w:color w:val="999999"/>
        <w:sz w:val="24"/>
      </w:rPr>
      <w:fldChar w:fldCharType="end"/>
    </w:r>
  </w:p>
  <w:p w:rsidR="00142E0B" w:rsidRDefault="00142E0B">
    <w:pPr>
      <w:pStyle w:val="ab"/>
      <w:jc w:val="center"/>
      <w:rPr>
        <w:rFonts w:ascii="Times New Roman" w:hAnsi="Times New Roman"/>
        <w:color w:val="999999"/>
        <w:sz w:val="24"/>
      </w:rPr>
    </w:pPr>
  </w:p>
  <w:p w:rsidR="00142E0B" w:rsidRDefault="00142E0B">
    <w:pPr>
      <w:pStyle w:val="ab"/>
      <w:rPr>
        <w:rFonts w:ascii="Times New Roman" w:hAnsi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7B39"/>
    <w:rsid w:val="00016F85"/>
    <w:rsid w:val="00066D00"/>
    <w:rsid w:val="00110CF3"/>
    <w:rsid w:val="00142E0B"/>
    <w:rsid w:val="00173280"/>
    <w:rsid w:val="001A7B39"/>
    <w:rsid w:val="001C2B7C"/>
    <w:rsid w:val="001D4D7A"/>
    <w:rsid w:val="00201C3F"/>
    <w:rsid w:val="002176E4"/>
    <w:rsid w:val="00266F96"/>
    <w:rsid w:val="002C6F5F"/>
    <w:rsid w:val="00306759"/>
    <w:rsid w:val="00312149"/>
    <w:rsid w:val="00352882"/>
    <w:rsid w:val="00377375"/>
    <w:rsid w:val="0039728D"/>
    <w:rsid w:val="003A66AB"/>
    <w:rsid w:val="003C7095"/>
    <w:rsid w:val="003D20EE"/>
    <w:rsid w:val="00495758"/>
    <w:rsid w:val="00536E33"/>
    <w:rsid w:val="00540BB7"/>
    <w:rsid w:val="005A54FA"/>
    <w:rsid w:val="005F6216"/>
    <w:rsid w:val="00660735"/>
    <w:rsid w:val="006D0B7B"/>
    <w:rsid w:val="006E5F0A"/>
    <w:rsid w:val="006F2773"/>
    <w:rsid w:val="0073780F"/>
    <w:rsid w:val="00747022"/>
    <w:rsid w:val="007534E2"/>
    <w:rsid w:val="00763535"/>
    <w:rsid w:val="007C10DB"/>
    <w:rsid w:val="007C72E8"/>
    <w:rsid w:val="007F47C3"/>
    <w:rsid w:val="00810EDC"/>
    <w:rsid w:val="008F4228"/>
    <w:rsid w:val="00902DE8"/>
    <w:rsid w:val="00906BB3"/>
    <w:rsid w:val="00922205"/>
    <w:rsid w:val="00970FBE"/>
    <w:rsid w:val="00973AAF"/>
    <w:rsid w:val="00995B6C"/>
    <w:rsid w:val="009F454E"/>
    <w:rsid w:val="00A80C15"/>
    <w:rsid w:val="00B65C8D"/>
    <w:rsid w:val="00CD3744"/>
    <w:rsid w:val="00D16F03"/>
    <w:rsid w:val="00D310CD"/>
    <w:rsid w:val="00D37609"/>
    <w:rsid w:val="00D50DA6"/>
    <w:rsid w:val="00D9376E"/>
    <w:rsid w:val="00E4175F"/>
    <w:rsid w:val="00E4188B"/>
    <w:rsid w:val="00EB5AF9"/>
    <w:rsid w:val="00F26CE7"/>
    <w:rsid w:val="00F77F84"/>
    <w:rsid w:val="00F95703"/>
    <w:rsid w:val="00FB36EE"/>
    <w:rsid w:val="00FC23FD"/>
    <w:rsid w:val="00FC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Style13">
    <w:name w:val="Style13"/>
    <w:basedOn w:val="a"/>
    <w:link w:val="Style130"/>
    <w:pPr>
      <w:widowControl w:val="0"/>
      <w:spacing w:after="0" w:line="317" w:lineRule="exact"/>
      <w:ind w:firstLine="701"/>
      <w:jc w:val="both"/>
    </w:pPr>
    <w:rPr>
      <w:rFonts w:ascii="Times New Roman" w:hAnsi="Times New Roman"/>
      <w:sz w:val="24"/>
    </w:rPr>
  </w:style>
  <w:style w:type="character" w:customStyle="1" w:styleId="Style130">
    <w:name w:val="Style13"/>
    <w:basedOn w:val="1"/>
    <w:link w:val="Style1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FontStyle19">
    <w:name w:val="Font Style19"/>
    <w:basedOn w:val="12"/>
    <w:link w:val="FontStyle190"/>
    <w:rPr>
      <w:rFonts w:ascii="Times New Roman" w:hAnsi="Times New Roman"/>
      <w:sz w:val="26"/>
    </w:rPr>
  </w:style>
  <w:style w:type="character" w:customStyle="1" w:styleId="FontStyle190">
    <w:name w:val="Font Style19"/>
    <w:basedOn w:val="a0"/>
    <w:link w:val="FontStyle19"/>
    <w:rPr>
      <w:rFonts w:ascii="Times New Roman" w:hAnsi="Times New Roman"/>
      <w:sz w:val="26"/>
    </w:rPr>
  </w:style>
  <w:style w:type="paragraph" w:customStyle="1" w:styleId="13">
    <w:name w:val="Знак сноски1"/>
    <w:basedOn w:val="12"/>
    <w:link w:val="a3"/>
    <w:rPr>
      <w:vertAlign w:val="superscript"/>
    </w:rPr>
  </w:style>
  <w:style w:type="character" w:styleId="a3">
    <w:name w:val="footnote reference"/>
    <w:basedOn w:val="a0"/>
    <w:link w:val="13"/>
    <w:rPr>
      <w:vertAlign w:val="superscript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4">
    <w:name w:val="Гиперссылка1"/>
    <w:link w:val="a4"/>
    <w:rPr>
      <w:color w:val="0000FF"/>
      <w:u w:val="single"/>
    </w:rPr>
  </w:style>
  <w:style w:type="character" w:styleId="a4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3">
    <w:name w:val="Quote"/>
    <w:basedOn w:val="a"/>
    <w:next w:val="a"/>
    <w:link w:val="24"/>
    <w:pPr>
      <w:spacing w:after="0" w:line="240" w:lineRule="auto"/>
      <w:jc w:val="both"/>
    </w:pPr>
    <w:rPr>
      <w:rFonts w:ascii="Calibri" w:hAnsi="Calibri"/>
      <w:i/>
      <w:sz w:val="20"/>
    </w:rPr>
  </w:style>
  <w:style w:type="character" w:customStyle="1" w:styleId="24">
    <w:name w:val="Цитата 2 Знак"/>
    <w:basedOn w:val="1"/>
    <w:link w:val="23"/>
    <w:rPr>
      <w:rFonts w:ascii="Calibri" w:hAnsi="Calibri"/>
      <w:i/>
      <w:color w:val="000000"/>
      <w:sz w:val="20"/>
    </w:rPr>
  </w:style>
  <w:style w:type="paragraph" w:styleId="a5">
    <w:name w:val="List Paragraph"/>
    <w:basedOn w:val="a"/>
    <w:link w:val="a6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a6">
    <w:name w:val="Абзац списка Знак"/>
    <w:basedOn w:val="1"/>
    <w:link w:val="a5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9">
    <w:name w:val="foot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1"/>
    <w:link w:val="a9"/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paragraph" w:customStyle="1" w:styleId="ad">
    <w:name w:val="РЕГЛ"/>
    <w:basedOn w:val="10"/>
    <w:link w:val="ae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e">
    <w:name w:val="РЕГЛ"/>
    <w:basedOn w:val="11"/>
    <w:link w:val="ad"/>
    <w:rPr>
      <w:rFonts w:ascii="Times New Roman" w:hAnsi="Times New Roman"/>
      <w:b/>
      <w:color w:val="000000" w:themeColor="text1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annotation text"/>
    <w:basedOn w:val="a"/>
    <w:link w:val="af0"/>
    <w:pPr>
      <w:spacing w:line="240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Pr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styleId="af3">
    <w:name w:val="Balloon Text"/>
    <w:basedOn w:val="a"/>
    <w:link w:val="af4"/>
    <w:pPr>
      <w:spacing w:after="0" w:line="240" w:lineRule="auto"/>
    </w:pPr>
    <w:rPr>
      <w:rFonts w:ascii="Segoe UI" w:hAnsi="Segoe UI"/>
      <w:sz w:val="18"/>
    </w:rPr>
  </w:style>
  <w:style w:type="character" w:customStyle="1" w:styleId="af4">
    <w:name w:val="Текст выноски Знак"/>
    <w:basedOn w:val="1"/>
    <w:link w:val="af3"/>
    <w:rPr>
      <w:rFonts w:ascii="Segoe UI" w:hAnsi="Segoe UI"/>
      <w:sz w:val="1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af7">
    <w:name w:val="Знак"/>
    <w:basedOn w:val="a"/>
    <w:link w:val="af8"/>
    <w:pPr>
      <w:spacing w:line="240" w:lineRule="exact"/>
    </w:pPr>
    <w:rPr>
      <w:rFonts w:ascii="Times New Roman" w:hAnsi="Times New Roman"/>
      <w:sz w:val="28"/>
    </w:rPr>
  </w:style>
  <w:style w:type="character" w:customStyle="1" w:styleId="af8">
    <w:name w:val="Знак"/>
    <w:basedOn w:val="1"/>
    <w:link w:val="af7"/>
    <w:rPr>
      <w:rFonts w:ascii="Times New Roman" w:hAnsi="Times New Roman"/>
      <w:sz w:val="28"/>
    </w:rPr>
  </w:style>
  <w:style w:type="table" w:styleId="af9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 Indent"/>
    <w:basedOn w:val="a"/>
    <w:link w:val="afb"/>
    <w:rsid w:val="00747022"/>
    <w:pPr>
      <w:spacing w:after="0" w:line="240" w:lineRule="auto"/>
      <w:ind w:firstLine="851"/>
      <w:jc w:val="both"/>
    </w:pPr>
    <w:rPr>
      <w:rFonts w:ascii="Times New Roman" w:hAnsi="Times New Roman"/>
      <w:sz w:val="28"/>
    </w:rPr>
  </w:style>
  <w:style w:type="character" w:customStyle="1" w:styleId="afb">
    <w:name w:val="Основной текст с отступом Знак"/>
    <w:basedOn w:val="a0"/>
    <w:link w:val="afa"/>
    <w:rsid w:val="00747022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160" w:line="264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</w:style>
  <w:style w:type="paragraph" w:styleId="10">
    <w:name w:val="heading 1"/>
    <w:basedOn w:val="a"/>
    <w:next w:val="a"/>
    <w:link w:val="11"/>
    <w:uiPriority w:val="9"/>
    <w:qFormat/>
    <w:pPr>
      <w:keepNext/>
      <w:keepLines/>
      <w:spacing w:before="240" w:after="0"/>
      <w:outlineLvl w:val="0"/>
    </w:pPr>
    <w:rPr>
      <w:rFonts w:asciiTheme="majorHAnsi" w:hAnsiTheme="majorHAnsi"/>
      <w:color w:val="2E74B5" w:themeColor="accent1" w:themeShade="BF"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</w:style>
  <w:style w:type="paragraph" w:customStyle="1" w:styleId="ConsPlusNonformat">
    <w:name w:val="ConsPlusNonformat"/>
    <w:link w:val="ConsPlusNonformat0"/>
    <w:pPr>
      <w:widowControl w:val="0"/>
      <w:spacing w:after="0" w:line="240" w:lineRule="auto"/>
    </w:pPr>
    <w:rPr>
      <w:rFonts w:ascii="Courier New" w:hAnsi="Courier New"/>
      <w:sz w:val="20"/>
    </w:rPr>
  </w:style>
  <w:style w:type="character" w:customStyle="1" w:styleId="ConsPlusNonformat0">
    <w:name w:val="ConsPlusNonformat"/>
    <w:link w:val="ConsPlusNonformat"/>
    <w:rPr>
      <w:rFonts w:ascii="Courier New" w:hAnsi="Courier New"/>
      <w:sz w:val="20"/>
    </w:rPr>
  </w:style>
  <w:style w:type="paragraph" w:customStyle="1" w:styleId="Style13">
    <w:name w:val="Style13"/>
    <w:basedOn w:val="a"/>
    <w:link w:val="Style130"/>
    <w:pPr>
      <w:widowControl w:val="0"/>
      <w:spacing w:after="0" w:line="317" w:lineRule="exact"/>
      <w:ind w:firstLine="701"/>
      <w:jc w:val="both"/>
    </w:pPr>
    <w:rPr>
      <w:rFonts w:ascii="Times New Roman" w:hAnsi="Times New Roman"/>
      <w:sz w:val="24"/>
    </w:rPr>
  </w:style>
  <w:style w:type="character" w:customStyle="1" w:styleId="Style130">
    <w:name w:val="Style13"/>
    <w:basedOn w:val="1"/>
    <w:link w:val="Style13"/>
    <w:rPr>
      <w:rFonts w:ascii="Times New Roman" w:hAnsi="Times New Roman"/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customStyle="1" w:styleId="ConsPlusNormal">
    <w:name w:val="ConsPlusNormal"/>
    <w:link w:val="ConsPlusNormal0"/>
    <w:pPr>
      <w:widowControl w:val="0"/>
      <w:spacing w:after="0" w:line="240" w:lineRule="auto"/>
    </w:pPr>
    <w:rPr>
      <w:rFonts w:ascii="Calibri" w:hAnsi="Calibri"/>
    </w:rPr>
  </w:style>
  <w:style w:type="character" w:customStyle="1" w:styleId="ConsPlusNormal0">
    <w:name w:val="ConsPlusNormal"/>
    <w:link w:val="ConsPlusNormal"/>
    <w:rPr>
      <w:rFonts w:ascii="Calibri" w:hAnsi="Calibri"/>
    </w:rPr>
  </w:style>
  <w:style w:type="paragraph" w:customStyle="1" w:styleId="FontStyle19">
    <w:name w:val="Font Style19"/>
    <w:basedOn w:val="12"/>
    <w:link w:val="FontStyle190"/>
    <w:rPr>
      <w:rFonts w:ascii="Times New Roman" w:hAnsi="Times New Roman"/>
      <w:sz w:val="26"/>
    </w:rPr>
  </w:style>
  <w:style w:type="character" w:customStyle="1" w:styleId="FontStyle190">
    <w:name w:val="Font Style19"/>
    <w:basedOn w:val="a0"/>
    <w:link w:val="FontStyle19"/>
    <w:rPr>
      <w:rFonts w:ascii="Times New Roman" w:hAnsi="Times New Roman"/>
      <w:sz w:val="26"/>
    </w:rPr>
  </w:style>
  <w:style w:type="paragraph" w:customStyle="1" w:styleId="13">
    <w:name w:val="Знак сноски1"/>
    <w:basedOn w:val="12"/>
    <w:link w:val="a3"/>
    <w:rPr>
      <w:vertAlign w:val="superscript"/>
    </w:rPr>
  </w:style>
  <w:style w:type="character" w:styleId="a3">
    <w:name w:val="footnote reference"/>
    <w:basedOn w:val="a0"/>
    <w:link w:val="13"/>
    <w:rPr>
      <w:vertAlign w:val="superscript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paragraph" w:customStyle="1" w:styleId="ConsPlusTitle">
    <w:name w:val="ConsPlusTitle"/>
    <w:link w:val="ConsPlusTitle0"/>
    <w:pPr>
      <w:widowControl w:val="0"/>
      <w:spacing w:after="0" w:line="240" w:lineRule="auto"/>
    </w:pPr>
    <w:rPr>
      <w:rFonts w:ascii="Calibri" w:hAnsi="Calibri"/>
      <w:b/>
    </w:rPr>
  </w:style>
  <w:style w:type="character" w:customStyle="1" w:styleId="ConsPlusTitle0">
    <w:name w:val="ConsPlusTitle"/>
    <w:link w:val="ConsPlusTitle"/>
    <w:rPr>
      <w:rFonts w:ascii="Calibri" w:hAnsi="Calibri"/>
      <w:b/>
    </w:rPr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paragraph" w:customStyle="1" w:styleId="12">
    <w:name w:val="Основной шрифт абзаца1"/>
  </w:style>
  <w:style w:type="character" w:customStyle="1" w:styleId="11">
    <w:name w:val="Заголовок 1 Знак"/>
    <w:basedOn w:val="1"/>
    <w:link w:val="10"/>
    <w:rPr>
      <w:rFonts w:asciiTheme="majorHAnsi" w:hAnsiTheme="majorHAnsi"/>
      <w:color w:val="2E74B5" w:themeColor="accent1" w:themeShade="BF"/>
      <w:sz w:val="32"/>
    </w:rPr>
  </w:style>
  <w:style w:type="paragraph" w:customStyle="1" w:styleId="14">
    <w:name w:val="Гиперссылка1"/>
    <w:link w:val="a4"/>
    <w:rPr>
      <w:color w:val="0000FF"/>
      <w:u w:val="single"/>
    </w:rPr>
  </w:style>
  <w:style w:type="character" w:styleId="a4">
    <w:name w:val="Hyperlink"/>
    <w:link w:val="14"/>
    <w:rPr>
      <w:color w:val="0000FF"/>
      <w:u w:val="single"/>
    </w:rPr>
  </w:style>
  <w:style w:type="paragraph" w:customStyle="1" w:styleId="Footnote">
    <w:name w:val="Footnote"/>
    <w:basedOn w:val="a"/>
    <w:link w:val="Footnote0"/>
    <w:pPr>
      <w:spacing w:after="0" w:line="240" w:lineRule="auto"/>
    </w:pPr>
    <w:rPr>
      <w:sz w:val="20"/>
    </w:rPr>
  </w:style>
  <w:style w:type="character" w:customStyle="1" w:styleId="Footnote0">
    <w:name w:val="Footnote"/>
    <w:basedOn w:val="1"/>
    <w:link w:val="Footnote"/>
    <w:rPr>
      <w:sz w:val="20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23">
    <w:name w:val="Quote"/>
    <w:basedOn w:val="a"/>
    <w:next w:val="a"/>
    <w:link w:val="24"/>
    <w:pPr>
      <w:spacing w:after="0" w:line="240" w:lineRule="auto"/>
      <w:jc w:val="both"/>
    </w:pPr>
    <w:rPr>
      <w:rFonts w:ascii="Calibri" w:hAnsi="Calibri"/>
      <w:i/>
      <w:sz w:val="20"/>
    </w:rPr>
  </w:style>
  <w:style w:type="character" w:customStyle="1" w:styleId="24">
    <w:name w:val="Цитата 2 Знак"/>
    <w:basedOn w:val="1"/>
    <w:link w:val="23"/>
    <w:rPr>
      <w:rFonts w:ascii="Calibri" w:hAnsi="Calibri"/>
      <w:i/>
      <w:color w:val="000000"/>
      <w:sz w:val="20"/>
    </w:rPr>
  </w:style>
  <w:style w:type="paragraph" w:styleId="a5">
    <w:name w:val="List Paragraph"/>
    <w:basedOn w:val="a"/>
    <w:link w:val="a6"/>
    <w:pPr>
      <w:spacing w:after="0" w:line="240" w:lineRule="auto"/>
      <w:ind w:left="720"/>
      <w:contextualSpacing/>
      <w:jc w:val="both"/>
    </w:pPr>
    <w:rPr>
      <w:rFonts w:ascii="Times New Roman" w:hAnsi="Times New Roman"/>
      <w:sz w:val="24"/>
    </w:rPr>
  </w:style>
  <w:style w:type="character" w:customStyle="1" w:styleId="a6">
    <w:name w:val="Абзац списка Знак"/>
    <w:basedOn w:val="1"/>
    <w:link w:val="a5"/>
    <w:rPr>
      <w:rFonts w:ascii="Times New Roman" w:hAnsi="Times New Roman"/>
      <w:sz w:val="24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a7">
    <w:name w:val="No Spacing"/>
    <w:link w:val="a8"/>
    <w:pPr>
      <w:spacing w:after="0" w:line="240" w:lineRule="auto"/>
    </w:pPr>
  </w:style>
  <w:style w:type="character" w:customStyle="1" w:styleId="a8">
    <w:name w:val="Без интервала Знак"/>
    <w:link w:val="a7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9">
    <w:name w:val="footer"/>
    <w:basedOn w:val="a"/>
    <w:link w:val="a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1"/>
    <w:link w:val="a9"/>
  </w:style>
  <w:style w:type="paragraph" w:styleId="ab">
    <w:name w:val="header"/>
    <w:basedOn w:val="a"/>
    <w:link w:val="a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1"/>
    <w:link w:val="ab"/>
  </w:style>
  <w:style w:type="paragraph" w:customStyle="1" w:styleId="ad">
    <w:name w:val="РЕГЛ"/>
    <w:basedOn w:val="10"/>
    <w:link w:val="ae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customStyle="1" w:styleId="ae">
    <w:name w:val="РЕГЛ"/>
    <w:basedOn w:val="11"/>
    <w:link w:val="ad"/>
    <w:rPr>
      <w:rFonts w:ascii="Times New Roman" w:hAnsi="Times New Roman"/>
      <w:b/>
      <w:color w:val="000000" w:themeColor="text1"/>
      <w:sz w:val="28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f">
    <w:name w:val="annotation text"/>
    <w:basedOn w:val="a"/>
    <w:link w:val="af0"/>
    <w:pPr>
      <w:spacing w:line="240" w:lineRule="auto"/>
    </w:pPr>
    <w:rPr>
      <w:sz w:val="20"/>
    </w:rPr>
  </w:style>
  <w:style w:type="character" w:customStyle="1" w:styleId="af0">
    <w:name w:val="Текст примечания Знак"/>
    <w:basedOn w:val="1"/>
    <w:link w:val="af"/>
    <w:rPr>
      <w:sz w:val="20"/>
    </w:rPr>
  </w:style>
  <w:style w:type="paragraph" w:styleId="af1">
    <w:name w:val="Subtitle"/>
    <w:next w:val="a"/>
    <w:link w:val="af2"/>
    <w:uiPriority w:val="11"/>
    <w:qFormat/>
    <w:rPr>
      <w:rFonts w:ascii="XO Thames" w:hAnsi="XO Thames"/>
      <w:i/>
      <w:color w:val="616161"/>
      <w:sz w:val="24"/>
    </w:rPr>
  </w:style>
  <w:style w:type="character" w:customStyle="1" w:styleId="af2">
    <w:name w:val="Подзаголовок Знак"/>
    <w:link w:val="af1"/>
    <w:rPr>
      <w:rFonts w:ascii="XO Thames" w:hAnsi="XO Thames"/>
      <w:i/>
      <w:color w:val="616161"/>
      <w:sz w:val="24"/>
    </w:rPr>
  </w:style>
  <w:style w:type="paragraph" w:styleId="af3">
    <w:name w:val="Balloon Text"/>
    <w:basedOn w:val="a"/>
    <w:link w:val="af4"/>
    <w:pPr>
      <w:spacing w:after="0" w:line="240" w:lineRule="auto"/>
    </w:pPr>
    <w:rPr>
      <w:rFonts w:ascii="Segoe UI" w:hAnsi="Segoe UI"/>
      <w:sz w:val="18"/>
    </w:rPr>
  </w:style>
  <w:style w:type="character" w:customStyle="1" w:styleId="af4">
    <w:name w:val="Текст выноски Знак"/>
    <w:basedOn w:val="1"/>
    <w:link w:val="af3"/>
    <w:rPr>
      <w:rFonts w:ascii="Segoe UI" w:hAnsi="Segoe UI"/>
      <w:sz w:val="18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5">
    <w:name w:val="Title"/>
    <w:next w:val="a"/>
    <w:link w:val="af6"/>
    <w:uiPriority w:val="10"/>
    <w:qFormat/>
    <w:rPr>
      <w:rFonts w:ascii="XO Thames" w:hAnsi="XO Thames"/>
      <w:b/>
      <w:sz w:val="52"/>
    </w:rPr>
  </w:style>
  <w:style w:type="character" w:customStyle="1" w:styleId="af6">
    <w:name w:val="Название Знак"/>
    <w:link w:val="af5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af7">
    <w:name w:val="Знак"/>
    <w:basedOn w:val="a"/>
    <w:link w:val="af8"/>
    <w:pPr>
      <w:spacing w:line="240" w:lineRule="exact"/>
    </w:pPr>
    <w:rPr>
      <w:rFonts w:ascii="Times New Roman" w:hAnsi="Times New Roman"/>
      <w:sz w:val="28"/>
    </w:rPr>
  </w:style>
  <w:style w:type="character" w:customStyle="1" w:styleId="af8">
    <w:name w:val="Знак"/>
    <w:basedOn w:val="1"/>
    <w:link w:val="af7"/>
    <w:rPr>
      <w:rFonts w:ascii="Times New Roman" w:hAnsi="Times New Roman"/>
      <w:sz w:val="28"/>
    </w:rPr>
  </w:style>
  <w:style w:type="table" w:styleId="af9">
    <w:name w:val="Table Grid"/>
    <w:basedOn w:val="a1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a">
    <w:name w:val="Body Text Indent"/>
    <w:basedOn w:val="a"/>
    <w:link w:val="afb"/>
    <w:rsid w:val="00747022"/>
    <w:pPr>
      <w:spacing w:after="0" w:line="240" w:lineRule="auto"/>
      <w:ind w:firstLine="851"/>
      <w:jc w:val="both"/>
    </w:pPr>
    <w:rPr>
      <w:rFonts w:ascii="Times New Roman" w:hAnsi="Times New Roman"/>
      <w:sz w:val="28"/>
    </w:rPr>
  </w:style>
  <w:style w:type="character" w:customStyle="1" w:styleId="afb">
    <w:name w:val="Основной текст с отступом Знак"/>
    <w:basedOn w:val="a0"/>
    <w:link w:val="afa"/>
    <w:rsid w:val="00747022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91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7BBF1A1BA8DD54AD88E111B8EF9861FCB292EEBE387DE338F84656C91v1A4L" TargetMode="External"/><Relationship Id="rId13" Type="http://schemas.openxmlformats.org/officeDocument/2006/relationships/hyperlink" Target="consultantplus://offline/ref=87BBF1A1BA8DD54AD88E111B8EF9861FCB292CE6EB8CDE338F84656C91v1A4L" TargetMode="External"/><Relationship Id="rId18" Type="http://schemas.openxmlformats.org/officeDocument/2006/relationships/hyperlink" Target="consultantplus://offline/ref=E254E5010743496FCDF586F84481D19B85620E1DC464E1FE2FB8BDE119g6pCI" TargetMode="External"/><Relationship Id="rId3" Type="http://schemas.microsoft.com/office/2007/relationships/stylesWithEffects" Target="stylesWithEffect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7BBF1A1BA8DD54AD88E111B8EF9861FCB212CEEEE89DE338F84656C91v1A4L" TargetMode="External"/><Relationship Id="rId17" Type="http://schemas.openxmlformats.org/officeDocument/2006/relationships/hyperlink" Target="consultantplus://offline/ref=E254E5010743496FCDF586F84481D19B8667091DC069E1FE2FB8BDE119g6pCI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254E5010743496FCDF586F84481D19B856E0C11CB67E1FE2FB8BDE119g6pCI" TargetMode="External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359DD3B22841BA659B05F13EAB60DBE03EA95353139149C2E0CB47B95i1D4K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7BBF1A1BA8DD54AD88E111B8EF9861FCB232CEAEF8BDE338F84656C91v1A4L" TargetMode="External"/><Relationship Id="rId10" Type="http://schemas.openxmlformats.org/officeDocument/2006/relationships/hyperlink" Target="consultantplus://offline/ref=87BBF1A1BA8DD54AD88E111B8EF9861FCB292EE8EB8DDE338F84656C91v1A4L" TargetMode="External"/><Relationship Id="rId19" Type="http://schemas.openxmlformats.org/officeDocument/2006/relationships/hyperlink" Target="consultantplus://offline/ref=2E8A6F9E612EB4C6650EF1D3726D1AB0A30FAD77E66A1B906EB2547E98i0m1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359DD3B22841BA659B05F13EAB60DBE03E0943B3133149C2E0CB47B95i1D4K" TargetMode="External"/><Relationship Id="rId14" Type="http://schemas.openxmlformats.org/officeDocument/2006/relationships/hyperlink" Target="consultantplus://offline/ref=87BBF1A1BA8DD54AD88E111B8EF9861FCB292CE6EB8BDE338F84656C91v1A4L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</a:gradFill>
      </a:fillStyleLst>
      <a:lnStyleLst>
        <a:ln w="6350">
          <a:solidFill>
            <a:schemeClr val="phClr"/>
          </a:solidFill>
          <a:prstDash val="solid"/>
        </a:ln>
        <a:ln w="12700">
          <a:solidFill>
            <a:schemeClr val="phClr"/>
          </a:solidFill>
          <a:prstDash val="solid"/>
        </a:ln>
        <a:ln w="1905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A417C-66D5-400F-B4ED-10AB2FAC2D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4138</Words>
  <Characters>23587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Симолова Ольга Викторовна</dc:creator>
  <cp:lastModifiedBy>Смирнова Ольга Валерьевна</cp:lastModifiedBy>
  <cp:revision>3</cp:revision>
  <cp:lastPrinted>2022-12-29T09:56:00Z</cp:lastPrinted>
  <dcterms:created xsi:type="dcterms:W3CDTF">2024-08-12T11:34:00Z</dcterms:created>
  <dcterms:modified xsi:type="dcterms:W3CDTF">2024-08-21T07:18:00Z</dcterms:modified>
</cp:coreProperties>
</file>