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1D" w:rsidRPr="001D2DE4" w:rsidRDefault="00E24D89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</w:t>
      </w:r>
      <w:proofErr w:type="spellStart"/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Теньгушевского</w:t>
      </w:r>
      <w:proofErr w:type="spellEnd"/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20 февраля 2017 г. </w:t>
      </w:r>
      <w:r w:rsidR="007037DF"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45</w:t>
      </w:r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7037DF"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внеочередной 11-й сессии </w:t>
      </w:r>
      <w:proofErr w:type="spellStart"/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Теньгушевского</w:t>
      </w:r>
      <w:proofErr w:type="spellEnd"/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районного Совета депутатов местного самоуправления Республики Мордовия </w:t>
      </w:r>
      <w:r w:rsidR="007037DF"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 106 от 27 октября 2005 г. </w:t>
      </w:r>
      <w:r w:rsidR="007037DF"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установлении единого налога на вмененный доход для отдельных видов деятельности</w:t>
      </w:r>
      <w:r w:rsidR="007037DF" w:rsidRPr="001D2DE4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76091D" w:rsidRPr="001D2DE4" w:rsidRDefault="0076091D">
      <w:pPr>
        <w:rPr>
          <w:rFonts w:ascii="Times New Roman" w:hAnsi="Times New Roman" w:cs="Times New Roman"/>
          <w:sz w:val="26"/>
          <w:szCs w:val="26"/>
        </w:rPr>
      </w:pPr>
    </w:p>
    <w:p w:rsidR="0076091D" w:rsidRPr="001D2DE4" w:rsidRDefault="00E24D89">
      <w:pPr>
        <w:rPr>
          <w:rFonts w:ascii="Times New Roman" w:hAnsi="Times New Roman" w:cs="Times New Roman"/>
          <w:sz w:val="26"/>
          <w:szCs w:val="26"/>
        </w:rPr>
      </w:pPr>
      <w:r w:rsidRPr="001D2DE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1D2DE4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главой 26.3</w:t>
        </w:r>
      </w:hyperlink>
      <w:r w:rsidRPr="001D2DE4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</w:t>
      </w:r>
      <w:proofErr w:type="gramStart"/>
      <w:r w:rsidRPr="001D2DE4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Pr="001D2DE4">
        <w:rPr>
          <w:rFonts w:ascii="Times New Roman" w:hAnsi="Times New Roman" w:cs="Times New Roman"/>
          <w:sz w:val="26"/>
          <w:szCs w:val="26"/>
        </w:rPr>
        <w:t xml:space="preserve"> исполнении пункта 1.10 Плана мероприятий по увеличению поступлений налоговых и неналоговых доходов, сокращению государственного долга и оздоровлению государственных финансов Республики Мордовия утвержденного Распоряжением Главы Республики Мордовия от 18.01.2013 г. N 18-РГ (с изменениями от 21.09.2016 г. N 651-РГ) Совет депутатов </w:t>
      </w:r>
      <w:proofErr w:type="spellStart"/>
      <w:r w:rsidRPr="001D2DE4">
        <w:rPr>
          <w:rFonts w:ascii="Times New Roman" w:hAnsi="Times New Roman" w:cs="Times New Roman"/>
          <w:sz w:val="26"/>
          <w:szCs w:val="26"/>
        </w:rPr>
        <w:t>Теньгушевского</w:t>
      </w:r>
      <w:proofErr w:type="spellEnd"/>
      <w:r w:rsidRPr="001D2DE4">
        <w:rPr>
          <w:rFonts w:ascii="Times New Roman" w:hAnsi="Times New Roman" w:cs="Times New Roman"/>
          <w:sz w:val="26"/>
          <w:szCs w:val="26"/>
        </w:rPr>
        <w:t xml:space="preserve"> муниципального района решил:</w:t>
      </w:r>
    </w:p>
    <w:p w:rsidR="0076091D" w:rsidRPr="001D2DE4" w:rsidRDefault="00E24D89">
      <w:pPr>
        <w:rPr>
          <w:rFonts w:ascii="Times New Roman" w:hAnsi="Times New Roman" w:cs="Times New Roman"/>
          <w:sz w:val="26"/>
          <w:szCs w:val="26"/>
        </w:rPr>
      </w:pPr>
      <w:bookmarkStart w:id="0" w:name="sub_1"/>
      <w:r w:rsidRPr="001D2DE4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1D2DE4"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r:id="rId6" w:history="1">
        <w:r w:rsidRPr="001D2DE4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1D2DE4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Pr="001D2DE4">
        <w:rPr>
          <w:rFonts w:ascii="Times New Roman" w:hAnsi="Times New Roman" w:cs="Times New Roman"/>
          <w:sz w:val="26"/>
          <w:szCs w:val="26"/>
        </w:rPr>
        <w:t>Теньгушевского</w:t>
      </w:r>
      <w:proofErr w:type="spellEnd"/>
      <w:r w:rsidRPr="001D2DE4">
        <w:rPr>
          <w:rFonts w:ascii="Times New Roman" w:hAnsi="Times New Roman" w:cs="Times New Roman"/>
          <w:sz w:val="26"/>
          <w:szCs w:val="26"/>
        </w:rPr>
        <w:t xml:space="preserve"> муниципального района от 27 октября 2005 года N 106 "Об установлении единого налога на вмененный доход для отдельных видов деятельности с учетом внесенных изменений и дополнений решениями N </w:t>
      </w:r>
      <w:hyperlink r:id="rId7" w:history="1">
        <w:r w:rsidRPr="001D2DE4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48</w:t>
        </w:r>
      </w:hyperlink>
      <w:r w:rsidRPr="001D2DE4">
        <w:rPr>
          <w:rFonts w:ascii="Times New Roman" w:hAnsi="Times New Roman" w:cs="Times New Roman"/>
          <w:sz w:val="26"/>
          <w:szCs w:val="26"/>
        </w:rPr>
        <w:t xml:space="preserve"> от 10 сентября 2007 г., N </w:t>
      </w:r>
      <w:hyperlink r:id="rId8" w:history="1">
        <w:r w:rsidRPr="001D2DE4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67</w:t>
        </w:r>
      </w:hyperlink>
      <w:r w:rsidRPr="001D2DE4">
        <w:rPr>
          <w:rFonts w:ascii="Times New Roman" w:hAnsi="Times New Roman" w:cs="Times New Roman"/>
          <w:sz w:val="26"/>
          <w:szCs w:val="26"/>
        </w:rPr>
        <w:t xml:space="preserve"> от 24 сентября 2008 г., N 30 от 16.11.2016 следующие изменения:</w:t>
      </w:r>
      <w:proofErr w:type="gramEnd"/>
    </w:p>
    <w:bookmarkEnd w:id="0"/>
    <w:p w:rsidR="0076091D" w:rsidRPr="001D2DE4" w:rsidRDefault="00E24D89">
      <w:pPr>
        <w:rPr>
          <w:rFonts w:ascii="Times New Roman" w:hAnsi="Times New Roman" w:cs="Times New Roman"/>
          <w:sz w:val="26"/>
          <w:szCs w:val="26"/>
        </w:rPr>
      </w:pPr>
      <w:r w:rsidRPr="001D2DE4">
        <w:rPr>
          <w:rFonts w:ascii="Times New Roman" w:hAnsi="Times New Roman" w:cs="Times New Roman"/>
          <w:sz w:val="26"/>
          <w:szCs w:val="26"/>
        </w:rPr>
        <w:t xml:space="preserve">В </w:t>
      </w:r>
      <w:hyperlink r:id="rId9" w:history="1">
        <w:r w:rsidRPr="001D2DE4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5</w:t>
        </w:r>
      </w:hyperlink>
      <w:r w:rsidRPr="001D2DE4">
        <w:rPr>
          <w:rFonts w:ascii="Times New Roman" w:hAnsi="Times New Roman" w:cs="Times New Roman"/>
          <w:sz w:val="26"/>
          <w:szCs w:val="26"/>
        </w:rPr>
        <w:t xml:space="preserve"> таблицу изложить в следующей редакции</w:t>
      </w:r>
    </w:p>
    <w:p w:rsidR="0076091D" w:rsidRPr="001D2DE4" w:rsidRDefault="0076091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0"/>
        <w:gridCol w:w="2020"/>
        <w:gridCol w:w="6"/>
        <w:gridCol w:w="1094"/>
        <w:gridCol w:w="960"/>
        <w:gridCol w:w="960"/>
        <w:gridCol w:w="960"/>
      </w:tblGrid>
      <w:tr w:rsidR="007037DF" w:rsidRPr="001D2DE4">
        <w:tc>
          <w:tcPr>
            <w:tcW w:w="42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Физические показатели</w:t>
            </w:r>
          </w:p>
        </w:tc>
        <w:tc>
          <w:tcPr>
            <w:tcW w:w="1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Базовая доходность в месяц (рублей)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7037DF" w:rsidRPr="001D2DE4">
        <w:tc>
          <w:tcPr>
            <w:tcW w:w="42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7500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Пошив одежды из кожи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Пошив меховых изделий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Ремонт бытовых приборов, домашнего и садового инвентаря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Ремонт электронной бытовой техники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Изготовление кухонной мебели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Стирка и химическая чистка текстильных и меховых изделий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Строительство индивидуальных домов; возведение пристроек и хозяйственных построек (сараи, навесы, летние кухни, бани, душевые и т.д.), садовых домиков; индивидуальных гаражей; сборка и монтаж сборных сооружений на строительном участке, в том числе изготовление и сборка бревенчатых и брусчатых срубов; сборка щитовых домов, заводского изготовления; пристройка к домам дополнительных помещений (веранд, туалетов и др.) по индивидуальному заказу населения;</w:t>
            </w:r>
            <w:proofErr w:type="gramEnd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реконструкция или ремонт существующих жилых и нежилых зданий, ремонт домов и квартир, садовых (дачных) домиков, пристроек и хозяйственных построек, бань и душевых, а также спортивных сооружений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Ремонт часов и ювелирных изделий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Деятельность в области фотографии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Выделка шкур животных по </w:t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Стрижка домашних животных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Граверные работы по металлу, стеклу, фарфору, дереву, керамике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Ремонт и изготовление гончарных изделий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Переплетные, брошюровочные, окантовочные, картонажные работы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Представление услуг парикмахерскими и салонами красоты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Организация похорон и представление связанных с ними услуг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Прокат грузовых транспортных средств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Прокат легковых автомобилей и легких автотранспортных средств (мотоциклов, мотороллеров, мопедов, велосипедов, прицепов)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Деятельность по оказанию услуг копировально-множительных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Прокат товаров для отдыха и спортивных товаров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7500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Розничная торговля, </w:t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осуществляемая через объекты стационарной торговой сети, имеющие торговые залы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Площадь </w:t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торгового зала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125A7FB" wp14:editId="2CAA337B">
                  <wp:extent cx="180975" cy="209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Продовольственные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Сотовые телефоны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f0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Строительные материалы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f0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Изделия из меха и кожи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Зоотовары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торговых мест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885D3B9" wp14:editId="6118121C">
                  <wp:extent cx="180975" cy="209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9000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0,27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Учебно-методическая литература, детские промышленные товары, </w:t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детское питание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Реализация </w:t>
            </w:r>
            <w:proofErr w:type="spell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зоотоваров</w:t>
            </w:r>
            <w:proofErr w:type="spellEnd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(рыбки, хомяки, попугаи)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торговых мест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37B94F6" wp14:editId="670E8492">
                  <wp:extent cx="180975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0,27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</w:t>
            </w:r>
            <w:proofErr w:type="spell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зоотоваров</w:t>
            </w:r>
            <w:proofErr w:type="spellEnd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(рыбки, хомяки, попугаи)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Развозная и разносная 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4500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Торговля мороженым, прохладительными напитками, мучными, кондитерскими изделиями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Развозная торговля, осуществляемая ИП с автотранспортных средств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Реализация товаров с использованием торговых автоматов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торговых автоматов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4500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 по перевозке грузов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автотранспортных средств, используемых для перевозки грузов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6000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от 5 до 8 тонн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 по перевозке пассажиров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посадочных мест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sub_526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Автобусы свыше 20 мест</w:t>
            </w:r>
            <w:bookmarkEnd w:id="1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Автобусы особо малого класса (Газели)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представлению во временное владени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е(</w:t>
            </w:r>
            <w:proofErr w:type="gramEnd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Общая площадь стоянки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300C1C3" wp14:editId="3F161ED2">
                  <wp:extent cx="180975" cy="209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Площадь, предназначенная для нанесения изображения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EA934FB" wp14:editId="4C626117">
                  <wp:extent cx="180975" cy="209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3 000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любым способом нанесения изображения, носящий социальный характер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Площадь информационного поля наружной </w:t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рекламы с любым способом нанесения изображения, кроме наружной рекламы с автоматической сменой изображения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5339C60" wp14:editId="5802F3BA">
                  <wp:extent cx="180975" cy="209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Площадь экспонирующей поверхности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44D1325" wp14:editId="1BE42D7D">
                  <wp:extent cx="180975" cy="209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4000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Распространение рекламы с использованием электронного табло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Площадь светоизлучающей поверхности (в квадратных метрах)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5 000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транспортных средств, используемых для размещения рекламы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Общая площадь для временного размещения проживания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BB1CCFC" wp14:editId="0F119859">
                  <wp:extent cx="180975" cy="2095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</w:t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метров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Количество переданных временное владение и (или) в пользование торговых мест, объектов нестационарной торговой сети, объектов организации </w:t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общественного питания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питания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10E35AC" wp14:editId="092DC8D3">
                  <wp:extent cx="180975" cy="2095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1 200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 имеющий зал обслуживания посетителей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Площадь зала обслуживания посетителей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C7E091D" wp14:editId="4A307BCB">
                  <wp:extent cx="180975" cy="209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Ресторан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Бар, кафе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Бар, каф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е(</w:t>
            </w:r>
            <w:proofErr w:type="gramEnd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не осуществляющие реализацию подакцизных товаров)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Закусочная, буфет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Летнее кафе (не осуществляющие реализацию подакцизных товаров)</w:t>
            </w:r>
            <w:proofErr w:type="gramEnd"/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76091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4500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</w:t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квадратных метров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7037DF" w:rsidRPr="001D2DE4"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Площадь переданного во временное владение и (или) в пользование земельного участка</w:t>
            </w:r>
            <w:proofErr w:type="gramStart"/>
            <w:r w:rsidRPr="001D2DE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037DF" w:rsidRPr="001D2DE4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10A07EB" wp14:editId="38DE8ECC">
                  <wp:extent cx="180975" cy="2095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1 000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91D" w:rsidRPr="001D2DE4" w:rsidRDefault="00E24D89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DE4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</w:tbl>
    <w:p w:rsidR="0076091D" w:rsidRPr="001D2DE4" w:rsidRDefault="0076091D">
      <w:pPr>
        <w:rPr>
          <w:rFonts w:ascii="Times New Roman" w:hAnsi="Times New Roman" w:cs="Times New Roman"/>
          <w:sz w:val="26"/>
          <w:szCs w:val="26"/>
        </w:rPr>
      </w:pPr>
    </w:p>
    <w:p w:rsidR="007037DF" w:rsidRPr="001D2DE4" w:rsidRDefault="00E24D89">
      <w:pPr>
        <w:rPr>
          <w:rFonts w:ascii="Times New Roman" w:hAnsi="Times New Roman" w:cs="Times New Roman"/>
          <w:sz w:val="26"/>
          <w:szCs w:val="26"/>
        </w:rPr>
      </w:pPr>
      <w:bookmarkStart w:id="2" w:name="sub_2"/>
      <w:r w:rsidRPr="001D2DE4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с 1 февраля 2017 года и подлежит </w:t>
      </w:r>
      <w:hyperlink r:id="rId21" w:history="1">
        <w:r w:rsidRPr="001D2DE4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официальному опубликованию</w:t>
        </w:r>
      </w:hyperlink>
      <w:r w:rsidRPr="001D2DE4">
        <w:rPr>
          <w:rFonts w:ascii="Times New Roman" w:hAnsi="Times New Roman" w:cs="Times New Roman"/>
          <w:sz w:val="26"/>
          <w:szCs w:val="26"/>
        </w:rPr>
        <w:t xml:space="preserve"> в информационном бюллетене </w:t>
      </w:r>
      <w:proofErr w:type="spellStart"/>
      <w:r w:rsidRPr="001D2DE4">
        <w:rPr>
          <w:rFonts w:ascii="Times New Roman" w:hAnsi="Times New Roman" w:cs="Times New Roman"/>
          <w:sz w:val="26"/>
          <w:szCs w:val="26"/>
        </w:rPr>
        <w:t>Теньгушевского</w:t>
      </w:r>
      <w:proofErr w:type="spellEnd"/>
      <w:r w:rsidRPr="001D2DE4">
        <w:rPr>
          <w:rFonts w:ascii="Times New Roman" w:hAnsi="Times New Roman" w:cs="Times New Roman"/>
          <w:sz w:val="26"/>
          <w:szCs w:val="26"/>
        </w:rPr>
        <w:t xml:space="preserve"> муниципального района.</w:t>
      </w:r>
      <w:r w:rsidR="007037DF" w:rsidRPr="001D2D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37DF" w:rsidRPr="001D2DE4" w:rsidRDefault="007037DF">
      <w:pPr>
        <w:rPr>
          <w:rFonts w:ascii="Times New Roman" w:hAnsi="Times New Roman" w:cs="Times New Roman"/>
          <w:sz w:val="26"/>
          <w:szCs w:val="26"/>
        </w:rPr>
      </w:pPr>
    </w:p>
    <w:p w:rsidR="007037DF" w:rsidRDefault="007037DF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1D2DE4" w:rsidRPr="001D2DE4" w:rsidRDefault="001D2DE4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3" w:name="_GoBack"/>
      <w:bookmarkEnd w:id="3"/>
    </w:p>
    <w:p w:rsidR="0076091D" w:rsidRPr="001D2DE4" w:rsidRDefault="007037DF" w:rsidP="007037DF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D2DE4">
        <w:rPr>
          <w:rFonts w:ascii="Times New Roman" w:hAnsi="Times New Roman" w:cs="Times New Roman"/>
          <w:i/>
          <w:sz w:val="26"/>
          <w:szCs w:val="26"/>
        </w:rPr>
        <w:t xml:space="preserve">Глава </w:t>
      </w:r>
      <w:proofErr w:type="spellStart"/>
      <w:r w:rsidRPr="001D2DE4">
        <w:rPr>
          <w:rFonts w:ascii="Times New Roman" w:hAnsi="Times New Roman" w:cs="Times New Roman"/>
          <w:i/>
          <w:sz w:val="26"/>
          <w:szCs w:val="26"/>
        </w:rPr>
        <w:t>Теньгушевского</w:t>
      </w:r>
      <w:proofErr w:type="spellEnd"/>
      <w:r w:rsidRPr="001D2DE4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7037DF" w:rsidRPr="001D2DE4" w:rsidRDefault="007037DF" w:rsidP="007037DF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D2DE4">
        <w:rPr>
          <w:rFonts w:ascii="Times New Roman" w:hAnsi="Times New Roman" w:cs="Times New Roman"/>
          <w:i/>
          <w:sz w:val="26"/>
          <w:szCs w:val="26"/>
        </w:rPr>
        <w:t>А.П. Кузьмин</w:t>
      </w:r>
    </w:p>
    <w:p w:rsidR="007037DF" w:rsidRPr="001D2DE4" w:rsidRDefault="007037DF" w:rsidP="007037DF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037DF" w:rsidRPr="001D2DE4" w:rsidRDefault="007037DF" w:rsidP="007037DF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037DF" w:rsidRPr="001D2DE4" w:rsidRDefault="007037DF" w:rsidP="007037DF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bookmarkEnd w:id="2"/>
    <w:p w:rsidR="0076091D" w:rsidRPr="001D2DE4" w:rsidRDefault="007037DF" w:rsidP="007037DF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D2DE4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  <w:r w:rsidRPr="001D2DE4">
        <w:rPr>
          <w:rFonts w:ascii="Times New Roman" w:hAnsi="Times New Roman" w:cs="Times New Roman"/>
          <w:i/>
          <w:sz w:val="26"/>
          <w:szCs w:val="26"/>
        </w:rPr>
        <w:br/>
      </w:r>
      <w:proofErr w:type="spellStart"/>
      <w:r w:rsidRPr="001D2DE4">
        <w:rPr>
          <w:rFonts w:ascii="Times New Roman" w:hAnsi="Times New Roman" w:cs="Times New Roman"/>
          <w:i/>
          <w:sz w:val="26"/>
          <w:szCs w:val="26"/>
        </w:rPr>
        <w:t>Теньгушевского</w:t>
      </w:r>
      <w:proofErr w:type="spellEnd"/>
      <w:r w:rsidRPr="001D2DE4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7037DF" w:rsidRPr="001D2DE4" w:rsidRDefault="007037DF" w:rsidP="007037DF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D2DE4">
        <w:rPr>
          <w:rFonts w:ascii="Times New Roman" w:hAnsi="Times New Roman" w:cs="Times New Roman"/>
          <w:i/>
          <w:sz w:val="26"/>
          <w:szCs w:val="26"/>
        </w:rPr>
        <w:t>Н.П. Еремина</w:t>
      </w:r>
    </w:p>
    <w:p w:rsidR="0076091D" w:rsidRPr="001D2DE4" w:rsidRDefault="0076091D">
      <w:pPr>
        <w:rPr>
          <w:rFonts w:ascii="Times New Roman" w:hAnsi="Times New Roman" w:cs="Times New Roman"/>
          <w:sz w:val="26"/>
          <w:szCs w:val="26"/>
        </w:rPr>
      </w:pPr>
    </w:p>
    <w:p w:rsidR="00E24D89" w:rsidRPr="001D2DE4" w:rsidRDefault="00E24D89">
      <w:pPr>
        <w:rPr>
          <w:rFonts w:ascii="Times New Roman" w:hAnsi="Times New Roman" w:cs="Times New Roman"/>
          <w:sz w:val="26"/>
          <w:szCs w:val="26"/>
        </w:rPr>
      </w:pPr>
    </w:p>
    <w:sectPr w:rsidR="00E24D89" w:rsidRPr="001D2DE4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DF"/>
    <w:rsid w:val="001D2DE4"/>
    <w:rsid w:val="007037DF"/>
    <w:rsid w:val="0076091D"/>
    <w:rsid w:val="00D27C80"/>
    <w:rsid w:val="00E2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1D2DE4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1D2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1D2DE4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1D2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27031.0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hyperlink" Target="garantF1://44813331.0" TargetMode="External"/><Relationship Id="rId7" Type="http://schemas.openxmlformats.org/officeDocument/2006/relationships/hyperlink" Target="garantF1://8820725.0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hyperlink" Target="garantF1://8820724.0" TargetMode="External"/><Relationship Id="rId11" Type="http://schemas.openxmlformats.org/officeDocument/2006/relationships/image" Target="media/image2.emf"/><Relationship Id="rId5" Type="http://schemas.openxmlformats.org/officeDocument/2006/relationships/hyperlink" Target="garantF1://10800200.200263" TargetMode="Externa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hyperlink" Target="garantF1://8820724.5" TargetMode="Externa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4</cp:revision>
  <dcterms:created xsi:type="dcterms:W3CDTF">2017-04-20T07:43:00Z</dcterms:created>
  <dcterms:modified xsi:type="dcterms:W3CDTF">2017-08-01T13:37:00Z</dcterms:modified>
</cp:coreProperties>
</file>