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05F23" w:rsidRDefault="00D05F23">
      <w:pPr>
        <w:pStyle w:val="1"/>
        <w:rPr>
          <w:rFonts w:ascii="Times New Roman" w:hAnsi="Times New Roman" w:cs="Times New Roman"/>
          <w:color w:val="auto"/>
        </w:rPr>
      </w:pPr>
      <w:r w:rsidRPr="00D05F23">
        <w:rPr>
          <w:rStyle w:val="a4"/>
          <w:rFonts w:ascii="Times New Roman" w:hAnsi="Times New Roman" w:cs="Times New Roman"/>
          <w:bCs w:val="0"/>
          <w:color w:val="auto"/>
        </w:rPr>
        <w:t>Решение Совета депутатов Теньгушевского муниципального района Республики Мордовия от 29 октября 2019 г. №</w:t>
      </w:r>
      <w:r w:rsidRPr="00D05F23">
        <w:rPr>
          <w:rStyle w:val="a4"/>
          <w:rFonts w:ascii="Times New Roman" w:hAnsi="Times New Roman" w:cs="Times New Roman"/>
          <w:bCs w:val="0"/>
          <w:color w:val="auto"/>
        </w:rPr>
        <w:t> 187</w:t>
      </w:r>
      <w:r w:rsidRPr="00D05F23">
        <w:rPr>
          <w:rStyle w:val="a4"/>
          <w:rFonts w:ascii="Times New Roman" w:hAnsi="Times New Roman" w:cs="Times New Roman"/>
          <w:bCs w:val="0"/>
          <w:color w:val="auto"/>
        </w:rPr>
        <w:br/>
        <w:t>«</w:t>
      </w:r>
      <w:r w:rsidRPr="00D05F23">
        <w:rPr>
          <w:rStyle w:val="a4"/>
          <w:rFonts w:ascii="Times New Roman" w:hAnsi="Times New Roman" w:cs="Times New Roman"/>
          <w:bCs w:val="0"/>
          <w:color w:val="auto"/>
        </w:rPr>
        <w:t>О внесении изменений в решение Теньгушевского районного Совета депутатов местного самоуправления Республики Мор</w:t>
      </w:r>
      <w:bookmarkStart w:id="0" w:name="_GoBack"/>
      <w:bookmarkEnd w:id="0"/>
      <w:r w:rsidRPr="00D05F23">
        <w:rPr>
          <w:rStyle w:val="a4"/>
          <w:rFonts w:ascii="Times New Roman" w:hAnsi="Times New Roman" w:cs="Times New Roman"/>
          <w:bCs w:val="0"/>
          <w:color w:val="auto"/>
        </w:rPr>
        <w:t>довия №</w:t>
      </w:r>
      <w:r w:rsidRPr="00D05F23">
        <w:rPr>
          <w:rStyle w:val="a4"/>
          <w:rFonts w:ascii="Times New Roman" w:hAnsi="Times New Roman" w:cs="Times New Roman"/>
          <w:bCs w:val="0"/>
          <w:color w:val="auto"/>
        </w:rPr>
        <w:t> 106 от 27 октября 2005 г. «</w:t>
      </w:r>
      <w:r w:rsidRPr="00D05F23">
        <w:rPr>
          <w:rStyle w:val="a4"/>
          <w:rFonts w:ascii="Times New Roman" w:hAnsi="Times New Roman" w:cs="Times New Roman"/>
          <w:bCs w:val="0"/>
          <w:color w:val="auto"/>
        </w:rPr>
        <w:t>Об установлении единого налога на вмененный доход для отдельных видов деятельности»</w:t>
      </w:r>
    </w:p>
    <w:p w:rsidR="00000000" w:rsidRPr="00D05F23" w:rsidRDefault="00D05F23">
      <w:pPr>
        <w:rPr>
          <w:rFonts w:ascii="Times New Roman" w:hAnsi="Times New Roman" w:cs="Times New Roman"/>
        </w:rPr>
      </w:pPr>
    </w:p>
    <w:p w:rsidR="00000000" w:rsidRPr="00D05F23" w:rsidRDefault="00D05F23">
      <w:pPr>
        <w:rPr>
          <w:rFonts w:ascii="Times New Roman" w:hAnsi="Times New Roman" w:cs="Times New Roman"/>
        </w:rPr>
      </w:pPr>
      <w:r w:rsidRPr="00D05F23">
        <w:rPr>
          <w:rFonts w:ascii="Times New Roman" w:hAnsi="Times New Roman" w:cs="Times New Roman"/>
        </w:rPr>
        <w:t xml:space="preserve">В соответствии с </w:t>
      </w:r>
      <w:r w:rsidRPr="00D05F23">
        <w:rPr>
          <w:rStyle w:val="a4"/>
          <w:rFonts w:ascii="Times New Roman" w:hAnsi="Times New Roman" w:cs="Times New Roman"/>
          <w:color w:val="auto"/>
        </w:rPr>
        <w:t>главой 26.3</w:t>
      </w:r>
      <w:r w:rsidRPr="00D05F23">
        <w:rPr>
          <w:rFonts w:ascii="Times New Roman" w:hAnsi="Times New Roman" w:cs="Times New Roman"/>
        </w:rPr>
        <w:t xml:space="preserve"> Налогового кодекса Российской Федерации, во исполнение пункта 2.3 Программы оздоровления муниципальных финансов Теньгушевского муниципального района и муниципальных финансов поселений Теньгушевского муниципального района на 2019 - 2024 годы, утвержденной </w:t>
      </w:r>
      <w:r w:rsidRPr="00D05F23">
        <w:rPr>
          <w:rFonts w:ascii="Times New Roman" w:hAnsi="Times New Roman" w:cs="Times New Roman"/>
        </w:rPr>
        <w:t>постановлением администрации Теньгушевского муниципального района Республики Мордовия от 08.05.2019 г. N 233, Совет депутатов Теньгушевского муниципального района решил:</w:t>
      </w:r>
    </w:p>
    <w:p w:rsidR="00000000" w:rsidRPr="00D05F23" w:rsidRDefault="00D05F23">
      <w:pPr>
        <w:rPr>
          <w:rFonts w:ascii="Times New Roman" w:hAnsi="Times New Roman" w:cs="Times New Roman"/>
        </w:rPr>
      </w:pPr>
      <w:bookmarkStart w:id="1" w:name="sub_1"/>
      <w:r w:rsidRPr="00D05F23">
        <w:rPr>
          <w:rFonts w:ascii="Times New Roman" w:hAnsi="Times New Roman" w:cs="Times New Roman"/>
        </w:rPr>
        <w:t xml:space="preserve">1. Внести в </w:t>
      </w:r>
      <w:r w:rsidRPr="00D05F23">
        <w:rPr>
          <w:rStyle w:val="a4"/>
          <w:rFonts w:ascii="Times New Roman" w:hAnsi="Times New Roman" w:cs="Times New Roman"/>
          <w:color w:val="auto"/>
        </w:rPr>
        <w:t>решение</w:t>
      </w:r>
      <w:r w:rsidRPr="00D05F23">
        <w:rPr>
          <w:rFonts w:ascii="Times New Roman" w:hAnsi="Times New Roman" w:cs="Times New Roman"/>
        </w:rPr>
        <w:t xml:space="preserve"> Теньгушевского районного С</w:t>
      </w:r>
      <w:r w:rsidRPr="00D05F23">
        <w:rPr>
          <w:rFonts w:ascii="Times New Roman" w:hAnsi="Times New Roman" w:cs="Times New Roman"/>
        </w:rPr>
        <w:t>овета депутатов местного самоуправления от 27 октября 2005 года N 106 "Об установлении единого налога на вмененный доход для отдельных видов деятельности" следующие изменения:</w:t>
      </w:r>
    </w:p>
    <w:p w:rsidR="00000000" w:rsidRPr="00D05F23" w:rsidRDefault="00D05F23">
      <w:pPr>
        <w:rPr>
          <w:rFonts w:ascii="Times New Roman" w:hAnsi="Times New Roman" w:cs="Times New Roman"/>
        </w:rPr>
      </w:pPr>
      <w:bookmarkStart w:id="2" w:name="sub_11"/>
      <w:bookmarkEnd w:id="1"/>
      <w:r w:rsidRPr="00D05F23">
        <w:rPr>
          <w:rFonts w:ascii="Times New Roman" w:hAnsi="Times New Roman" w:cs="Times New Roman"/>
        </w:rPr>
        <w:t xml:space="preserve">1) В пункте 5 </w:t>
      </w:r>
      <w:r w:rsidRPr="00D05F23">
        <w:rPr>
          <w:rStyle w:val="a4"/>
          <w:rFonts w:ascii="Times New Roman" w:hAnsi="Times New Roman" w:cs="Times New Roman"/>
          <w:color w:val="auto"/>
        </w:rPr>
        <w:t>таблицу</w:t>
      </w:r>
      <w:r w:rsidRPr="00D05F23">
        <w:rPr>
          <w:rFonts w:ascii="Times New Roman" w:hAnsi="Times New Roman" w:cs="Times New Roman"/>
        </w:rPr>
        <w:t xml:space="preserve"> изложить в </w:t>
      </w:r>
      <w:r w:rsidRPr="00D05F23">
        <w:rPr>
          <w:rFonts w:ascii="Times New Roman" w:hAnsi="Times New Roman" w:cs="Times New Roman"/>
        </w:rPr>
        <w:t>следующей редакции:</w:t>
      </w:r>
    </w:p>
    <w:bookmarkEnd w:id="2"/>
    <w:p w:rsidR="00000000" w:rsidRPr="00D05F23" w:rsidRDefault="00D05F23">
      <w:pPr>
        <w:rPr>
          <w:rFonts w:ascii="Times New Roman" w:hAnsi="Times New Roman" w:cs="Times New Roman"/>
        </w:rPr>
      </w:pPr>
      <w:r w:rsidRPr="00D05F23">
        <w:rPr>
          <w:rFonts w:ascii="Times New Roman" w:hAnsi="Times New Roman" w:cs="Times New Roman"/>
        </w:rPr>
        <w:t>"</w:t>
      </w:r>
    </w:p>
    <w:p w:rsidR="00000000" w:rsidRPr="00D05F23" w:rsidRDefault="00D05F23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1400"/>
        <w:gridCol w:w="980"/>
        <w:gridCol w:w="980"/>
        <w:gridCol w:w="980"/>
        <w:gridCol w:w="980"/>
        <w:gridCol w:w="980"/>
      </w:tblGrid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3" w:name="sub_51"/>
            <w:r w:rsidRPr="00D05F23">
              <w:rPr>
                <w:rFonts w:ascii="Times New Roman" w:hAnsi="Times New Roman" w:cs="Times New Roman"/>
              </w:rPr>
              <w:t>Вид деятельности</w:t>
            </w:r>
            <w:bookmarkEnd w:id="3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Физические показатели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Базовая доходность в месяц (рублей)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К2 в зависимости от численности населения административно-территориальной единицы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до 200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от 201 до 500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от 501 до 2500 человек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от 2501 до 7000 человек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бытовых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Пошив одежды из кожи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</w:t>
            </w:r>
            <w:r w:rsidRPr="00D05F23">
              <w:rPr>
                <w:rFonts w:ascii="Times New Roman" w:hAnsi="Times New Roman" w:cs="Times New Roman"/>
              </w:rPr>
              <w:t>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Пошив меховых изделий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Ремонт электронной бытовой техники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Строительство индивидуальных домов; возведение пристроек и хозяйственных построек (сараи, навесы, летние кухни, бани, душевые и т.д.), садовых домиков; индивидуальных гаражей; сборка и монтаж сборных сооружений на строительном участке, в том числе изготовл</w:t>
            </w:r>
            <w:r w:rsidRPr="00D05F23">
              <w:rPr>
                <w:rFonts w:ascii="Times New Roman" w:hAnsi="Times New Roman" w:cs="Times New Roman"/>
              </w:rPr>
              <w:t>ение и сборка бревенчатых и брусчатых срубов; сборка щитовых домов, заводского изготовления; пристройка к домам дополнительных помещений (веранд, туалетов и др.) по индивидуальному заказу населения; реконструкция или ремонт существующих жилых и нежилых зда</w:t>
            </w:r>
            <w:r w:rsidRPr="00D05F23">
              <w:rPr>
                <w:rFonts w:ascii="Times New Roman" w:hAnsi="Times New Roman" w:cs="Times New Roman"/>
              </w:rPr>
              <w:t>ний, ремонт домов и квартир, садовых (дачных) домиков, пристроек и хозяйственных построек, бань и душевых, а также спортивных сооружений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Выделка шкур животных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Стрижка домашних животных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Граверные работы по металлу, стеклу, фарфору, дереву, керамике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Ремонт и изготовление гончарных изделий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Переплетные, брошюровочные, окантовочные, картонажные работы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Услуги бань, душевых и саун; услуги соляриев по индивидуальному заказу населения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Представление услуг парикмахерскими и салонами красоты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Организация похорон и представление связанных с ними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Прокат грузовых транспортных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Прок</w:t>
            </w:r>
            <w:r w:rsidRPr="00D05F23">
              <w:rPr>
                <w:rFonts w:ascii="Times New Roman" w:hAnsi="Times New Roman" w:cs="Times New Roman"/>
              </w:rPr>
              <w:t>ат легковых автомобилей и легких автотранспортных средств (мотоциклов, мотороллеров, мопедов, велосипедов, прицепов)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Деятельность по оказанию услуг копировально-множительных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Прокат товаров для отдыха и спортивных товаров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Другие виды бытовых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ветеринарных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7500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</w:t>
            </w:r>
            <w:r w:rsidRPr="00D05F23">
              <w:rPr>
                <w:rFonts w:ascii="Times New Roman" w:hAnsi="Times New Roman" w:cs="Times New Roman"/>
              </w:rPr>
              <w:t>ющие торговые залы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торгового зала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Продовольственные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Бытовая техника и оргтехника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Авто- и мототехника, запасные части к ней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Периодические печатные издания, полиграфическая книжная продукция, канцелярские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Ювелирные изделия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Мебель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Сотовые телефоны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Строительные материалы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Изделия из меха и кожи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Зоотовары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Прочие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и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торговых мест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0,9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Чулочно-носочные, три</w:t>
            </w:r>
            <w:r w:rsidRPr="00D05F23">
              <w:rPr>
                <w:rFonts w:ascii="Times New Roman" w:hAnsi="Times New Roman" w:cs="Times New Roman"/>
              </w:rPr>
              <w:t>котажные изделия, легкая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Реализация зоотоваров (рыбки, хомяки, попугаи)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и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торговых мест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Овощи и фрукты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Прочие продовольственные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Табачные изделия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Меха и кожа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Канцелярские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Сложнобытовая техника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0,9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Запасные части и сопутствующие товары к автомобилям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Прочие промышленные товары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Чулочно-носочные, трикотажные изделия, легк</w:t>
            </w:r>
            <w:r w:rsidRPr="00D05F23">
              <w:rPr>
                <w:rFonts w:ascii="Times New Roman" w:hAnsi="Times New Roman" w:cs="Times New Roman"/>
              </w:rPr>
              <w:t>ая одежда, головные уборы (кроме меховых), брюки, обувь резиновая, валяная, туфли комнатные и дорожные, металлическая, текстильная (нитки, лента) галантерея, товары бытовой химии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Газеты, журналы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Учебно-методическая литература, детские промышленные товары, детское питание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Реализация зоотоваров (рыбки, хомяки, попугаи)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Аудио- и видеокассеты, живые цветы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Торговля мороженым, прохладительными напитками, мучными, кондитерскими изделиями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Развозная торговля, осуществляемая ИП с автотранспортных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торговых автоматов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автотранспортных средств, используемых для перевозки грузов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Автотранспорт грузоподъемностью до 5 тонн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Автотранспорт грузоподъемностью от 5 до 8 тонн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0,8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Автотранспорт грузоподъемностью свыше 8 тонн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1,0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посадочных мест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Легковой автотранспорт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bookmarkStart w:id="4" w:name="sub_526"/>
            <w:r w:rsidRPr="00D05F23">
              <w:rPr>
                <w:rFonts w:ascii="Times New Roman" w:hAnsi="Times New Roman" w:cs="Times New Roman"/>
              </w:rPr>
              <w:t>Автобусы свыше 20 мест</w:t>
            </w:r>
            <w:bookmarkEnd w:id="4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Автобусы особо малого класса (Газели)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 xml:space="preserve">Оказание услуг по представлению во временное владение (в пользование) мест для стоянки автотранспортных средств, а также </w:t>
            </w:r>
            <w:r w:rsidRPr="00D05F23">
              <w:rPr>
                <w:rFonts w:ascii="Times New Roman" w:hAnsi="Times New Roman" w:cs="Times New Roman"/>
              </w:rPr>
              <w:t>по хранению автотранспортных средств на платных стоянках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Общая площадь стоянки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Площадь, предназначенная для нанесения изображения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</w:t>
            </w:r>
            <w:r w:rsidRPr="00D05F23">
              <w:rPr>
                <w:rFonts w:ascii="Times New Roman" w:hAnsi="Times New Roman" w:cs="Times New Roman"/>
              </w:rPr>
              <w:t>спространение наружной рекламы с любым способом нанесения изображения, носящий социальный характер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информационного поля наружной рекламы с любым способом нанесения изображения, кроме наружной рекламы с автоматической сменой изображения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</w:t>
            </w:r>
            <w:r w:rsidRPr="00D05F23">
              <w:rPr>
                <w:rFonts w:ascii="Times New Roman" w:hAnsi="Times New Roman" w:cs="Times New Roman"/>
              </w:rPr>
              <w:t>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экспонирующей поверхности (м</w:t>
            </w:r>
            <w:r w:rsidRPr="00D05F23">
              <w:rPr>
                <w:rFonts w:ascii="Times New Roman" w:hAnsi="Times New Roman" w:cs="Times New Roman"/>
                <w:vertAlign w:val="superscript"/>
              </w:rPr>
              <w:t>2</w:t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Распространение рекламы с использованием электронного табло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светоизлучающей поверхности (в квадратных метрах)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транспортных средств, используемых для размещения рекламы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0,005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Общая площадь для временного размещения проживания (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8125" cy="276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</w:t>
            </w:r>
            <w:r w:rsidRPr="00D05F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bookmarkStart w:id="5" w:name="sub_565"/>
            <w:r w:rsidRPr="00D05F23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</w:t>
            </w:r>
            <w:r w:rsidRPr="00D05F23">
              <w:rPr>
                <w:rFonts w:ascii="Times New Roman" w:hAnsi="Times New Roman" w:cs="Times New Roman"/>
              </w:rPr>
              <w:t>е имеющих залов обслуживания посетителей, если площадь каждого из них не превышает 5 квадратных метров</w:t>
            </w:r>
            <w:bookmarkEnd w:id="5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переданных временное владение и (или) в пользование торговых мест, объектов нестационарной торговой сети, объектов организации обществе</w:t>
            </w:r>
            <w:r w:rsidRPr="00D05F23">
              <w:rPr>
                <w:rFonts w:ascii="Times New Roman" w:hAnsi="Times New Roman" w:cs="Times New Roman"/>
              </w:rPr>
              <w:t>нного питания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0,9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</w:t>
            </w:r>
            <w:r w:rsidRPr="00D05F23">
              <w:rPr>
                <w:rFonts w:ascii="Times New Roman" w:hAnsi="Times New Roman" w:cs="Times New Roman"/>
              </w:rPr>
              <w:t>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переданного во временное владение и (или) в пользование торгового места, объекта нестационарной торговой сет</w:t>
            </w:r>
            <w:r w:rsidRPr="00D05F23">
              <w:rPr>
                <w:rFonts w:ascii="Times New Roman" w:hAnsi="Times New Roman" w:cs="Times New Roman"/>
              </w:rPr>
              <w:t>и, объекта организации общественного питания (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8125" cy="2762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0,9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 имеющий зал обслуживания посетителей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зала обслуживания посетителей (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8125" cy="276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Ресторан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Бар, кафе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Бар, кафе (не осуществляющие реализацию подакцизных товаров)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Закусочная, буфет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столовая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Летнее кафе (не осуществляющие реализацию подакцизных товаров)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0,15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услуг общественного питания, через объекты организации общественного питания, н</w:t>
            </w:r>
            <w:r w:rsidRPr="00D05F23">
              <w:rPr>
                <w:rFonts w:ascii="Times New Roman" w:hAnsi="Times New Roman" w:cs="Times New Roman"/>
              </w:rPr>
              <w:t>е имеющие зала обслуживания посетителей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работников, включая индивидуального предпринимателя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</w:t>
            </w:r>
            <w:r w:rsidRPr="00D05F23">
              <w:rPr>
                <w:rFonts w:ascii="Times New Roman" w:hAnsi="Times New Roman" w:cs="Times New Roman"/>
              </w:rPr>
              <w:t>10 квадратных метров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Количество переданных во временное владение и (или) в пользование земельных участков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  <w:tr w:rsidR="00D05F23" w:rsidRPr="00D05F23">
        <w:tblPrEx>
          <w:tblCellMar>
            <w:top w:w="0" w:type="dxa"/>
            <w:bottom w:w="0" w:type="dxa"/>
          </w:tblCellMar>
        </w:tblPrEx>
        <w:tc>
          <w:tcPr>
            <w:tcW w:w="3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</w:t>
            </w:r>
            <w:r w:rsidRPr="00D05F23">
              <w:rPr>
                <w:rFonts w:ascii="Times New Roman" w:hAnsi="Times New Roman" w:cs="Times New Roman"/>
              </w:rPr>
              <w:t>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Площадь переданного во временное владение и (или) в пользование земельного участка (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8125" cy="276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5F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D05F23" w:rsidRDefault="00D05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D05F23">
              <w:rPr>
                <w:rFonts w:ascii="Times New Roman" w:hAnsi="Times New Roman" w:cs="Times New Roman"/>
              </w:rPr>
              <w:t>0,7</w:t>
            </w:r>
          </w:p>
        </w:tc>
      </w:tr>
    </w:tbl>
    <w:p w:rsidR="00000000" w:rsidRPr="00D05F23" w:rsidRDefault="00D05F23">
      <w:pPr>
        <w:ind w:firstLine="698"/>
        <w:jc w:val="right"/>
        <w:rPr>
          <w:rFonts w:ascii="Times New Roman" w:hAnsi="Times New Roman" w:cs="Times New Roman"/>
        </w:rPr>
      </w:pPr>
      <w:r w:rsidRPr="00D05F23">
        <w:rPr>
          <w:rFonts w:ascii="Times New Roman" w:hAnsi="Times New Roman" w:cs="Times New Roman"/>
        </w:rPr>
        <w:t>".</w:t>
      </w:r>
    </w:p>
    <w:p w:rsidR="00000000" w:rsidRPr="00D05F23" w:rsidRDefault="00D05F23">
      <w:pPr>
        <w:rPr>
          <w:rFonts w:ascii="Times New Roman" w:hAnsi="Times New Roman" w:cs="Times New Roman"/>
        </w:rPr>
      </w:pPr>
    </w:p>
    <w:p w:rsidR="00000000" w:rsidRPr="00D05F23" w:rsidRDefault="00D05F23">
      <w:pPr>
        <w:rPr>
          <w:rFonts w:ascii="Times New Roman" w:hAnsi="Times New Roman" w:cs="Times New Roman"/>
        </w:rPr>
      </w:pPr>
      <w:bookmarkStart w:id="6" w:name="sub_2"/>
      <w:r w:rsidRPr="00D05F23">
        <w:rPr>
          <w:rFonts w:ascii="Times New Roman" w:hAnsi="Times New Roman" w:cs="Times New Roman"/>
        </w:rPr>
        <w:t xml:space="preserve">2. Настоящее решение вступает в силу с 1 января 2020 года и подлежит </w:t>
      </w:r>
      <w:r w:rsidRPr="00D05F23">
        <w:rPr>
          <w:rStyle w:val="a4"/>
          <w:rFonts w:ascii="Times New Roman" w:hAnsi="Times New Roman" w:cs="Times New Roman"/>
          <w:color w:val="auto"/>
        </w:rPr>
        <w:t>официальному опубликованию</w:t>
      </w:r>
      <w:r w:rsidRPr="00D05F23">
        <w:rPr>
          <w:rFonts w:ascii="Times New Roman" w:hAnsi="Times New Roman" w:cs="Times New Roman"/>
        </w:rPr>
        <w:t xml:space="preserve"> (обнародованию).</w:t>
      </w:r>
    </w:p>
    <w:p w:rsidR="00D05F23" w:rsidRPr="00D05F23" w:rsidRDefault="00D05F23">
      <w:pPr>
        <w:rPr>
          <w:rFonts w:ascii="Times New Roman" w:hAnsi="Times New Roman" w:cs="Times New Roman"/>
        </w:rPr>
      </w:pPr>
    </w:p>
    <w:p w:rsidR="00D05F23" w:rsidRPr="00D05F23" w:rsidRDefault="00D05F23">
      <w:pPr>
        <w:rPr>
          <w:rFonts w:ascii="Times New Roman" w:hAnsi="Times New Roman" w:cs="Times New Roman"/>
        </w:rPr>
      </w:pPr>
    </w:p>
    <w:p w:rsidR="00D05F23" w:rsidRPr="00D05F23" w:rsidRDefault="00D05F23">
      <w:pPr>
        <w:rPr>
          <w:rFonts w:ascii="Times New Roman" w:hAnsi="Times New Roman" w:cs="Times New Roman"/>
        </w:rPr>
      </w:pP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  <w:r w:rsidRPr="00D05F23">
        <w:rPr>
          <w:rFonts w:ascii="Times New Roman" w:hAnsi="Times New Roman" w:cs="Times New Roman"/>
          <w:i/>
        </w:rPr>
        <w:t xml:space="preserve">Глава Теньгушевского муниципального района </w:t>
      </w: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  <w:r w:rsidRPr="00D05F23">
        <w:rPr>
          <w:rFonts w:ascii="Times New Roman" w:hAnsi="Times New Roman" w:cs="Times New Roman"/>
          <w:i/>
        </w:rPr>
        <w:t>Республики Мордовия</w:t>
      </w: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  <w:r w:rsidRPr="00D05F23">
        <w:rPr>
          <w:rFonts w:ascii="Times New Roman" w:hAnsi="Times New Roman" w:cs="Times New Roman"/>
          <w:i/>
        </w:rPr>
        <w:t>А.П. Кузьмин</w:t>
      </w: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  <w:r w:rsidRPr="00D05F23">
        <w:rPr>
          <w:rFonts w:ascii="Times New Roman" w:hAnsi="Times New Roman" w:cs="Times New Roman"/>
          <w:i/>
        </w:rPr>
        <w:t xml:space="preserve">Заместитель председателя Совета депутатов </w:t>
      </w: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  <w:r w:rsidRPr="00D05F23">
        <w:rPr>
          <w:rFonts w:ascii="Times New Roman" w:hAnsi="Times New Roman" w:cs="Times New Roman"/>
          <w:i/>
        </w:rPr>
        <w:t>Теньгушевского муниципального района Республики Мордовия</w:t>
      </w:r>
    </w:p>
    <w:p w:rsidR="00D05F23" w:rsidRPr="00D05F23" w:rsidRDefault="00D05F23" w:rsidP="00D05F23">
      <w:pPr>
        <w:jc w:val="right"/>
        <w:rPr>
          <w:rFonts w:ascii="Times New Roman" w:hAnsi="Times New Roman" w:cs="Times New Roman"/>
          <w:i/>
        </w:rPr>
      </w:pPr>
      <w:r w:rsidRPr="00D05F23">
        <w:rPr>
          <w:rFonts w:ascii="Times New Roman" w:hAnsi="Times New Roman" w:cs="Times New Roman"/>
          <w:i/>
        </w:rPr>
        <w:t>О.В. Хлебина</w:t>
      </w:r>
    </w:p>
    <w:p w:rsidR="00D05F23" w:rsidRPr="00D05F23" w:rsidRDefault="00D05F23">
      <w:pPr>
        <w:rPr>
          <w:rFonts w:ascii="Times New Roman" w:hAnsi="Times New Roman" w:cs="Times New Roman"/>
        </w:rPr>
      </w:pPr>
    </w:p>
    <w:bookmarkEnd w:id="6"/>
    <w:p w:rsidR="00000000" w:rsidRPr="00D05F23" w:rsidRDefault="00D05F23">
      <w:pPr>
        <w:rPr>
          <w:rFonts w:ascii="Times New Roman" w:hAnsi="Times New Roman" w:cs="Times New Roman"/>
        </w:rPr>
      </w:pPr>
    </w:p>
    <w:p w:rsidR="00000000" w:rsidRPr="00D05F23" w:rsidRDefault="00D05F23">
      <w:pPr>
        <w:rPr>
          <w:rFonts w:ascii="Times New Roman" w:hAnsi="Times New Roman" w:cs="Times New Roman"/>
        </w:rPr>
      </w:pPr>
    </w:p>
    <w:p w:rsidR="00000000" w:rsidRPr="00D05F23" w:rsidRDefault="00D05F23">
      <w:pPr>
        <w:rPr>
          <w:rFonts w:ascii="Times New Roman" w:hAnsi="Times New Roman" w:cs="Times New Roman"/>
        </w:rPr>
      </w:pPr>
    </w:p>
    <w:sectPr w:rsidR="00000000" w:rsidRPr="00D05F23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23"/>
    <w:rsid w:val="00D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1921</Words>
  <Characters>10956</Characters>
  <Application>Microsoft Office Word</Application>
  <DocSecurity>4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Кривова Валентина Сергеевна</cp:lastModifiedBy>
  <cp:revision>2</cp:revision>
  <dcterms:created xsi:type="dcterms:W3CDTF">2020-01-14T08:46:00Z</dcterms:created>
  <dcterms:modified xsi:type="dcterms:W3CDTF">2020-01-14T08:46:00Z</dcterms:modified>
</cp:coreProperties>
</file>