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5B4583" w:rsidRDefault="00CD2C60">
      <w:pPr>
        <w:pStyle w:val="1"/>
        <w:rPr>
          <w:rFonts w:ascii="Times New Roman" w:hAnsi="Times New Roman" w:cs="Times New Roman"/>
          <w:color w:val="auto"/>
        </w:rPr>
      </w:pPr>
      <w:r w:rsidRPr="005B4583">
        <w:rPr>
          <w:rStyle w:val="a4"/>
          <w:rFonts w:ascii="Times New Roman" w:hAnsi="Times New Roman" w:cs="Times New Roman"/>
          <w:bCs w:val="0"/>
          <w:color w:val="auto"/>
        </w:rPr>
        <w:t>Решение Саранского городского Совета депутатов</w:t>
      </w:r>
      <w:r w:rsidRPr="005B4583">
        <w:rPr>
          <w:rStyle w:val="a4"/>
          <w:rFonts w:ascii="Times New Roman" w:hAnsi="Times New Roman" w:cs="Times New Roman"/>
          <w:bCs w:val="0"/>
          <w:color w:val="auto"/>
        </w:rPr>
        <w:br/>
        <w:t>от 23 ноября 2005 г. N 173</w:t>
      </w:r>
      <w:r w:rsidRPr="005B4583">
        <w:rPr>
          <w:rStyle w:val="a4"/>
          <w:rFonts w:ascii="Times New Roman" w:hAnsi="Times New Roman" w:cs="Times New Roman"/>
          <w:bCs w:val="0"/>
          <w:color w:val="auto"/>
        </w:rPr>
        <w:br/>
        <w:t>"О введении системы налогообложения в виде единого налога на вмененный доход для отдельных видов деятельности"</w:t>
      </w:r>
    </w:p>
    <w:p w:rsidR="00000000" w:rsidRPr="005B4583" w:rsidRDefault="00CD2C60">
      <w:pPr>
        <w:rPr>
          <w:rFonts w:ascii="Times New Roman" w:hAnsi="Times New Roman" w:cs="Times New Roman"/>
        </w:rPr>
      </w:pPr>
    </w:p>
    <w:p w:rsidR="00000000" w:rsidRPr="005B4583" w:rsidRDefault="00CD2C60">
      <w:pPr>
        <w:rPr>
          <w:rFonts w:ascii="Times New Roman" w:hAnsi="Times New Roman" w:cs="Times New Roman"/>
        </w:rPr>
      </w:pPr>
      <w:r w:rsidRPr="005B4583">
        <w:rPr>
          <w:rFonts w:ascii="Times New Roman" w:hAnsi="Times New Roman" w:cs="Times New Roman"/>
        </w:rPr>
        <w:t xml:space="preserve">В соответствии с </w:t>
      </w:r>
      <w:r w:rsidRPr="005B4583">
        <w:rPr>
          <w:rStyle w:val="a4"/>
          <w:rFonts w:ascii="Times New Roman" w:hAnsi="Times New Roman" w:cs="Times New Roman"/>
          <w:color w:val="auto"/>
        </w:rPr>
        <w:t>главой 26.3</w:t>
      </w:r>
      <w:r w:rsidRPr="005B4583">
        <w:rPr>
          <w:rFonts w:ascii="Times New Roman" w:hAnsi="Times New Roman" w:cs="Times New Roman"/>
        </w:rPr>
        <w:t xml:space="preserve"> Налогового кодекса Российской Федерации Саранский городской Совет депутатов решил: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0" w:name="sub_1"/>
      <w:r w:rsidRPr="005B4583">
        <w:rPr>
          <w:rFonts w:ascii="Times New Roman" w:hAnsi="Times New Roman" w:cs="Times New Roman"/>
        </w:rPr>
        <w:t>1. Ввести на территории муниципального образования г. Саранск систему налогообложения в виде единого н</w:t>
      </w:r>
      <w:bookmarkStart w:id="1" w:name="_GoBack"/>
      <w:bookmarkEnd w:id="1"/>
      <w:r w:rsidRPr="005B4583">
        <w:rPr>
          <w:rFonts w:ascii="Times New Roman" w:hAnsi="Times New Roman" w:cs="Times New Roman"/>
        </w:rPr>
        <w:t>алога на вмен</w:t>
      </w:r>
      <w:r w:rsidRPr="005B4583">
        <w:rPr>
          <w:rFonts w:ascii="Times New Roman" w:hAnsi="Times New Roman" w:cs="Times New Roman"/>
        </w:rPr>
        <w:t xml:space="preserve">енный доход для отдельных видов деятельности (далее - единый налог), определить виды предпринимательской деятельности, в отношении которых вводится единый налог, установить значения корректирующего коэффициента </w:t>
      </w:r>
      <w:r w:rsidRPr="005B4583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5B4583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5B4583">
        <w:rPr>
          <w:rFonts w:ascii="Times New Roman" w:hAnsi="Times New Roman" w:cs="Times New Roman"/>
        </w:rPr>
        <w:t xml:space="preserve">, </w:t>
      </w:r>
      <w:r w:rsidRPr="005B4583">
        <w:rPr>
          <w:rFonts w:ascii="Times New Roman" w:hAnsi="Times New Roman" w:cs="Times New Roman"/>
        </w:rPr>
        <w:t xml:space="preserve">который определяется как произведение показателей, учитывающих влияние на результат предпринимательской деятельности факторов, предусмотренных </w:t>
      </w:r>
      <w:r w:rsidRPr="005B4583">
        <w:rPr>
          <w:rStyle w:val="a4"/>
          <w:rFonts w:ascii="Times New Roman" w:hAnsi="Times New Roman" w:cs="Times New Roman"/>
          <w:color w:val="auto"/>
        </w:rPr>
        <w:t>Налоговым кодексом</w:t>
      </w:r>
      <w:r w:rsidRPr="005B4583">
        <w:rPr>
          <w:rFonts w:ascii="Times New Roman" w:hAnsi="Times New Roman" w:cs="Times New Roman"/>
        </w:rPr>
        <w:t xml:space="preserve"> Российской Федерации, по следующей формуле: К2 = </w:t>
      </w:r>
      <w:proofErr w:type="spellStart"/>
      <w:r w:rsidRPr="005B4583">
        <w:rPr>
          <w:rFonts w:ascii="Times New Roman" w:hAnsi="Times New Roman" w:cs="Times New Roman"/>
        </w:rPr>
        <w:t>Кч.н</w:t>
      </w:r>
      <w:proofErr w:type="spellEnd"/>
      <w:r w:rsidRPr="005B4583">
        <w:rPr>
          <w:rFonts w:ascii="Times New Roman" w:hAnsi="Times New Roman" w:cs="Times New Roman"/>
        </w:rPr>
        <w:t>. х</w:t>
      </w:r>
      <w:proofErr w:type="gramStart"/>
      <w:r w:rsidRPr="005B4583">
        <w:rPr>
          <w:rFonts w:ascii="Times New Roman" w:hAnsi="Times New Roman" w:cs="Times New Roman"/>
        </w:rPr>
        <w:t xml:space="preserve"> </w:t>
      </w:r>
      <w:proofErr w:type="spellStart"/>
      <w:r w:rsidRPr="005B4583">
        <w:rPr>
          <w:rFonts w:ascii="Times New Roman" w:hAnsi="Times New Roman" w:cs="Times New Roman"/>
        </w:rPr>
        <w:t>К</w:t>
      </w:r>
      <w:proofErr w:type="gramEnd"/>
      <w:r w:rsidRPr="005B4583">
        <w:rPr>
          <w:rFonts w:ascii="Times New Roman" w:hAnsi="Times New Roman" w:cs="Times New Roman"/>
        </w:rPr>
        <w:t>з.п</w:t>
      </w:r>
      <w:proofErr w:type="spellEnd"/>
      <w:r w:rsidRPr="005B4583">
        <w:rPr>
          <w:rFonts w:ascii="Times New Roman" w:hAnsi="Times New Roman" w:cs="Times New Roman"/>
        </w:rPr>
        <w:t xml:space="preserve">. в которой: </w:t>
      </w:r>
      <w:proofErr w:type="spellStart"/>
      <w:r w:rsidRPr="005B4583">
        <w:rPr>
          <w:rFonts w:ascii="Times New Roman" w:hAnsi="Times New Roman" w:cs="Times New Roman"/>
        </w:rPr>
        <w:t>Кч.н</w:t>
      </w:r>
      <w:proofErr w:type="spellEnd"/>
      <w:r w:rsidRPr="005B4583">
        <w:rPr>
          <w:rFonts w:ascii="Times New Roman" w:hAnsi="Times New Roman" w:cs="Times New Roman"/>
        </w:rPr>
        <w:t xml:space="preserve">. - показатель, учитывающий особенности места ведения предпринимательской деятельности в зависимости от численности населения административно - территориальной единицы, </w:t>
      </w:r>
      <w:proofErr w:type="spellStart"/>
      <w:r w:rsidRPr="005B4583">
        <w:rPr>
          <w:rFonts w:ascii="Times New Roman" w:hAnsi="Times New Roman" w:cs="Times New Roman"/>
        </w:rPr>
        <w:t>Кз.п</w:t>
      </w:r>
      <w:proofErr w:type="spellEnd"/>
      <w:r w:rsidRPr="005B4583">
        <w:rPr>
          <w:rFonts w:ascii="Times New Roman" w:hAnsi="Times New Roman" w:cs="Times New Roman"/>
        </w:rPr>
        <w:t>. - учитывающий уровень выплачиваемой работодателем наемным раб</w:t>
      </w:r>
      <w:r w:rsidRPr="005B4583">
        <w:rPr>
          <w:rFonts w:ascii="Times New Roman" w:hAnsi="Times New Roman" w:cs="Times New Roman"/>
        </w:rPr>
        <w:t>очим среднемесячной заработной платы.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2" w:name="sub_2"/>
      <w:bookmarkEnd w:id="0"/>
      <w:r w:rsidRPr="005B4583">
        <w:rPr>
          <w:rFonts w:ascii="Times New Roman" w:hAnsi="Times New Roman" w:cs="Times New Roman"/>
        </w:rPr>
        <w:t xml:space="preserve">2. Налогоплательщики, объект налогообложения, налоговая база, налоговая ставка, порядок исчисления налога, налоговый период, порядок и сроки уплаты налога определяются в соответствии с </w:t>
      </w:r>
      <w:hyperlink r:id="rId8" w:history="1">
        <w:r w:rsidRPr="005B4583">
          <w:rPr>
            <w:rStyle w:val="a4"/>
            <w:rFonts w:ascii="Times New Roman" w:hAnsi="Times New Roman" w:cs="Times New Roman"/>
            <w:color w:val="auto"/>
          </w:rPr>
          <w:t>главой 26.3</w:t>
        </w:r>
      </w:hyperlink>
      <w:r w:rsidRPr="005B4583">
        <w:rPr>
          <w:rFonts w:ascii="Times New Roman" w:hAnsi="Times New Roman" w:cs="Times New Roman"/>
        </w:rPr>
        <w:t xml:space="preserve"> Налогового кодекса Российской Федерации.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3" w:name="sub_3"/>
      <w:bookmarkEnd w:id="2"/>
      <w:r w:rsidRPr="005B4583">
        <w:rPr>
          <w:rFonts w:ascii="Times New Roman" w:hAnsi="Times New Roman" w:cs="Times New Roman"/>
        </w:rPr>
        <w:t>3. Единый налог вводится настоящим решением в отношении следующих видов предпринимательской деятельности:</w:t>
      </w:r>
    </w:p>
    <w:bookmarkEnd w:id="3"/>
    <w:p w:rsidR="00000000" w:rsidRPr="005B4583" w:rsidRDefault="00CD2C60">
      <w:pPr>
        <w:rPr>
          <w:rFonts w:ascii="Times New Roman" w:hAnsi="Times New Roman" w:cs="Times New Roman"/>
        </w:rPr>
      </w:pPr>
      <w:r w:rsidRPr="005B4583">
        <w:rPr>
          <w:rFonts w:ascii="Times New Roman" w:hAnsi="Times New Roman" w:cs="Times New Roman"/>
        </w:rPr>
        <w:t>1) оказания бытовых услуг, их групп, подгрупп, видов и (или) отд</w:t>
      </w:r>
      <w:r w:rsidRPr="005B4583">
        <w:rPr>
          <w:rFonts w:ascii="Times New Roman" w:hAnsi="Times New Roman" w:cs="Times New Roman"/>
        </w:rPr>
        <w:t xml:space="preserve">ельных бытовых услуг, классифицируемых в соответствии с </w:t>
      </w:r>
      <w:r w:rsidRPr="005B4583">
        <w:rPr>
          <w:rStyle w:val="a4"/>
          <w:rFonts w:ascii="Times New Roman" w:hAnsi="Times New Roman" w:cs="Times New Roman"/>
          <w:color w:val="auto"/>
        </w:rPr>
        <w:t>Общероссийским классификатором</w:t>
      </w:r>
      <w:r w:rsidRPr="005B4583">
        <w:rPr>
          <w:rFonts w:ascii="Times New Roman" w:hAnsi="Times New Roman" w:cs="Times New Roman"/>
        </w:rPr>
        <w:t xml:space="preserve"> услуг населению;</w:t>
      </w:r>
    </w:p>
    <w:p w:rsidR="00000000" w:rsidRPr="005B4583" w:rsidRDefault="00CD2C60">
      <w:pPr>
        <w:rPr>
          <w:rFonts w:ascii="Times New Roman" w:hAnsi="Times New Roman" w:cs="Times New Roman"/>
        </w:rPr>
      </w:pPr>
      <w:r w:rsidRPr="005B4583">
        <w:rPr>
          <w:rFonts w:ascii="Times New Roman" w:hAnsi="Times New Roman" w:cs="Times New Roman"/>
        </w:rPr>
        <w:t>2) оказания ветеринарных услуг;</w:t>
      </w:r>
    </w:p>
    <w:p w:rsidR="00000000" w:rsidRPr="005B4583" w:rsidRDefault="00CD2C60">
      <w:pPr>
        <w:rPr>
          <w:rFonts w:ascii="Times New Roman" w:hAnsi="Times New Roman" w:cs="Times New Roman"/>
        </w:rPr>
      </w:pPr>
      <w:r w:rsidRPr="005B4583">
        <w:rPr>
          <w:rFonts w:ascii="Times New Roman" w:hAnsi="Times New Roman" w:cs="Times New Roman"/>
        </w:rPr>
        <w:t>3) оказания услуг по ремонту, техническому обслуживанию и мойке автотранспортных средст</w:t>
      </w:r>
      <w:r w:rsidRPr="005B4583">
        <w:rPr>
          <w:rFonts w:ascii="Times New Roman" w:hAnsi="Times New Roman" w:cs="Times New Roman"/>
        </w:rPr>
        <w:t>в;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4" w:name="sub_304"/>
      <w:r w:rsidRPr="005B4583">
        <w:rPr>
          <w:rFonts w:ascii="Times New Roman" w:hAnsi="Times New Roman" w:cs="Times New Roman"/>
        </w:rPr>
        <w:t xml:space="preserve">4) розничной торговли, осуществляемой через магазины и павильоны с площадью торгового зала не более 150 квадратных метров по каждому объекту организации торговли. </w:t>
      </w:r>
      <w:proofErr w:type="gramStart"/>
      <w:r w:rsidRPr="005B4583">
        <w:rPr>
          <w:rFonts w:ascii="Times New Roman" w:hAnsi="Times New Roman" w:cs="Times New Roman"/>
        </w:rPr>
        <w:t>Для целей настоящего решения розничная торговля, осуществляемая через магазины и па</w:t>
      </w:r>
      <w:r w:rsidRPr="005B4583">
        <w:rPr>
          <w:rFonts w:ascii="Times New Roman" w:hAnsi="Times New Roman" w:cs="Times New Roman"/>
        </w:rPr>
        <w:t>вильоны с площадью торгового зала более 150 квадратных метров по каждому объекту организации торговли, признается видом предпринимательской деятельности, в отношении которого единый налог не применяется;</w:t>
      </w:r>
      <w:proofErr w:type="gramEnd"/>
    </w:p>
    <w:p w:rsidR="00000000" w:rsidRPr="005B4583" w:rsidRDefault="00CD2C60">
      <w:pPr>
        <w:rPr>
          <w:rFonts w:ascii="Times New Roman" w:hAnsi="Times New Roman" w:cs="Times New Roman"/>
        </w:rPr>
      </w:pPr>
      <w:bookmarkStart w:id="5" w:name="sub_305"/>
      <w:bookmarkEnd w:id="4"/>
      <w:r w:rsidRPr="005B4583">
        <w:rPr>
          <w:rFonts w:ascii="Times New Roman" w:hAnsi="Times New Roman" w:cs="Times New Roman"/>
        </w:rPr>
        <w:t xml:space="preserve">5) розничной торговли, осуществляемой </w:t>
      </w:r>
      <w:r w:rsidRPr="005B4583">
        <w:rPr>
          <w:rFonts w:ascii="Times New Roman" w:hAnsi="Times New Roman" w:cs="Times New Roman"/>
        </w:rPr>
        <w:t>через объекты стационарной торговой сети, не имеющей торговых залов, а также объекты нестационарной торговой сети;</w:t>
      </w:r>
    </w:p>
    <w:bookmarkEnd w:id="5"/>
    <w:p w:rsidR="00000000" w:rsidRPr="005B4583" w:rsidRDefault="00CD2C60">
      <w:pPr>
        <w:rPr>
          <w:rFonts w:ascii="Times New Roman" w:hAnsi="Times New Roman" w:cs="Times New Roman"/>
        </w:rPr>
      </w:pPr>
      <w:r w:rsidRPr="005B4583">
        <w:rPr>
          <w:rFonts w:ascii="Times New Roman" w:hAnsi="Times New Roman" w:cs="Times New Roman"/>
        </w:rPr>
        <w:t>6) оказания автотранспортных услуг по перевозке пассажиров и грузов, осуществляемых организациями и индивидуальными предпринимателями,</w:t>
      </w:r>
      <w:r w:rsidRPr="005B4583">
        <w:rPr>
          <w:rFonts w:ascii="Times New Roman" w:hAnsi="Times New Roman" w:cs="Times New Roman"/>
        </w:rPr>
        <w:t xml:space="preserve"> имеющими на праве собственности или ином праве (пользования, владения и (или) распоряжения) не более 20 транспортных средств, предназначенных для оказания таких услуг;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6" w:name="sub_307"/>
      <w:r w:rsidRPr="005B4583">
        <w:rPr>
          <w:rFonts w:ascii="Times New Roman" w:hAnsi="Times New Roman" w:cs="Times New Roman"/>
        </w:rPr>
        <w:t>7) оказание услуг по предоставлению во временное владение (в пользование) мест д</w:t>
      </w:r>
      <w:r w:rsidRPr="005B4583">
        <w:rPr>
          <w:rFonts w:ascii="Times New Roman" w:hAnsi="Times New Roman" w:cs="Times New Roman"/>
        </w:rPr>
        <w:t>ля стоянки автотранспортных средств, а также по хранению автотранспортных средств на платных стоянках (за исключением штрафных автостоянок);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7" w:name="sub_908"/>
      <w:bookmarkEnd w:id="6"/>
      <w:r w:rsidRPr="005B4583">
        <w:rPr>
          <w:rFonts w:ascii="Times New Roman" w:hAnsi="Times New Roman" w:cs="Times New Roman"/>
        </w:rPr>
        <w:t>8) распространение наружной рекламы с использованием рекламных конструкций;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8" w:name="sub_309"/>
      <w:bookmarkEnd w:id="7"/>
      <w:r w:rsidRPr="005B4583">
        <w:rPr>
          <w:rFonts w:ascii="Times New Roman" w:hAnsi="Times New Roman" w:cs="Times New Roman"/>
        </w:rPr>
        <w:t>9) размещен</w:t>
      </w:r>
      <w:r w:rsidRPr="005B4583">
        <w:rPr>
          <w:rFonts w:ascii="Times New Roman" w:hAnsi="Times New Roman" w:cs="Times New Roman"/>
        </w:rPr>
        <w:t>ия рекламы с использованием внешних и внутренних поверхностей транспортных средств;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9" w:name="sub_310"/>
      <w:bookmarkEnd w:id="8"/>
      <w:r w:rsidRPr="005B4583">
        <w:rPr>
          <w:rFonts w:ascii="Times New Roman" w:hAnsi="Times New Roman" w:cs="Times New Roman"/>
        </w:rPr>
        <w:t xml:space="preserve">10) оказания услуг по временному размещению и проживанию организациями и предпринимателями, использующими в каждом объекте предоставления данных услуг </w:t>
      </w:r>
      <w:r w:rsidRPr="005B4583">
        <w:rPr>
          <w:rFonts w:ascii="Times New Roman" w:hAnsi="Times New Roman" w:cs="Times New Roman"/>
        </w:rPr>
        <w:lastRenderedPageBreak/>
        <w:t>общую п</w:t>
      </w:r>
      <w:r w:rsidRPr="005B4583">
        <w:rPr>
          <w:rFonts w:ascii="Times New Roman" w:hAnsi="Times New Roman" w:cs="Times New Roman"/>
        </w:rPr>
        <w:t>лощадь помещений для временного размещения и проживания не более 500 квадратных метров;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10" w:name="sub_311"/>
      <w:bookmarkEnd w:id="9"/>
      <w:r w:rsidRPr="005B4583">
        <w:rPr>
          <w:rFonts w:ascii="Times New Roman" w:hAnsi="Times New Roman" w:cs="Times New Roman"/>
        </w:rPr>
        <w:t xml:space="preserve">11) оказание услуг по передаче во временное владение и (или) в пользование торговых мест, расположенных в объектах стационарной торговой сети, не имеющих </w:t>
      </w:r>
      <w:r w:rsidRPr="005B4583">
        <w:rPr>
          <w:rFonts w:ascii="Times New Roman" w:hAnsi="Times New Roman" w:cs="Times New Roman"/>
        </w:rPr>
        <w:t>торговых залов, объектов нестационарной торговой сети, а также объектов организации общественного питания, не имеющих зала обслуживания посетителей;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11" w:name="sub_312"/>
      <w:bookmarkEnd w:id="10"/>
      <w:r w:rsidRPr="005B4583">
        <w:rPr>
          <w:rFonts w:ascii="Times New Roman" w:hAnsi="Times New Roman" w:cs="Times New Roman"/>
        </w:rPr>
        <w:t>12) оказания услуг общественного питания, осуществляемых через объекты организации общественн</w:t>
      </w:r>
      <w:r w:rsidRPr="005B4583">
        <w:rPr>
          <w:rFonts w:ascii="Times New Roman" w:hAnsi="Times New Roman" w:cs="Times New Roman"/>
        </w:rPr>
        <w:t>ого питания с площадью зала обслуживания посетителей не более 150 квадратных метров по каждому объекту организации общественного питания. Оказание услуг общественного питания, осуществляемых через объекты организации общественного питания с площадью зала о</w:t>
      </w:r>
      <w:r w:rsidRPr="005B4583">
        <w:rPr>
          <w:rFonts w:ascii="Times New Roman" w:hAnsi="Times New Roman" w:cs="Times New Roman"/>
        </w:rPr>
        <w:t>бслуживания посетителей более 150 квадратных метров по каждому объекту организации общественного питания, признается видом предпринимательской деятельности, в отношении которого единый налог не применяется;</w:t>
      </w:r>
    </w:p>
    <w:bookmarkEnd w:id="11"/>
    <w:p w:rsidR="00000000" w:rsidRPr="005B4583" w:rsidRDefault="00CD2C60">
      <w:pPr>
        <w:rPr>
          <w:rFonts w:ascii="Times New Roman" w:hAnsi="Times New Roman" w:cs="Times New Roman"/>
        </w:rPr>
      </w:pPr>
      <w:r w:rsidRPr="005B4583">
        <w:rPr>
          <w:rFonts w:ascii="Times New Roman" w:hAnsi="Times New Roman" w:cs="Times New Roman"/>
        </w:rPr>
        <w:t xml:space="preserve">13) оказания услуг общественного питания, </w:t>
      </w:r>
      <w:r w:rsidRPr="005B4583">
        <w:rPr>
          <w:rFonts w:ascii="Times New Roman" w:hAnsi="Times New Roman" w:cs="Times New Roman"/>
        </w:rPr>
        <w:t>осуществляемых через объекты организации общественного питания, не имеющие зала обслуживания посетителей;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12" w:name="sub_314"/>
      <w:r w:rsidRPr="005B4583">
        <w:rPr>
          <w:rFonts w:ascii="Times New Roman" w:hAnsi="Times New Roman" w:cs="Times New Roman"/>
        </w:rPr>
        <w:t>14) оказание услуг по передаче во временное владение и (или) в пользование земельных участков для размещения объектов стационарной и нестациона</w:t>
      </w:r>
      <w:r w:rsidRPr="005B4583">
        <w:rPr>
          <w:rFonts w:ascii="Times New Roman" w:hAnsi="Times New Roman" w:cs="Times New Roman"/>
        </w:rPr>
        <w:t>рной торговой сети, а также объектов организации общественного питания.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13" w:name="sub_4"/>
      <w:bookmarkEnd w:id="12"/>
      <w:r w:rsidRPr="005B4583">
        <w:rPr>
          <w:rFonts w:ascii="Times New Roman" w:hAnsi="Times New Roman" w:cs="Times New Roman"/>
        </w:rPr>
        <w:t xml:space="preserve">4. </w:t>
      </w:r>
      <w:proofErr w:type="gramStart"/>
      <w:r w:rsidRPr="005B4583">
        <w:rPr>
          <w:rFonts w:ascii="Times New Roman" w:hAnsi="Times New Roman" w:cs="Times New Roman"/>
        </w:rPr>
        <w:t xml:space="preserve">Единый налог не применяется в отношении видов предпринимательской деятельности, указанных в </w:t>
      </w:r>
      <w:r w:rsidRPr="005B4583">
        <w:rPr>
          <w:rStyle w:val="a4"/>
          <w:rFonts w:ascii="Times New Roman" w:hAnsi="Times New Roman" w:cs="Times New Roman"/>
          <w:color w:val="auto"/>
        </w:rPr>
        <w:t>пункте 3</w:t>
      </w:r>
      <w:r w:rsidRPr="005B4583">
        <w:rPr>
          <w:rFonts w:ascii="Times New Roman" w:hAnsi="Times New Roman" w:cs="Times New Roman"/>
        </w:rPr>
        <w:t xml:space="preserve"> настоящего решения, в случае осущ</w:t>
      </w:r>
      <w:r w:rsidRPr="005B4583">
        <w:rPr>
          <w:rFonts w:ascii="Times New Roman" w:hAnsi="Times New Roman" w:cs="Times New Roman"/>
        </w:rPr>
        <w:t xml:space="preserve">ествления их в рамках договора простого товарищества (договора о совместной деятельности) или договора доверительного управления имуществом, а также в случае осуществления их налогоплательщиками, отнесенными к категории крупнейших в соответствии со </w:t>
      </w:r>
      <w:r w:rsidRPr="005B4583">
        <w:rPr>
          <w:rStyle w:val="a4"/>
          <w:rFonts w:ascii="Times New Roman" w:hAnsi="Times New Roman" w:cs="Times New Roman"/>
          <w:color w:val="auto"/>
        </w:rPr>
        <w:t>статьей 83</w:t>
      </w:r>
      <w:r w:rsidRPr="005B4583">
        <w:rPr>
          <w:rFonts w:ascii="Times New Roman" w:hAnsi="Times New Roman" w:cs="Times New Roman"/>
        </w:rPr>
        <w:t xml:space="preserve"> Налогового кодекса.</w:t>
      </w:r>
      <w:proofErr w:type="gramEnd"/>
    </w:p>
    <w:bookmarkEnd w:id="13"/>
    <w:p w:rsidR="00000000" w:rsidRPr="005B4583" w:rsidRDefault="00CD2C60">
      <w:pPr>
        <w:rPr>
          <w:rFonts w:ascii="Times New Roman" w:hAnsi="Times New Roman" w:cs="Times New Roman"/>
        </w:rPr>
      </w:pPr>
      <w:proofErr w:type="gramStart"/>
      <w:r w:rsidRPr="005B4583">
        <w:rPr>
          <w:rFonts w:ascii="Times New Roman" w:hAnsi="Times New Roman" w:cs="Times New Roman"/>
        </w:rPr>
        <w:t xml:space="preserve">Единый налог не применяется в отношении видов предпринимательской деятельности, указанных в </w:t>
      </w:r>
      <w:r w:rsidRPr="005B4583">
        <w:rPr>
          <w:rStyle w:val="a4"/>
          <w:rFonts w:ascii="Times New Roman" w:hAnsi="Times New Roman" w:cs="Times New Roman"/>
          <w:color w:val="auto"/>
        </w:rPr>
        <w:t>подпунктах 4</w:t>
      </w:r>
      <w:r w:rsidRPr="005B4583">
        <w:rPr>
          <w:rFonts w:ascii="Times New Roman" w:hAnsi="Times New Roman" w:cs="Times New Roman"/>
        </w:rPr>
        <w:t xml:space="preserve">, </w:t>
      </w:r>
      <w:r w:rsidRPr="005B4583">
        <w:rPr>
          <w:rStyle w:val="a4"/>
          <w:rFonts w:ascii="Times New Roman" w:hAnsi="Times New Roman" w:cs="Times New Roman"/>
          <w:color w:val="auto"/>
        </w:rPr>
        <w:t>5</w:t>
      </w:r>
      <w:r w:rsidRPr="005B4583">
        <w:rPr>
          <w:rFonts w:ascii="Times New Roman" w:hAnsi="Times New Roman" w:cs="Times New Roman"/>
        </w:rPr>
        <w:t xml:space="preserve">, </w:t>
      </w:r>
      <w:r w:rsidRPr="005B4583">
        <w:rPr>
          <w:rStyle w:val="a4"/>
          <w:rFonts w:ascii="Times New Roman" w:hAnsi="Times New Roman" w:cs="Times New Roman"/>
          <w:color w:val="auto"/>
        </w:rPr>
        <w:t>12</w:t>
      </w:r>
      <w:r w:rsidRPr="005B4583">
        <w:rPr>
          <w:rFonts w:ascii="Times New Roman" w:hAnsi="Times New Roman" w:cs="Times New Roman"/>
        </w:rPr>
        <w:t xml:space="preserve">, </w:t>
      </w:r>
      <w:r w:rsidRPr="005B4583">
        <w:rPr>
          <w:rStyle w:val="a4"/>
          <w:rFonts w:ascii="Times New Roman" w:hAnsi="Times New Roman" w:cs="Times New Roman"/>
          <w:color w:val="auto"/>
        </w:rPr>
        <w:t>13 пункта 3</w:t>
      </w:r>
      <w:r w:rsidRPr="005B4583">
        <w:rPr>
          <w:rFonts w:ascii="Times New Roman" w:hAnsi="Times New Roman" w:cs="Times New Roman"/>
        </w:rPr>
        <w:t xml:space="preserve"> настоящего решения, в случае, если они осуществляются организациями и индивидуальными предприятиями, перешедшими в соответствии с </w:t>
      </w:r>
      <w:r w:rsidRPr="005B4583">
        <w:rPr>
          <w:rStyle w:val="a4"/>
          <w:rFonts w:ascii="Times New Roman" w:hAnsi="Times New Roman" w:cs="Times New Roman"/>
          <w:color w:val="auto"/>
        </w:rPr>
        <w:t>главо</w:t>
      </w:r>
      <w:r w:rsidRPr="005B4583">
        <w:rPr>
          <w:rStyle w:val="a4"/>
          <w:rFonts w:ascii="Times New Roman" w:hAnsi="Times New Roman" w:cs="Times New Roman"/>
          <w:color w:val="auto"/>
        </w:rPr>
        <w:t>й 26.1</w:t>
      </w:r>
      <w:r w:rsidRPr="005B4583">
        <w:rPr>
          <w:rFonts w:ascii="Times New Roman" w:hAnsi="Times New Roman" w:cs="Times New Roman"/>
        </w:rPr>
        <w:t xml:space="preserve"> Налогового кодекса на уплату единого сельскохозяйственного налога, и указанные организации и индивидуальные предприятия реализуют через свои объекты организации торговли и (или) общественного питания,</w:t>
      </w:r>
      <w:r w:rsidRPr="005B4583">
        <w:rPr>
          <w:rFonts w:ascii="Times New Roman" w:hAnsi="Times New Roman" w:cs="Times New Roman"/>
        </w:rPr>
        <w:t xml:space="preserve"> произведе</w:t>
      </w:r>
      <w:r w:rsidRPr="005B4583">
        <w:rPr>
          <w:rFonts w:ascii="Times New Roman" w:hAnsi="Times New Roman" w:cs="Times New Roman"/>
        </w:rPr>
        <w:t>нную ими</w:t>
      </w:r>
      <w:proofErr w:type="gramEnd"/>
      <w:r w:rsidRPr="005B4583">
        <w:rPr>
          <w:rFonts w:ascii="Times New Roman" w:hAnsi="Times New Roman" w:cs="Times New Roman"/>
        </w:rPr>
        <w:t xml:space="preserve"> сельхозпродукцию, включая продукцию первичной обработки, произведенной ими из сельскохозяйственного сырья собственного производства.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14" w:name="sub_5"/>
      <w:r w:rsidRPr="005B4583">
        <w:rPr>
          <w:rFonts w:ascii="Times New Roman" w:hAnsi="Times New Roman" w:cs="Times New Roman"/>
        </w:rPr>
        <w:t xml:space="preserve">5. Для целей настоящего решения применяются следующие значения корректирующего коэффициента </w:t>
      </w:r>
      <w:r w:rsidRPr="005B4583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5B4583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5B4583">
        <w:rPr>
          <w:rFonts w:ascii="Times New Roman" w:hAnsi="Times New Roman" w:cs="Times New Roman"/>
        </w:rPr>
        <w:t xml:space="preserve">, учитывающего совокупность особенностей ведения предпринимательской деятельности в соответствии со </w:t>
      </w:r>
      <w:r w:rsidRPr="005B4583">
        <w:rPr>
          <w:rStyle w:val="a4"/>
          <w:rFonts w:ascii="Times New Roman" w:hAnsi="Times New Roman" w:cs="Times New Roman"/>
          <w:color w:val="auto"/>
        </w:rPr>
        <w:t>статьей 346.27</w:t>
      </w:r>
      <w:r w:rsidRPr="005B4583">
        <w:rPr>
          <w:rFonts w:ascii="Times New Roman" w:hAnsi="Times New Roman" w:cs="Times New Roman"/>
        </w:rPr>
        <w:t xml:space="preserve"> Налогового Кодекса РФ, в зависимости от численности населения административ</w:t>
      </w:r>
      <w:r w:rsidRPr="005B4583">
        <w:rPr>
          <w:rFonts w:ascii="Times New Roman" w:hAnsi="Times New Roman" w:cs="Times New Roman"/>
        </w:rPr>
        <w:t xml:space="preserve">но-территориальной единицы согласно </w:t>
      </w:r>
      <w:r w:rsidRPr="005B4583">
        <w:rPr>
          <w:rStyle w:val="a4"/>
          <w:rFonts w:ascii="Times New Roman" w:hAnsi="Times New Roman" w:cs="Times New Roman"/>
          <w:color w:val="auto"/>
        </w:rPr>
        <w:t>приложению</w:t>
      </w:r>
      <w:r w:rsidRPr="005B4583">
        <w:rPr>
          <w:rFonts w:ascii="Times New Roman" w:hAnsi="Times New Roman" w:cs="Times New Roman"/>
        </w:rPr>
        <w:t>.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15" w:name="sub_6"/>
      <w:bookmarkEnd w:id="14"/>
      <w:r w:rsidRPr="005B4583">
        <w:rPr>
          <w:rFonts w:ascii="Times New Roman" w:hAnsi="Times New Roman" w:cs="Times New Roman"/>
        </w:rPr>
        <w:t xml:space="preserve">6. Коэффициент </w:t>
      </w:r>
      <w:r w:rsidRPr="005B4583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5B4583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5B4583">
        <w:rPr>
          <w:rFonts w:ascii="Times New Roman" w:hAnsi="Times New Roman" w:cs="Times New Roman"/>
        </w:rPr>
        <w:t xml:space="preserve"> для определенного вида реализуемых товаров применяется в том случае, если в общем объеме товарооборота доля реали</w:t>
      </w:r>
      <w:r w:rsidRPr="005B4583">
        <w:rPr>
          <w:rFonts w:ascii="Times New Roman" w:hAnsi="Times New Roman" w:cs="Times New Roman"/>
        </w:rPr>
        <w:t>зации данных товаров составляет 70 и более процентов.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16" w:name="sub_7"/>
      <w:bookmarkEnd w:id="15"/>
      <w:r w:rsidRPr="005B4583">
        <w:rPr>
          <w:rFonts w:ascii="Times New Roman" w:hAnsi="Times New Roman" w:cs="Times New Roman"/>
        </w:rPr>
        <w:t xml:space="preserve">7. Коэффициенты </w:t>
      </w:r>
      <w:r w:rsidRPr="005B4583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5B4583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5B4583">
        <w:rPr>
          <w:rFonts w:ascii="Times New Roman" w:hAnsi="Times New Roman" w:cs="Times New Roman"/>
        </w:rPr>
        <w:t xml:space="preserve"> по группам "Другие виды бытовых услуг", "Прочие товары", "Прочие промышленные товары" и "Прочие продовольственные товары" применяютс</w:t>
      </w:r>
      <w:r w:rsidRPr="005B4583">
        <w:rPr>
          <w:rFonts w:ascii="Times New Roman" w:hAnsi="Times New Roman" w:cs="Times New Roman"/>
        </w:rPr>
        <w:t>я в случаях, когда отсутствуют основания для применения коэффициентов К2, установленных для других видов товаров и оказываемых услуг.</w:t>
      </w:r>
    </w:p>
    <w:p w:rsidR="00000000" w:rsidRPr="005B4583" w:rsidRDefault="00CD2C60">
      <w:pPr>
        <w:rPr>
          <w:rFonts w:ascii="Times New Roman" w:hAnsi="Times New Roman" w:cs="Times New Roman"/>
        </w:rPr>
      </w:pPr>
      <w:bookmarkStart w:id="17" w:name="sub_88"/>
      <w:bookmarkEnd w:id="16"/>
      <w:r w:rsidRPr="005B4583">
        <w:rPr>
          <w:rFonts w:ascii="Times New Roman" w:hAnsi="Times New Roman" w:cs="Times New Roman"/>
        </w:rPr>
        <w:t>8. Значение показателя</w:t>
      </w:r>
      <w:proofErr w:type="gramStart"/>
      <w:r w:rsidRPr="005B4583">
        <w:rPr>
          <w:rFonts w:ascii="Times New Roman" w:hAnsi="Times New Roman" w:cs="Times New Roman"/>
        </w:rPr>
        <w:t xml:space="preserve"> </w:t>
      </w:r>
      <w:proofErr w:type="spellStart"/>
      <w:r w:rsidRPr="005B4583">
        <w:rPr>
          <w:rFonts w:ascii="Times New Roman" w:hAnsi="Times New Roman" w:cs="Times New Roman"/>
        </w:rPr>
        <w:t>К</w:t>
      </w:r>
      <w:proofErr w:type="gramEnd"/>
      <w:r w:rsidRPr="005B4583">
        <w:rPr>
          <w:rFonts w:ascii="Times New Roman" w:hAnsi="Times New Roman" w:cs="Times New Roman"/>
        </w:rPr>
        <w:t>з.п</w:t>
      </w:r>
      <w:proofErr w:type="spellEnd"/>
      <w:r w:rsidRPr="005B4583">
        <w:rPr>
          <w:rFonts w:ascii="Times New Roman" w:hAnsi="Times New Roman" w:cs="Times New Roman"/>
        </w:rPr>
        <w:t>.:</w:t>
      </w:r>
    </w:p>
    <w:bookmarkEnd w:id="17"/>
    <w:p w:rsidR="00000000" w:rsidRPr="005B4583" w:rsidRDefault="00CD2C60">
      <w:pPr>
        <w:rPr>
          <w:rFonts w:ascii="Times New Roman" w:hAnsi="Times New Roman" w:cs="Times New Roman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81"/>
        <w:gridCol w:w="2263"/>
      </w:tblGrid>
      <w:tr w:rsidR="005B4583" w:rsidRPr="005B4583">
        <w:tblPrEx>
          <w:tblCellMar>
            <w:top w:w="0" w:type="dxa"/>
            <w:bottom w:w="0" w:type="dxa"/>
          </w:tblCellMar>
        </w:tblPrEx>
        <w:tc>
          <w:tcPr>
            <w:tcW w:w="7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B4583" w:rsidRDefault="00CD2C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bookmarkStart w:id="18" w:name="sub_81"/>
            <w:r w:rsidRPr="005B4583">
              <w:rPr>
                <w:rFonts w:ascii="Times New Roman" w:hAnsi="Times New Roman" w:cs="Times New Roman"/>
              </w:rPr>
              <w:t>Величина среднемесячной заработной платы на 1 работника</w:t>
            </w:r>
            <w:bookmarkEnd w:id="18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B4583" w:rsidRDefault="00CD2C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Значен</w:t>
            </w:r>
            <w:r w:rsidRPr="005B4583">
              <w:rPr>
                <w:rFonts w:ascii="Times New Roman" w:hAnsi="Times New Roman" w:cs="Times New Roman"/>
              </w:rPr>
              <w:t>ие показателя</w:t>
            </w:r>
            <w:proofErr w:type="gramStart"/>
            <w:r w:rsidRPr="005B4583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5B4583">
              <w:rPr>
                <w:rFonts w:ascii="Times New Roman" w:hAnsi="Times New Roman" w:cs="Times New Roman"/>
              </w:rPr>
              <w:t>К</w:t>
            </w:r>
            <w:proofErr w:type="gramEnd"/>
            <w:r w:rsidRPr="005B4583">
              <w:rPr>
                <w:rFonts w:ascii="Times New Roman" w:hAnsi="Times New Roman" w:cs="Times New Roman"/>
              </w:rPr>
              <w:t>з.п</w:t>
            </w:r>
            <w:proofErr w:type="spellEnd"/>
            <w:r w:rsidRPr="005B4583">
              <w:rPr>
                <w:rFonts w:ascii="Times New Roman" w:hAnsi="Times New Roman" w:cs="Times New Roman"/>
              </w:rPr>
              <w:t>.</w:t>
            </w:r>
          </w:p>
        </w:tc>
      </w:tr>
      <w:tr w:rsidR="005B4583" w:rsidRPr="005B4583">
        <w:tblPrEx>
          <w:tblCellMar>
            <w:top w:w="0" w:type="dxa"/>
            <w:bottom w:w="0" w:type="dxa"/>
          </w:tblCellMar>
        </w:tblPrEx>
        <w:tc>
          <w:tcPr>
            <w:tcW w:w="7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B4583" w:rsidRDefault="00CD2C60">
            <w:pPr>
              <w:pStyle w:val="a5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 xml:space="preserve">менее </w:t>
            </w:r>
            <w:r w:rsidRPr="005B4583">
              <w:rPr>
                <w:rStyle w:val="a4"/>
                <w:rFonts w:ascii="Times New Roman" w:hAnsi="Times New Roman" w:cs="Times New Roman"/>
                <w:color w:val="auto"/>
              </w:rPr>
              <w:t xml:space="preserve">минимального </w:t>
            </w:r>
            <w:proofErr w:type="gramStart"/>
            <w:r w:rsidRPr="005B4583">
              <w:rPr>
                <w:rStyle w:val="a4"/>
                <w:rFonts w:ascii="Times New Roman" w:hAnsi="Times New Roman" w:cs="Times New Roman"/>
                <w:color w:val="auto"/>
              </w:rPr>
              <w:t>размера оплаты труда</w:t>
            </w:r>
            <w:proofErr w:type="gramEnd"/>
            <w:r w:rsidRPr="005B4583">
              <w:rPr>
                <w:rFonts w:ascii="Times New Roman" w:hAnsi="Times New Roman" w:cs="Times New Roman"/>
              </w:rPr>
              <w:t>, установленного федеральным законодательством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B4583" w:rsidRDefault="00CD2C60">
            <w:pPr>
              <w:pStyle w:val="a5"/>
              <w:rPr>
                <w:rFonts w:ascii="Times New Roman" w:hAnsi="Times New Roman" w:cs="Times New Roman"/>
              </w:rPr>
            </w:pPr>
          </w:p>
          <w:p w:rsidR="00000000" w:rsidRPr="005B4583" w:rsidRDefault="00CD2C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1,5</w:t>
            </w:r>
          </w:p>
        </w:tc>
      </w:tr>
      <w:tr w:rsidR="005B4583" w:rsidRPr="005B4583">
        <w:tblPrEx>
          <w:tblCellMar>
            <w:top w:w="0" w:type="dxa"/>
            <w:bottom w:w="0" w:type="dxa"/>
          </w:tblCellMar>
        </w:tblPrEx>
        <w:tc>
          <w:tcPr>
            <w:tcW w:w="7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B4583" w:rsidRDefault="00CD2C60">
            <w:pPr>
              <w:pStyle w:val="a5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lastRenderedPageBreak/>
              <w:t xml:space="preserve">выше </w:t>
            </w:r>
            <w:r w:rsidRPr="005B4583">
              <w:rPr>
                <w:rStyle w:val="a4"/>
                <w:rFonts w:ascii="Times New Roman" w:hAnsi="Times New Roman" w:cs="Times New Roman"/>
                <w:color w:val="auto"/>
              </w:rPr>
              <w:t xml:space="preserve">минимального </w:t>
            </w:r>
            <w:proofErr w:type="gramStart"/>
            <w:r w:rsidRPr="005B4583">
              <w:rPr>
                <w:rStyle w:val="a4"/>
                <w:rFonts w:ascii="Times New Roman" w:hAnsi="Times New Roman" w:cs="Times New Roman"/>
                <w:color w:val="auto"/>
              </w:rPr>
              <w:t>размера оплаты труда</w:t>
            </w:r>
            <w:proofErr w:type="gramEnd"/>
            <w:r w:rsidRPr="005B4583">
              <w:rPr>
                <w:rFonts w:ascii="Times New Roman" w:hAnsi="Times New Roman" w:cs="Times New Roman"/>
              </w:rPr>
              <w:t>, установленного федеральным законодательством до 16800 руб.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B4583" w:rsidRDefault="00CD2C60">
            <w:pPr>
              <w:pStyle w:val="a5"/>
              <w:rPr>
                <w:rFonts w:ascii="Times New Roman" w:hAnsi="Times New Roman" w:cs="Times New Roman"/>
              </w:rPr>
            </w:pPr>
          </w:p>
          <w:p w:rsidR="00000000" w:rsidRPr="005B4583" w:rsidRDefault="00CD2C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1,0</w:t>
            </w:r>
          </w:p>
        </w:tc>
      </w:tr>
      <w:tr w:rsidR="005B4583" w:rsidRPr="005B4583">
        <w:tblPrEx>
          <w:tblCellMar>
            <w:top w:w="0" w:type="dxa"/>
            <w:bottom w:w="0" w:type="dxa"/>
          </w:tblCellMar>
        </w:tblPrEx>
        <w:tc>
          <w:tcPr>
            <w:tcW w:w="7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B4583" w:rsidRDefault="00CD2C60">
            <w:pPr>
              <w:pStyle w:val="a5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от 16801 </w:t>
            </w:r>
            <w:proofErr w:type="spellStart"/>
            <w:r w:rsidRPr="005B4583">
              <w:rPr>
                <w:rFonts w:ascii="Times New Roman" w:hAnsi="Times New Roman" w:cs="Times New Roman"/>
              </w:rPr>
              <w:t>руб</w:t>
            </w:r>
            <w:proofErr w:type="spellEnd"/>
            <w:r w:rsidRPr="005B4583">
              <w:rPr>
                <w:rFonts w:ascii="Times New Roman" w:hAnsi="Times New Roman" w:cs="Times New Roman"/>
              </w:rPr>
              <w:t xml:space="preserve"> до 18000</w:t>
            </w:r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B4583" w:rsidRDefault="00CD2C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0,9</w:t>
            </w:r>
          </w:p>
        </w:tc>
      </w:tr>
      <w:tr w:rsidR="005B4583" w:rsidRPr="005B4583">
        <w:tblPrEx>
          <w:tblCellMar>
            <w:top w:w="0" w:type="dxa"/>
            <w:bottom w:w="0" w:type="dxa"/>
          </w:tblCellMar>
        </w:tblPrEx>
        <w:tc>
          <w:tcPr>
            <w:tcW w:w="738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Pr="005B4583" w:rsidRDefault="00CD2C60">
            <w:pPr>
              <w:pStyle w:val="a5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от 18000 </w:t>
            </w:r>
            <w:proofErr w:type="spellStart"/>
            <w:r w:rsidRPr="005B4583">
              <w:rPr>
                <w:rFonts w:ascii="Times New Roman" w:hAnsi="Times New Roman" w:cs="Times New Roman"/>
              </w:rPr>
              <w:t>руб</w:t>
            </w:r>
            <w:proofErr w:type="spellEnd"/>
          </w:p>
        </w:tc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00000" w:rsidRPr="005B4583" w:rsidRDefault="00CD2C60">
            <w:pPr>
              <w:pStyle w:val="a5"/>
              <w:jc w:val="center"/>
              <w:rPr>
                <w:rFonts w:ascii="Times New Roman" w:hAnsi="Times New Roman" w:cs="Times New Roman"/>
              </w:rPr>
            </w:pPr>
            <w:r w:rsidRPr="005B4583">
              <w:rPr>
                <w:rFonts w:ascii="Times New Roman" w:hAnsi="Times New Roman" w:cs="Times New Roman"/>
              </w:rPr>
              <w:t>0,8</w:t>
            </w:r>
          </w:p>
        </w:tc>
      </w:tr>
    </w:tbl>
    <w:p w:rsidR="00000000" w:rsidRPr="005B4583" w:rsidRDefault="00CD2C60">
      <w:pPr>
        <w:rPr>
          <w:rFonts w:ascii="Times New Roman" w:hAnsi="Times New Roman" w:cs="Times New Roman"/>
        </w:rPr>
      </w:pPr>
    </w:p>
    <w:p w:rsidR="00000000" w:rsidRPr="005B4583" w:rsidRDefault="00CD2C60">
      <w:pPr>
        <w:rPr>
          <w:rFonts w:ascii="Times New Roman" w:hAnsi="Times New Roman" w:cs="Times New Roman"/>
        </w:rPr>
      </w:pPr>
      <w:r w:rsidRPr="005B4583">
        <w:rPr>
          <w:rFonts w:ascii="Times New Roman" w:hAnsi="Times New Roman" w:cs="Times New Roman"/>
        </w:rPr>
        <w:t>Величина среднемесячной заработной платы работников исчисляется как среднемесячная база для начисления страховых взносов в расчете на одного ср</w:t>
      </w:r>
      <w:r w:rsidRPr="005B4583">
        <w:rPr>
          <w:rFonts w:ascii="Times New Roman" w:hAnsi="Times New Roman" w:cs="Times New Roman"/>
        </w:rPr>
        <w:t>еднесписочного работника по расчетам авансовых платежей и по декларациям по страховым взносам на обязательное пенсионное страхование для лиц, производящих выплаты физическим лицам.</w:t>
      </w:r>
    </w:p>
    <w:p w:rsidR="00000000" w:rsidRPr="005B4583" w:rsidRDefault="00CD2C60">
      <w:pPr>
        <w:rPr>
          <w:rFonts w:ascii="Times New Roman" w:hAnsi="Times New Roman" w:cs="Times New Roman"/>
        </w:rPr>
      </w:pPr>
      <w:r w:rsidRPr="005B4583">
        <w:rPr>
          <w:rFonts w:ascii="Times New Roman" w:hAnsi="Times New Roman" w:cs="Times New Roman"/>
        </w:rPr>
        <w:t>Индивидуальные предприниматели, не использующие труд наемных работников, значение показателя</w:t>
      </w:r>
      <w:proofErr w:type="gramStart"/>
      <w:r w:rsidRPr="005B4583">
        <w:rPr>
          <w:rFonts w:ascii="Times New Roman" w:hAnsi="Times New Roman" w:cs="Times New Roman"/>
        </w:rPr>
        <w:t xml:space="preserve"> </w:t>
      </w:r>
      <w:proofErr w:type="spellStart"/>
      <w:r w:rsidRPr="005B4583">
        <w:rPr>
          <w:rFonts w:ascii="Times New Roman" w:hAnsi="Times New Roman" w:cs="Times New Roman"/>
        </w:rPr>
        <w:t>К</w:t>
      </w:r>
      <w:proofErr w:type="gramEnd"/>
      <w:r w:rsidRPr="005B4583">
        <w:rPr>
          <w:rFonts w:ascii="Times New Roman" w:hAnsi="Times New Roman" w:cs="Times New Roman"/>
        </w:rPr>
        <w:t>з.п</w:t>
      </w:r>
      <w:proofErr w:type="spellEnd"/>
      <w:r w:rsidRPr="005B4583">
        <w:rPr>
          <w:rFonts w:ascii="Times New Roman" w:hAnsi="Times New Roman" w:cs="Times New Roman"/>
        </w:rPr>
        <w:t>. применяют равным единице.</w:t>
      </w:r>
    </w:p>
    <w:p w:rsidR="00000000" w:rsidRPr="005B4583" w:rsidRDefault="00CD2C60">
      <w:pPr>
        <w:rPr>
          <w:rFonts w:ascii="Times New Roman" w:hAnsi="Times New Roman" w:cs="Times New Roman"/>
        </w:rPr>
      </w:pPr>
      <w:r w:rsidRPr="005B4583">
        <w:rPr>
          <w:rFonts w:ascii="Times New Roman" w:hAnsi="Times New Roman" w:cs="Times New Roman"/>
        </w:rPr>
        <w:t xml:space="preserve">При этом </w:t>
      </w:r>
      <w:r w:rsidRPr="005B4583">
        <w:rPr>
          <w:rStyle w:val="a4"/>
          <w:rFonts w:ascii="Times New Roman" w:hAnsi="Times New Roman" w:cs="Times New Roman"/>
          <w:color w:val="auto"/>
        </w:rPr>
        <w:t>К</w:t>
      </w:r>
      <w:proofErr w:type="gramStart"/>
      <w:r w:rsidRPr="005B4583">
        <w:rPr>
          <w:rStyle w:val="a4"/>
          <w:rFonts w:ascii="Times New Roman" w:hAnsi="Times New Roman" w:cs="Times New Roman"/>
          <w:color w:val="auto"/>
        </w:rPr>
        <w:t>2</w:t>
      </w:r>
      <w:proofErr w:type="gramEnd"/>
      <w:r w:rsidRPr="005B4583">
        <w:rPr>
          <w:rFonts w:ascii="Times New Roman" w:hAnsi="Times New Roman" w:cs="Times New Roman"/>
        </w:rPr>
        <w:t xml:space="preserve"> не может быть более 1.</w:t>
      </w:r>
    </w:p>
    <w:p w:rsidR="00000000" w:rsidRPr="005B4583" w:rsidRDefault="00CD2C60">
      <w:pPr>
        <w:rPr>
          <w:rFonts w:ascii="Times New Roman" w:hAnsi="Times New Roman" w:cs="Times New Roman"/>
          <w:lang w:val="en-US"/>
        </w:rPr>
      </w:pPr>
      <w:bookmarkStart w:id="19" w:name="sub_8"/>
      <w:r w:rsidRPr="005B4583">
        <w:rPr>
          <w:rFonts w:ascii="Times New Roman" w:hAnsi="Times New Roman" w:cs="Times New Roman"/>
        </w:rPr>
        <w:t>9. Настоящее решение вступает в силу с 1 января 20</w:t>
      </w:r>
      <w:r w:rsidRPr="005B4583">
        <w:rPr>
          <w:rFonts w:ascii="Times New Roman" w:hAnsi="Times New Roman" w:cs="Times New Roman"/>
        </w:rPr>
        <w:t xml:space="preserve">06 года, но не ранее, чем по истечении одного месяца со дня его </w:t>
      </w:r>
      <w:r w:rsidRPr="005B4583">
        <w:rPr>
          <w:rStyle w:val="a4"/>
          <w:rFonts w:ascii="Times New Roman" w:hAnsi="Times New Roman" w:cs="Times New Roman"/>
          <w:color w:val="auto"/>
        </w:rPr>
        <w:t>официального опубликования</w:t>
      </w:r>
      <w:r w:rsidRPr="005B4583">
        <w:rPr>
          <w:rFonts w:ascii="Times New Roman" w:hAnsi="Times New Roman" w:cs="Times New Roman"/>
        </w:rPr>
        <w:t>.</w:t>
      </w:r>
    </w:p>
    <w:p w:rsidR="005B4583" w:rsidRPr="005B4583" w:rsidRDefault="005B4583">
      <w:pPr>
        <w:rPr>
          <w:rFonts w:ascii="Times New Roman" w:hAnsi="Times New Roman" w:cs="Times New Roman"/>
          <w:lang w:val="en-US"/>
        </w:rPr>
      </w:pPr>
    </w:p>
    <w:p w:rsidR="005B4583" w:rsidRPr="005B4583" w:rsidRDefault="005B4583">
      <w:pPr>
        <w:rPr>
          <w:rFonts w:ascii="Times New Roman" w:hAnsi="Times New Roman" w:cs="Times New Roman"/>
          <w:lang w:val="en-US"/>
        </w:rPr>
      </w:pPr>
    </w:p>
    <w:p w:rsidR="005B4583" w:rsidRPr="005B4583" w:rsidRDefault="005B4583">
      <w:pPr>
        <w:rPr>
          <w:rFonts w:ascii="Times New Roman" w:hAnsi="Times New Roman" w:cs="Times New Roman"/>
          <w:lang w:val="en-US"/>
        </w:rPr>
      </w:pPr>
    </w:p>
    <w:p w:rsidR="005B4583" w:rsidRPr="005B4583" w:rsidRDefault="005B4583" w:rsidP="005B4583">
      <w:pPr>
        <w:jc w:val="right"/>
        <w:rPr>
          <w:rFonts w:ascii="Times New Roman" w:hAnsi="Times New Roman" w:cs="Times New Roman"/>
          <w:i/>
          <w:lang w:val="en-US"/>
        </w:rPr>
      </w:pPr>
      <w:r w:rsidRPr="005B4583">
        <w:rPr>
          <w:rFonts w:ascii="Times New Roman" w:hAnsi="Times New Roman" w:cs="Times New Roman"/>
          <w:i/>
        </w:rPr>
        <w:t>Председатель Саранского</w:t>
      </w:r>
      <w:r w:rsidRPr="005B4583">
        <w:rPr>
          <w:rFonts w:ascii="Times New Roman" w:hAnsi="Times New Roman" w:cs="Times New Roman"/>
          <w:i/>
        </w:rPr>
        <w:br/>
        <w:t>городского Совета депутатов</w:t>
      </w:r>
    </w:p>
    <w:p w:rsidR="005B4583" w:rsidRPr="005B4583" w:rsidRDefault="005B4583" w:rsidP="005B4583">
      <w:pPr>
        <w:jc w:val="right"/>
        <w:rPr>
          <w:rStyle w:val="a3"/>
          <w:rFonts w:ascii="Times New Roman" w:hAnsi="Times New Roman" w:cs="Times New Roman"/>
          <w:color w:val="auto"/>
          <w:lang w:val="en-US"/>
        </w:rPr>
      </w:pPr>
      <w:r w:rsidRPr="005B4583">
        <w:rPr>
          <w:rFonts w:ascii="Times New Roman" w:hAnsi="Times New Roman" w:cs="Times New Roman"/>
          <w:i/>
        </w:rPr>
        <w:t xml:space="preserve">Н.Ф. </w:t>
      </w:r>
      <w:proofErr w:type="spellStart"/>
      <w:r w:rsidRPr="005B4583">
        <w:rPr>
          <w:rFonts w:ascii="Times New Roman" w:hAnsi="Times New Roman" w:cs="Times New Roman"/>
          <w:i/>
        </w:rPr>
        <w:t>Бурнайкин</w:t>
      </w:r>
      <w:bookmarkStart w:id="20" w:name="sub_1000"/>
      <w:bookmarkEnd w:id="19"/>
      <w:bookmarkEnd w:id="20"/>
      <w:proofErr w:type="spellEnd"/>
    </w:p>
    <w:sectPr w:rsidR="005B4583" w:rsidRPr="005B4583" w:rsidSect="005B4583">
      <w:headerReference w:type="default" r:id="rId9"/>
      <w:pgSz w:w="11905" w:h="16837"/>
      <w:pgMar w:top="800" w:right="1440" w:bottom="1100" w:left="1440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2C60" w:rsidRDefault="00CD2C60" w:rsidP="005B4583">
      <w:r>
        <w:separator/>
      </w:r>
    </w:p>
  </w:endnote>
  <w:endnote w:type="continuationSeparator" w:id="0">
    <w:p w:rsidR="00CD2C60" w:rsidRDefault="00CD2C60" w:rsidP="005B45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2C60" w:rsidRDefault="00CD2C60" w:rsidP="005B4583">
      <w:r>
        <w:separator/>
      </w:r>
    </w:p>
  </w:footnote>
  <w:footnote w:type="continuationSeparator" w:id="0">
    <w:p w:rsidR="00CD2C60" w:rsidRDefault="00CD2C60" w:rsidP="005B458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4583" w:rsidRDefault="005B4583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fldChar w:fldCharType="end"/>
    </w:r>
  </w:p>
  <w:p w:rsidR="005B4583" w:rsidRDefault="005B4583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0AB4"/>
    <w:rsid w:val="00380AB4"/>
    <w:rsid w:val="005B4583"/>
    <w:rsid w:val="00CD2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Оглавление"/>
    <w:basedOn w:val="a6"/>
    <w:next w:val="a"/>
    <w:uiPriority w:val="99"/>
    <w:pPr>
      <w:ind w:left="14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header"/>
    <w:basedOn w:val="a"/>
    <w:link w:val="ab"/>
    <w:uiPriority w:val="99"/>
    <w:unhideWhenUsed/>
    <w:rsid w:val="005B45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458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45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4583"/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hAnsi="Arial" w:cs="Arial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basedOn w:val="a3"/>
    <w:uiPriority w:val="99"/>
    <w:rPr>
      <w:color w:val="106BBE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Таблицы (моноширинный)"/>
    <w:basedOn w:val="a"/>
    <w:next w:val="a"/>
    <w:uiPriority w:val="99"/>
    <w:pPr>
      <w:ind w:firstLine="0"/>
      <w:jc w:val="left"/>
    </w:pPr>
    <w:rPr>
      <w:rFonts w:ascii="Courier New" w:hAnsi="Courier New" w:cs="Courier New"/>
    </w:rPr>
  </w:style>
  <w:style w:type="paragraph" w:customStyle="1" w:styleId="a7">
    <w:name w:val="Оглавление"/>
    <w:basedOn w:val="a6"/>
    <w:next w:val="a"/>
    <w:uiPriority w:val="99"/>
    <w:pPr>
      <w:ind w:left="140"/>
    </w:pPr>
  </w:style>
  <w:style w:type="paragraph" w:customStyle="1" w:styleId="a8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9">
    <w:name w:val="Цветовое выделение для Текст"/>
    <w:uiPriority w:val="99"/>
  </w:style>
  <w:style w:type="paragraph" w:styleId="aa">
    <w:name w:val="header"/>
    <w:basedOn w:val="a"/>
    <w:link w:val="ab"/>
    <w:uiPriority w:val="99"/>
    <w:unhideWhenUsed/>
    <w:rsid w:val="005B4583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5B4583"/>
    <w:rPr>
      <w:rFonts w:ascii="Arial" w:hAnsi="Arial" w:cs="Arial"/>
      <w:sz w:val="24"/>
      <w:szCs w:val="24"/>
    </w:rPr>
  </w:style>
  <w:style w:type="paragraph" w:styleId="ac">
    <w:name w:val="footer"/>
    <w:basedOn w:val="a"/>
    <w:link w:val="ad"/>
    <w:uiPriority w:val="99"/>
    <w:unhideWhenUsed/>
    <w:rsid w:val="005B458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5B4583"/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10800200.200263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1115</Words>
  <Characters>6360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7461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Кривова Валентина Сергеевна</cp:lastModifiedBy>
  <cp:revision>2</cp:revision>
  <dcterms:created xsi:type="dcterms:W3CDTF">2019-11-18T11:17:00Z</dcterms:created>
  <dcterms:modified xsi:type="dcterms:W3CDTF">2019-11-18T11:17:00Z</dcterms:modified>
</cp:coreProperties>
</file>