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C6" w:rsidRPr="00FA1A69" w:rsidRDefault="005471C6">
      <w:pPr>
        <w:pStyle w:val="ConsPlusNormal0"/>
        <w:jc w:val="both"/>
        <w:outlineLvl w:val="0"/>
      </w:pP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Title0"/>
        <w:jc w:val="center"/>
      </w:pPr>
      <w:r w:rsidRPr="00FA1A69">
        <w:t>ЗАКОН</w:t>
      </w:r>
    </w:p>
    <w:p w:rsidR="005471C6" w:rsidRPr="00FA1A69" w:rsidRDefault="005471C6">
      <w:pPr>
        <w:pStyle w:val="ConsPlusTitle0"/>
        <w:jc w:val="center"/>
      </w:pPr>
    </w:p>
    <w:p w:rsidR="005471C6" w:rsidRPr="00FA1A69" w:rsidRDefault="00FE32E5">
      <w:pPr>
        <w:pStyle w:val="ConsPlusTitle0"/>
        <w:jc w:val="center"/>
      </w:pPr>
      <w:r w:rsidRPr="00FA1A69">
        <w:t>РЕСПУБЛИКИ МОРДОВИЯ</w:t>
      </w:r>
    </w:p>
    <w:p w:rsidR="005471C6" w:rsidRPr="00FA1A69" w:rsidRDefault="005471C6">
      <w:pPr>
        <w:pStyle w:val="ConsPlusTitle0"/>
        <w:jc w:val="center"/>
      </w:pPr>
    </w:p>
    <w:p w:rsidR="005471C6" w:rsidRPr="00FA1A69" w:rsidRDefault="00FE32E5">
      <w:pPr>
        <w:pStyle w:val="ConsPlusTitle0"/>
        <w:jc w:val="center"/>
      </w:pPr>
      <w:r w:rsidRPr="00FA1A69">
        <w:t>О СНИЖЕНИИ СТАВОК ПО НАЛОГУ НА ПРИБЫЛЬ ОРГАНИЗАЦИЙ</w:t>
      </w:r>
    </w:p>
    <w:p w:rsidR="005471C6" w:rsidRPr="00FA1A69" w:rsidRDefault="005471C6">
      <w:pPr>
        <w:pStyle w:val="ConsPlusNormal0"/>
        <w:jc w:val="both"/>
      </w:pPr>
    </w:p>
    <w:p w:rsidR="005471C6" w:rsidRPr="00FA1A69" w:rsidRDefault="005471C6">
      <w:pPr>
        <w:pStyle w:val="ConsPlusNormal0"/>
        <w:spacing w:after="1"/>
      </w:pP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Title0"/>
        <w:ind w:firstLine="540"/>
        <w:jc w:val="both"/>
        <w:outlineLvl w:val="0"/>
      </w:pPr>
      <w:r w:rsidRPr="00FA1A69">
        <w:t>Статья 1. Снижение ставок налога на прибыль организаций</w:t>
      </w: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Normal0"/>
        <w:ind w:firstLine="540"/>
        <w:jc w:val="both"/>
      </w:pPr>
      <w:r w:rsidRPr="00FA1A69">
        <w:t xml:space="preserve">1. Утратил силу с 1 января 2025 года. 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0" w:name="P30"/>
      <w:bookmarkEnd w:id="0"/>
      <w:r w:rsidRPr="00FA1A69">
        <w:t xml:space="preserve">1.1. </w:t>
      </w:r>
      <w:proofErr w:type="gramStart"/>
      <w:r w:rsidRPr="00FA1A69">
        <w:t>Налог на прибыль организаций в части суммы налога, подлежащей в соответствии с федеральным законодательством зачислению в республиканский бюджет Республики Мордовия, уплачивается организациями, получившими</w:t>
      </w:r>
      <w:r w:rsidRPr="00FA1A69">
        <w:t xml:space="preserve"> статус резидентов территории опережающего социально-экономического развития в соответствии с Федеральным </w:t>
      </w:r>
      <w:r w:rsidRPr="00FA1A69">
        <w:t>законом</w:t>
      </w:r>
      <w:r w:rsidRPr="00FA1A69">
        <w:t xml:space="preserve"> от 29 декабря 2014 года N 473-ФЗ "О территориях опережающего развития в Российской Федерации", созданными на территориях </w:t>
      </w:r>
      <w:proofErr w:type="spellStart"/>
      <w:r w:rsidRPr="00FA1A69">
        <w:t>монопрофильны</w:t>
      </w:r>
      <w:r w:rsidRPr="00FA1A69">
        <w:t>х</w:t>
      </w:r>
      <w:proofErr w:type="spellEnd"/>
      <w:r w:rsidRPr="00FA1A69">
        <w:t xml:space="preserve"> муниципальных образований (моногородов) Республики Мордовия (далее - резиденты ТОСЭР</w:t>
      </w:r>
      <w:proofErr w:type="gramEnd"/>
      <w:r w:rsidRPr="00FA1A69">
        <w:t>),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</w:t>
      </w:r>
      <w:r w:rsidRPr="00FA1A69">
        <w:t xml:space="preserve">кого развития, устанавливается и применяется в соответствии с требованиями и условиями, предусмотренными </w:t>
      </w:r>
      <w:r w:rsidRPr="00FA1A69">
        <w:t>статьей 284.4</w:t>
      </w:r>
      <w:r w:rsidRPr="00FA1A69">
        <w:t xml:space="preserve"> Налогового кодекса Российской Федерации, в размере: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5 п</w:t>
      </w:r>
      <w:r w:rsidRPr="00FA1A69">
        <w:t>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</w:t>
      </w:r>
      <w:r w:rsidRPr="00FA1A69">
        <w:t>ии опережающего социально-экономического развития;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10 процентов - с шестого по десятый налоговый период включительно, начиная с налогового периода, в котором в соответствии с данными налогового учета была получена первая прибыль от деятельности, осуществля</w:t>
      </w:r>
      <w:r w:rsidRPr="00FA1A69">
        <w:t>емой при исполнении соглашений об осуществлении деятельности на территории опережающего социально-экономического развития.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proofErr w:type="gramStart"/>
      <w:r w:rsidRPr="00FA1A69">
        <w:t>В случае, если резидент ТОСЭР не получил прибыль от деятельности, осуществляемой при исполнении соглашений об осуществлении деятельно</w:t>
      </w:r>
      <w:r w:rsidRPr="00FA1A69">
        <w:t xml:space="preserve">сти на территории опережающего социально-экономического развития, в течение трех налоговых периодов, начиная с налогового периода, в котором такой налогоплательщик был включен в реестр резидентов ТОСЭР, сроки, предусмотренные </w:t>
      </w:r>
      <w:r w:rsidRPr="00FA1A69">
        <w:t>частью 1</w:t>
      </w:r>
      <w:r w:rsidRPr="00FA1A69">
        <w:t xml:space="preserve"> настоящего пункта, начинают исчисляться с четвертого налогового периода, считая с того налогового периода, в котором</w:t>
      </w:r>
      <w:proofErr w:type="gramEnd"/>
      <w:r w:rsidRPr="00FA1A69">
        <w:t xml:space="preserve"> такой участник был включен в реестр резидентов ТОСЭР.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Право на применение сниженной налоговой ставки резидентом ТОСЭР утрачи</w:t>
      </w:r>
      <w:r w:rsidRPr="00FA1A69">
        <w:t>вается с начала того квартала, в котором он был исключен из реестра резидентов ТОСЭР.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1" w:name="P37"/>
      <w:bookmarkEnd w:id="1"/>
      <w:r w:rsidRPr="00FA1A69">
        <w:t xml:space="preserve">1.2. Для организаций, получивших в соответствии со </w:t>
      </w:r>
      <w:r w:rsidRPr="00FA1A69">
        <w:t>статьей 25.16</w:t>
      </w:r>
      <w:r w:rsidRPr="00FA1A69">
        <w:t xml:space="preserve"> Налого</w:t>
      </w:r>
      <w:r w:rsidRPr="00FA1A69">
        <w:t xml:space="preserve">вого </w:t>
      </w:r>
      <w:r w:rsidRPr="00FA1A69">
        <w:t>кодекса</w:t>
      </w:r>
      <w:r w:rsidRPr="00FA1A69">
        <w:t xml:space="preserve"> Росс</w:t>
      </w:r>
      <w:r w:rsidRPr="00FA1A69">
        <w:t xml:space="preserve">ийской Федерации статус налогоплательщика - участника специального инвестиционного контракта, ставка налога на прибыль организаций в части суммы налога, подлежащей в соответствии с федеральным законодательством зачислению в республиканский бюджет </w:t>
      </w:r>
      <w:r w:rsidRPr="00FA1A69">
        <w:lastRenderedPageBreak/>
        <w:t>Республик</w:t>
      </w:r>
      <w:r w:rsidRPr="00FA1A69">
        <w:t>и Мордовия, устанавливается в размере 0 процентов.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Налоговая ставка, установленная настоящим подпунктом, применяется в течение срока и с учетом особенностей, установленных </w:t>
      </w:r>
      <w:r w:rsidRPr="00FA1A69">
        <w:t>статьей 284.9</w:t>
      </w:r>
      <w:r w:rsidRPr="00FA1A69">
        <w:t xml:space="preserve"> Налогового кодекса Российской Федерации.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2" w:name="P40"/>
      <w:bookmarkEnd w:id="2"/>
      <w:r w:rsidRPr="00FA1A69">
        <w:t xml:space="preserve">1.3. </w:t>
      </w:r>
      <w:proofErr w:type="gramStart"/>
      <w:r w:rsidRPr="00FA1A69">
        <w:t>Для налогоплательщиков -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</w:t>
      </w:r>
      <w:r w:rsidRPr="00FA1A69">
        <w:t>ьности, исключительные права на которые принадлежат таким налогоплательщикам,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</w:t>
      </w:r>
      <w:r w:rsidRPr="00FA1A69">
        <w:t>ученной от указанной деятельности, устанавливается в размере 0 процентов.</w:t>
      </w:r>
      <w:proofErr w:type="gramEnd"/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Налоговая ставка, установленная настоящим пунктом, применяется по 31 декабря 2026 года с учетом особенностей, предусмотренных </w:t>
      </w:r>
      <w:r w:rsidRPr="00FA1A69">
        <w:t>пунктом 1.8-3 статьи 284</w:t>
      </w:r>
      <w:r w:rsidRPr="00FA1A69">
        <w:t xml:space="preserve"> Налогового кодекса Российской Федерации.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3" w:name="P43"/>
      <w:bookmarkEnd w:id="3"/>
      <w:r w:rsidRPr="00FA1A69">
        <w:t xml:space="preserve">1.4. </w:t>
      </w:r>
      <w:proofErr w:type="gramStart"/>
      <w:r w:rsidRPr="00FA1A69">
        <w:t xml:space="preserve">Для организаций - резидентов особой экономической зоны, созданной на территории Республики Мордовия в соответствии с Федеральным </w:t>
      </w:r>
      <w:r w:rsidRPr="00FA1A69">
        <w:t>законом</w:t>
      </w:r>
      <w:r w:rsidRPr="00FA1A69">
        <w:t xml:space="preserve"> от 22 июля 2005 года N 116-ФЗ "О</w:t>
      </w:r>
      <w:r w:rsidRPr="00FA1A69">
        <w:t>б особых экономических зонах в Российской Федерации",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полученной от деятельности,</w:t>
      </w:r>
      <w:r w:rsidRPr="00FA1A69">
        <w:t xml:space="preserve"> осуществляемой на территории особой экономической зоны, устанавливается</w:t>
      </w:r>
      <w:proofErr w:type="gramEnd"/>
      <w:r w:rsidRPr="00FA1A69">
        <w:t xml:space="preserve"> в размере: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0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</w:t>
      </w:r>
      <w:r w:rsidRPr="00FA1A69">
        <w:t>сти, осуществляемой на территории особой экономической зоны, но не более срока существования особой экономической зоны;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 процентов - с шестого по десятый налоговый период включительно, начиная с налогового периода, в котором в соответствии с данными налог</w:t>
      </w:r>
      <w:r w:rsidRPr="00FA1A69">
        <w:t>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13,5 процента - с одиннадцатого налогового периода и последующие налоговые периоды,</w:t>
      </w:r>
      <w:r w:rsidRPr="00FA1A69">
        <w:t xml:space="preserve">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Налоговые ст</w:t>
      </w:r>
      <w:r w:rsidRPr="00FA1A69">
        <w:t xml:space="preserve">авки, установленные </w:t>
      </w:r>
      <w:r w:rsidRPr="00FA1A69">
        <w:t>частью первой</w:t>
      </w:r>
      <w:r w:rsidRPr="00FA1A69">
        <w:t xml:space="preserve"> настоящего пункта, применяются с учетом особенностей, предусмотренных </w:t>
      </w:r>
      <w:r w:rsidRPr="00FA1A69">
        <w:t>абзацем шестым пункта 1 статьи 284</w:t>
      </w:r>
      <w:r w:rsidRPr="00FA1A69">
        <w:t xml:space="preserve"> Налогового кодекса Российской Федерации.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proofErr w:type="gramStart"/>
      <w:r w:rsidRPr="00FA1A69">
        <w:t xml:space="preserve">Резидент особой экономической зоны утрачивает право на </w:t>
      </w:r>
      <w:r w:rsidRPr="00FA1A69">
        <w:t xml:space="preserve">применение пониженной налоговой ставки налога на прибыль организаций,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</w:t>
      </w:r>
      <w:r w:rsidRPr="00FA1A69">
        <w:t>особой экономической зоны, в том числе о лишении данного статуса.</w:t>
      </w:r>
      <w:proofErr w:type="gramEnd"/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4" w:name="P50"/>
      <w:bookmarkEnd w:id="4"/>
      <w:r w:rsidRPr="00FA1A69">
        <w:t>1.5. Для организаций - участников региональных инвестиционных проектов, реализуемых на территории Республики Мордовия, включе</w:t>
      </w:r>
      <w:r w:rsidRPr="00FA1A69">
        <w:t xml:space="preserve">нных в реестр участников региональных инвестиционных проектов (далее - реестр), ставка налога на прибыль организаций, подлежащего в </w:t>
      </w:r>
      <w:r w:rsidRPr="00FA1A69">
        <w:lastRenderedPageBreak/>
        <w:t>соответствии с федеральным законодательством зачислению в республиканский бюджет Республики Мордовия, устанавливается в разм</w:t>
      </w:r>
      <w:r w:rsidRPr="00FA1A69">
        <w:t>ере 10 процентов.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Налоговая ставка, установленная настоящим пунктом, применяется в течение срока и с учетом особенностей, установленных </w:t>
      </w:r>
      <w:r w:rsidRPr="00FA1A69">
        <w:t>статьями 284.3</w:t>
      </w:r>
      <w:r w:rsidRPr="00FA1A69">
        <w:t xml:space="preserve"> и </w:t>
      </w:r>
      <w:r w:rsidRPr="00FA1A69">
        <w:t>288.2</w:t>
      </w:r>
      <w:r w:rsidRPr="00FA1A69">
        <w:t xml:space="preserve"> Налогового кодекса Российской Федерации.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bookmarkStart w:id="5" w:name="P53"/>
      <w:bookmarkEnd w:id="5"/>
      <w:r w:rsidRPr="00FA1A69">
        <w:t xml:space="preserve">1.6. </w:t>
      </w:r>
      <w:proofErr w:type="gramStart"/>
      <w:r w:rsidRPr="00FA1A69">
        <w:t>Для налогоплательщиков - российских организаций, включенных в реестр малых технологических компаний в соответствии</w:t>
      </w:r>
      <w:bookmarkStart w:id="6" w:name="_GoBack"/>
      <w:bookmarkEnd w:id="6"/>
      <w:r w:rsidRPr="00FA1A69">
        <w:t xml:space="preserve"> с Федеральным </w:t>
      </w:r>
      <w:r w:rsidRPr="00FA1A69">
        <w:t>законом</w:t>
      </w:r>
      <w:r w:rsidRPr="00FA1A69">
        <w:t xml:space="preserve"> от 4 августа 2023 года N</w:t>
      </w:r>
      <w:r w:rsidRPr="00FA1A69">
        <w:t xml:space="preserve"> 478-ФЗ "О развитии технологических компаний в Российской Федерации", зарегистрированных и (или) осуществляющих деятельность на территории Республики Мордовия, ставка налога на прибыль организаций, подлежащего в соответствии с федеральным законодательством</w:t>
      </w:r>
      <w:r w:rsidRPr="00FA1A69">
        <w:t xml:space="preserve"> зачислению в республиканский бюджет Республики Мордовия, устанавливается в размере 0 процентов.</w:t>
      </w:r>
      <w:proofErr w:type="gramEnd"/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Налоговая ставка, установленная настоящим пунктом, применяется по 31 декабря 2030 года с учетом особенностей, предусмотренных </w:t>
      </w:r>
      <w:r w:rsidRPr="00FA1A69">
        <w:t>пунктом 1.8-5 стать</w:t>
      </w:r>
      <w:r w:rsidRPr="00FA1A69">
        <w:t>и 284</w:t>
      </w:r>
      <w:r w:rsidRPr="00FA1A69">
        <w:t xml:space="preserve"> Налогового кодекса Российской Федерации.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2. Обязательными условиями предоставления налоговых льгот организациям,</w:t>
      </w:r>
      <w:r w:rsidRPr="00FA1A69">
        <w:t xml:space="preserve"> указанным в </w:t>
      </w:r>
      <w:r w:rsidRPr="00FA1A69">
        <w:t>пункте 1.1</w:t>
      </w:r>
      <w:r w:rsidRPr="00FA1A69">
        <w:t xml:space="preserve"> настоящей статьи, являются: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proofErr w:type="gramStart"/>
      <w:r w:rsidRPr="00FA1A69"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</w:t>
      </w:r>
      <w:r w:rsidRPr="00FA1A69">
        <w:t>лательщик применял налоговую льготу;</w:t>
      </w:r>
      <w:proofErr w:type="gramEnd"/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3) от</w:t>
      </w:r>
      <w:r w:rsidRPr="00FA1A69">
        <w:t>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</w:t>
      </w:r>
      <w:r w:rsidRPr="00FA1A69">
        <w:t>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Обязательными условиями п</w:t>
      </w:r>
      <w:r w:rsidRPr="00FA1A69">
        <w:t xml:space="preserve">редоставления налоговых льгот организациям, указанным в </w:t>
      </w:r>
      <w:r w:rsidRPr="00FA1A69">
        <w:t>пункте 1.2</w:t>
      </w:r>
      <w:r w:rsidRPr="00FA1A69">
        <w:t xml:space="preserve"> настоящей статьи, являются: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1) отсутствие задолженности в размере отрицательного сальдо единого налогового счета по состоянию на 10 апреля года, следующе</w:t>
      </w:r>
      <w:r w:rsidRPr="00FA1A69">
        <w:t>го за налоговым периодом, в котором налогоплательщик применял налоговую льготу;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</w:t>
      </w:r>
      <w:r w:rsidRPr="00FA1A69">
        <w:t>ьщик не находится в стадии ликвидации;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FA1A69">
        <w:t>размеров оплаты труда</w:t>
      </w:r>
      <w:proofErr w:type="gramEnd"/>
      <w:r w:rsidRPr="00FA1A69">
        <w:t>, установленных федеральным законом. Расчет среднемесячной з</w:t>
      </w:r>
      <w:r w:rsidRPr="00FA1A69">
        <w:t>аработной платы производится по категории среднесписочной численности работников;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lastRenderedPageBreak/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</w:t>
      </w:r>
      <w:r w:rsidRPr="00FA1A69">
        <w:t xml:space="preserve">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</w:t>
      </w:r>
      <w:r w:rsidRPr="00FA1A69">
        <w:t>ором на расчетно-кассовое обслуживание, заключенным с банком.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Обязательными условиями предоставления налоговых льгот налогоплательщикам, указанным в </w:t>
      </w:r>
      <w:r w:rsidRPr="00FA1A69">
        <w:t>пункте 1.3</w:t>
      </w:r>
      <w:r w:rsidRPr="00FA1A69">
        <w:t xml:space="preserve"> настоящей статьи, являются: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1) отсутствие задолженности в ра</w:t>
      </w:r>
      <w:r w:rsidRPr="00FA1A69">
        <w:t>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2) в отношении налогоплательщика на момент подачи декларации по итогам отчетного (н</w:t>
      </w:r>
      <w:r w:rsidRPr="00FA1A69">
        <w:t>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3) отсутствие просроченной задолженности по выплате заработной платы работникам организации по состоянию на 1-е число месяца</w:t>
      </w:r>
      <w:r w:rsidRPr="00FA1A69">
        <w:t>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</w:t>
      </w:r>
      <w:r w:rsidRPr="00FA1A69">
        <w:t>удового распорядка, трудовыми договорами или договором на расчетно-кассовое обслуживание, заключенным с банком;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proofErr w:type="gramStart"/>
      <w:r w:rsidRPr="00FA1A69">
        <w:t xml:space="preserve">4) налогоплательщик не находится под контролем иностранных лиц, связанных с иностранными государствами или территориями, включенными в </w:t>
      </w:r>
      <w:r w:rsidRPr="00FA1A69">
        <w:t>перечень</w:t>
      </w:r>
      <w:r w:rsidRPr="00FA1A69">
        <w:t xml:space="preserve"> иностранных государств и территорий, совершающих в отношении Российской Федерации, российских юридических и физических лиц недруже</w:t>
      </w:r>
      <w:r w:rsidRPr="00FA1A69">
        <w:t>ственные действия, утвержденный распоряжением Правительства Российской Федерации от 5 марта 2022 года N 430-р (в том числе если такие иностранные лица имеют гражданство этих государств, местом их регистрации, местом</w:t>
      </w:r>
      <w:proofErr w:type="gramEnd"/>
      <w:r w:rsidRPr="00FA1A69">
        <w:t xml:space="preserve"> преимущественного ведения ими хозяйствен</w:t>
      </w:r>
      <w:r w:rsidRPr="00FA1A69">
        <w:t>ной деятельности или местом преимущественного извлечения ими прибыли от деятельности являются эти государства или территории). Иностранными лицами, связанными с иностранными государствами, совершающими в отношении Российской Федерации, российских юридическ</w:t>
      </w:r>
      <w:r w:rsidRPr="00FA1A69">
        <w:t xml:space="preserve">их лиц и физических лиц недружественные действия, не признаются лица, соответствующие требованиям </w:t>
      </w:r>
      <w:r w:rsidRPr="00FA1A69">
        <w:t>пункта 12</w:t>
      </w:r>
      <w:r w:rsidRPr="00FA1A69">
        <w:t xml:space="preserve"> Указа Президента Российской Федерации от 5 марта 2022 года N 95 "О временном порядке исполнения обязательств перед н</w:t>
      </w:r>
      <w:r w:rsidRPr="00FA1A69">
        <w:t>екоторыми иностранными кредиторами".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Обязательным условием предоставления налоговой льготы организациям, указанным в </w:t>
      </w:r>
      <w:r w:rsidRPr="00FA1A69">
        <w:t>пункте 1.5</w:t>
      </w:r>
      <w:r w:rsidRPr="00FA1A69">
        <w:t xml:space="preserve"> настоящей статьи, является отсутствие задолженности в размере отрицательного сальдо единого </w:t>
      </w:r>
      <w:r w:rsidRPr="00FA1A69">
        <w:t>налогового счета по состоянию на 10 апреля года, следующего за налоговым периодом, в котором налогоплательщик применял налоговую льготу.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Обязательными условиями предоставления налоговых льгот налогоплательщикам, указанным в </w:t>
      </w:r>
      <w:r w:rsidRPr="00FA1A69">
        <w:t>пункте 1.6</w:t>
      </w:r>
      <w:r w:rsidRPr="00FA1A69">
        <w:t xml:space="preserve"> настоящей статьи, являются: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proofErr w:type="gramStart"/>
      <w:r w:rsidRPr="00FA1A69">
        <w:lastRenderedPageBreak/>
        <w:t>2) размер среднемесячной заработной платы в расчете на одного работника за налоговый период должен составлять не менее размера среднемесячной заработной платы по Республике Мордовия по виду экономической деятельности, определяемому по классу в соответствии</w:t>
      </w:r>
      <w:r w:rsidRPr="00FA1A69">
        <w:t xml:space="preserve"> с Общероссийским классификатором видов экономической деятельности и осуществляемому налогоплательщиком в качестве основного вида экономической деятельности, за предшествующий налоговый период.</w:t>
      </w:r>
      <w:proofErr w:type="gramEnd"/>
      <w:r w:rsidRPr="00FA1A69">
        <w:t xml:space="preserve"> Расчет среднемесячной заработной платы производится по категор</w:t>
      </w:r>
      <w:r w:rsidRPr="00FA1A69">
        <w:t>ии среднесписочной численности работников;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3) доля доходов от реализации товаров (работ, услуг), полученных от осуществления основного вида экономической деятельности, по итогам налогового периода составляет не менее 50 процентов всех доходов, учитываемых </w:t>
      </w:r>
      <w:r w:rsidRPr="00FA1A69">
        <w:t>при определении налоговой базы по налогу на прибыль организаций;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4) ведение раздельного учета доходов от реализации товаров (работ, услуг), полученных от основного вида экономической деятельности.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 xml:space="preserve">3 - 4. Утратили силу с 1 января 2019 года. 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5. Утратил силу с 1 янв</w:t>
      </w:r>
      <w:r w:rsidRPr="00FA1A69">
        <w:t xml:space="preserve">аря 2017 года. 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6.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Мордовия.</w:t>
      </w: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Title0"/>
        <w:ind w:firstLine="540"/>
        <w:jc w:val="both"/>
        <w:outlineLvl w:val="0"/>
      </w:pPr>
      <w:r w:rsidRPr="00FA1A69">
        <w:t>Статья 2. Заключительные положения</w:t>
      </w: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Normal0"/>
        <w:ind w:firstLine="540"/>
        <w:jc w:val="both"/>
      </w:pPr>
      <w:r w:rsidRPr="00FA1A69">
        <w:t>1. Настоящий Закон вступает в силу с 1 января 2005 года, но не ранее чем по истечении одного месяца со дня его официального опубликования.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2. Со дня вступления в силу насто</w:t>
      </w:r>
      <w:r w:rsidRPr="00FA1A69">
        <w:t>ящего Закона признать утратившими силу: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Закон</w:t>
      </w:r>
      <w:r w:rsidRPr="00FA1A69">
        <w:t xml:space="preserve"> Республики Мордовия от 27 ноября 2003 года N 55-З "О снижении ставок налога на прибыль организаций и льготах по земельному налогу" (Известия Мордови</w:t>
      </w:r>
      <w:r w:rsidRPr="00FA1A69">
        <w:t>и, 28 ноября 2003 года, N 180);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Закон</w:t>
      </w:r>
      <w:r w:rsidRPr="00FA1A69">
        <w:t xml:space="preserve"> Республики Мордовия от 24 марта 2004 года N 29-З "О внесении изменения в статью 1 Закона Республики Мордовия "О сниж</w:t>
      </w:r>
      <w:r w:rsidRPr="00FA1A69">
        <w:t>ении ставок налога на прибыль организаций и льготах по земельному налогу" (Известия Мордовии, 31 марта 2004 года, N 46-8);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Закон</w:t>
      </w:r>
      <w:r w:rsidRPr="00FA1A69">
        <w:t xml:space="preserve"> Республики Мордовия от 28</w:t>
      </w:r>
      <w:r w:rsidRPr="00FA1A69">
        <w:t xml:space="preserve"> мая 2004 года N 39-З "О внесении изменения в статью 1 Закона Республики Мордовия "О снижении ставок налога на прибыль организаций и льготах по земельному налогу" (Известия Мордовии, 3 июня 2004 года, N 80-13).</w:t>
      </w:r>
    </w:p>
    <w:p w:rsidR="005471C6" w:rsidRPr="00FA1A69" w:rsidRDefault="00FE32E5">
      <w:pPr>
        <w:pStyle w:val="ConsPlusNormal0"/>
        <w:spacing w:before="240"/>
        <w:ind w:firstLine="540"/>
        <w:jc w:val="both"/>
      </w:pPr>
      <w:r w:rsidRPr="00FA1A69">
        <w:t>3. Правительству Республики Мордовия привести</w:t>
      </w:r>
      <w:r w:rsidRPr="00FA1A69">
        <w:t xml:space="preserve"> свои правовые акты в соответствие с настоящим Законом.</w:t>
      </w:r>
    </w:p>
    <w:p w:rsidR="005471C6" w:rsidRPr="00FA1A69" w:rsidRDefault="005471C6">
      <w:pPr>
        <w:pStyle w:val="ConsPlusNormal0"/>
        <w:jc w:val="both"/>
      </w:pPr>
    </w:p>
    <w:p w:rsidR="005471C6" w:rsidRPr="00FA1A69" w:rsidRDefault="00FE32E5">
      <w:pPr>
        <w:pStyle w:val="ConsPlusNormal0"/>
        <w:jc w:val="right"/>
      </w:pPr>
      <w:r w:rsidRPr="00FA1A69">
        <w:t>Глава Республики Мордовия</w:t>
      </w:r>
    </w:p>
    <w:p w:rsidR="005471C6" w:rsidRPr="00FA1A69" w:rsidRDefault="00FE32E5">
      <w:pPr>
        <w:pStyle w:val="ConsPlusNormal0"/>
        <w:jc w:val="right"/>
      </w:pPr>
      <w:r w:rsidRPr="00FA1A69">
        <w:t>Н.И.МЕРКУШКИН</w:t>
      </w:r>
    </w:p>
    <w:sectPr w:rsidR="005471C6" w:rsidRPr="00FA1A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E5" w:rsidRDefault="00FE32E5">
      <w:r>
        <w:separator/>
      </w:r>
    </w:p>
  </w:endnote>
  <w:endnote w:type="continuationSeparator" w:id="0">
    <w:p w:rsidR="00FE32E5" w:rsidRDefault="00FE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C6" w:rsidRDefault="005471C6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C6" w:rsidRDefault="005471C6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E5" w:rsidRDefault="00FE32E5">
      <w:r>
        <w:separator/>
      </w:r>
    </w:p>
  </w:footnote>
  <w:footnote w:type="continuationSeparator" w:id="0">
    <w:p w:rsidR="00FE32E5" w:rsidRDefault="00FE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C6" w:rsidRDefault="005471C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C6" w:rsidRDefault="005471C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C6"/>
    <w:rsid w:val="005471C6"/>
    <w:rsid w:val="00FA1A69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1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1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25.11.2004 N 77-З
(ред. от 28.11.2025)
"О снижении ставок по налогу на прибыль организаций"
(принят ГС РМ 25.11.2004)</vt:lpstr>
    </vt:vector>
  </TitlesOfParts>
  <Company>КонсультантПлюс Версия 4025.00.30</Company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25.11.2004 N 77-З
(ред. от 28.11.2025)
"О снижении ставок по налогу на прибыль организаций"
(принят ГС РМ 25.11.2004)</dc:title>
  <dc:creator>User</dc:creator>
  <cp:lastModifiedBy>User</cp:lastModifiedBy>
  <cp:revision>2</cp:revision>
  <dcterms:created xsi:type="dcterms:W3CDTF">2025-12-16T06:32:00Z</dcterms:created>
  <dcterms:modified xsi:type="dcterms:W3CDTF">2025-12-16T06:32:00Z</dcterms:modified>
</cp:coreProperties>
</file>