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00D" w:rsidRPr="00E1321A" w:rsidRDefault="00EB400D">
      <w:pPr>
        <w:pStyle w:val="ConsPlusNormal"/>
        <w:jc w:val="both"/>
      </w:pPr>
    </w:p>
    <w:p w:rsidR="00EB400D" w:rsidRPr="00E1321A" w:rsidRDefault="00EB400D">
      <w:pPr>
        <w:pStyle w:val="ConsPlusTitle"/>
        <w:jc w:val="center"/>
      </w:pPr>
      <w:r w:rsidRPr="00E1321A">
        <w:t>ЗАКОН</w:t>
      </w:r>
    </w:p>
    <w:p w:rsidR="00EB400D" w:rsidRPr="00E1321A" w:rsidRDefault="00EB400D">
      <w:pPr>
        <w:pStyle w:val="ConsPlusTitle"/>
        <w:jc w:val="center"/>
      </w:pPr>
    </w:p>
    <w:p w:rsidR="00EB400D" w:rsidRPr="00E1321A" w:rsidRDefault="00EB400D">
      <w:pPr>
        <w:pStyle w:val="ConsPlusTitle"/>
        <w:jc w:val="center"/>
      </w:pPr>
      <w:r w:rsidRPr="00E1321A">
        <w:t>РЕСПУБЛИКИ МОРДОВИЯ</w:t>
      </w:r>
    </w:p>
    <w:p w:rsidR="00EB400D" w:rsidRPr="00E1321A" w:rsidRDefault="00EB400D">
      <w:pPr>
        <w:pStyle w:val="ConsPlusTitle"/>
        <w:jc w:val="center"/>
      </w:pPr>
    </w:p>
    <w:p w:rsidR="00EB400D" w:rsidRPr="00E1321A" w:rsidRDefault="00EB400D">
      <w:pPr>
        <w:pStyle w:val="ConsPlusTitle"/>
        <w:jc w:val="center"/>
      </w:pPr>
      <w:r w:rsidRPr="00E1321A">
        <w:t>О ВНЕСЕНИИ ИЗМЕНЕНИЙ В СТАТЬЮ 1 ЗАКОНА РЕСПУБЛИКИ МОРДОВИЯ</w:t>
      </w:r>
    </w:p>
    <w:p w:rsidR="00EB400D" w:rsidRPr="00E1321A" w:rsidRDefault="00EB400D">
      <w:pPr>
        <w:pStyle w:val="ConsPlusTitle"/>
        <w:jc w:val="center"/>
      </w:pPr>
      <w:r w:rsidRPr="00E1321A">
        <w:t>"О СНИЖЕНИИ СТАВОК ПО НАЛОГУ НА ПРИБЫЛЬ ОРГАНИЗАЦИЙ"</w:t>
      </w:r>
    </w:p>
    <w:p w:rsidR="00EB400D" w:rsidRPr="00E1321A" w:rsidRDefault="00EB400D">
      <w:pPr>
        <w:pStyle w:val="ConsPlusNormal"/>
        <w:jc w:val="both"/>
      </w:pPr>
    </w:p>
    <w:p w:rsidR="00EB400D" w:rsidRPr="00E1321A" w:rsidRDefault="00EB400D">
      <w:pPr>
        <w:pStyle w:val="ConsPlusNormal"/>
        <w:jc w:val="right"/>
      </w:pPr>
      <w:bookmarkStart w:id="0" w:name="_GoBack"/>
      <w:bookmarkEnd w:id="0"/>
      <w:proofErr w:type="gramStart"/>
      <w:r w:rsidRPr="00E1321A">
        <w:t>Принят</w:t>
      </w:r>
      <w:proofErr w:type="gramEnd"/>
    </w:p>
    <w:p w:rsidR="00EB400D" w:rsidRPr="00E1321A" w:rsidRDefault="00EB400D">
      <w:pPr>
        <w:pStyle w:val="ConsPlusNormal"/>
        <w:jc w:val="right"/>
      </w:pPr>
      <w:r w:rsidRPr="00E1321A">
        <w:t>Государственным Собранием</w:t>
      </w:r>
    </w:p>
    <w:p w:rsidR="00EB400D" w:rsidRPr="00E1321A" w:rsidRDefault="00EB400D">
      <w:pPr>
        <w:pStyle w:val="ConsPlusNormal"/>
        <w:jc w:val="right"/>
      </w:pPr>
      <w:r w:rsidRPr="00E1321A">
        <w:t>Республики Мордовия</w:t>
      </w:r>
    </w:p>
    <w:p w:rsidR="00EB400D" w:rsidRPr="00E1321A" w:rsidRDefault="00EB400D">
      <w:pPr>
        <w:pStyle w:val="ConsPlusNormal"/>
        <w:jc w:val="right"/>
      </w:pPr>
      <w:r w:rsidRPr="00E1321A">
        <w:t>27 ноября 2025 года</w:t>
      </w:r>
    </w:p>
    <w:p w:rsidR="00EB400D" w:rsidRPr="00E1321A" w:rsidRDefault="00EB400D">
      <w:pPr>
        <w:pStyle w:val="ConsPlusNormal"/>
        <w:jc w:val="both"/>
      </w:pPr>
    </w:p>
    <w:p w:rsidR="00EB400D" w:rsidRPr="00E1321A" w:rsidRDefault="00EB400D">
      <w:pPr>
        <w:pStyle w:val="ConsPlusTitle"/>
        <w:ind w:firstLine="540"/>
        <w:jc w:val="both"/>
        <w:outlineLvl w:val="0"/>
      </w:pPr>
      <w:r w:rsidRPr="00E1321A">
        <w:t>Статья 1</w:t>
      </w:r>
    </w:p>
    <w:p w:rsidR="00EB400D" w:rsidRPr="00E1321A" w:rsidRDefault="00EB400D">
      <w:pPr>
        <w:pStyle w:val="ConsPlusNormal"/>
        <w:jc w:val="both"/>
      </w:pPr>
    </w:p>
    <w:p w:rsidR="00EB400D" w:rsidRPr="00E1321A" w:rsidRDefault="00EB400D">
      <w:pPr>
        <w:pStyle w:val="ConsPlusNormal"/>
        <w:ind w:firstLine="540"/>
        <w:jc w:val="both"/>
      </w:pPr>
      <w:proofErr w:type="gramStart"/>
      <w:r w:rsidRPr="00E1321A">
        <w:t>Внести в статью 1 Закона Республики Мордовия от 25 ноября 2004 года N 77-З "О снижении ставок по налогу на прибыль организаций" (Известия Мордовии, 26 ноября 2004 года, N 180; 22 июля 2005 года, N 105-14; 23 мая 2006 года, N 72-14; 30 ноября 2006 года, N 180; 12 июля 2007 года, N 103-24;</w:t>
      </w:r>
      <w:proofErr w:type="gramEnd"/>
      <w:r w:rsidRPr="00E1321A">
        <w:t xml:space="preserve"> </w:t>
      </w:r>
      <w:proofErr w:type="gramStart"/>
      <w:r w:rsidRPr="00E1321A">
        <w:t>2 октября 2008 года, N 149-26; 28 ноября 2008 года, N 181-34; 27 ноября 2009 года, N 179-43; 18 июня 2010 года, N 88-27; 28 декабря 2010 года, N 195-61; 22 ноября 2011 года, N 176-61; 29 ноября 2013 года, N 178; 6 марта 2014 года, N 32-13; 12 сентября 2014 года, N 124-50;</w:t>
      </w:r>
      <w:proofErr w:type="gramEnd"/>
      <w:r w:rsidRPr="00E1321A">
        <w:t xml:space="preserve"> </w:t>
      </w:r>
      <w:proofErr w:type="gramStart"/>
      <w:r w:rsidRPr="00E1321A">
        <w:t>28 ноября 2014 года, N 156-64; 16 июня 2015 года, N 64-29; 27 ноября 2015 года, N 134-59; 19 августа 2016 года, N 91-41; 30 ноября 2016 года, N 134-60; 14 ноября 2017 года, N 127-56; 25 декабря 2017 года, N 144-63; официальный интернет-портал правовой информации (www.pravo.gov.ru), 2018, 29 ноября, N 1300201811290002;</w:t>
      </w:r>
      <w:proofErr w:type="gramEnd"/>
      <w:r w:rsidRPr="00E1321A">
        <w:t xml:space="preserve"> </w:t>
      </w:r>
      <w:proofErr w:type="gramStart"/>
      <w:r w:rsidRPr="00E1321A">
        <w:t>Известия Мордовии, 26 декабря 2018 года, N 142-62; 13 ноября 2020 года, N 124-61; официальный интернет-портал правовой информации (www.pravo.gov.ru), 2023, 28 апреля, N 1300202304280018; 8 августа, N 1300202308080008; 28 ноября, N 1300202311280001; 19 декабря, N 300202312190003; 2024, 9 октября, N 1300202410090007; Известия Мордовии, 8 ноября 2024 года, N 124-45) следующие изменения:</w:t>
      </w:r>
      <w:proofErr w:type="gramEnd"/>
    </w:p>
    <w:p w:rsidR="00EB400D" w:rsidRPr="00E1321A" w:rsidRDefault="00EB400D">
      <w:pPr>
        <w:pStyle w:val="ConsPlusNormal"/>
        <w:spacing w:before="240"/>
        <w:ind w:firstLine="540"/>
        <w:jc w:val="both"/>
      </w:pPr>
      <w:r w:rsidRPr="00E1321A">
        <w:t>1) дополнить пунктом 1.6 следующего содержания:</w:t>
      </w:r>
    </w:p>
    <w:p w:rsidR="00EB400D" w:rsidRPr="00E1321A" w:rsidRDefault="00EB400D">
      <w:pPr>
        <w:pStyle w:val="ConsPlusNormal"/>
        <w:spacing w:before="240"/>
        <w:ind w:firstLine="540"/>
        <w:jc w:val="both"/>
      </w:pPr>
      <w:r w:rsidRPr="00E1321A">
        <w:t xml:space="preserve">"1.6. </w:t>
      </w:r>
      <w:proofErr w:type="gramStart"/>
      <w:r w:rsidRPr="00E1321A">
        <w:t>Для налогоплательщиков - российских организаций, включенных в реестр малых технологических компаний в соответствии с Федеральным законом от 4 августа 2023 года N 478-ФЗ "О развитии технологических компаний в Российской Федерации", зарегистрированных и (или) осуществляющих деятельность на территории Республики Мордовия, ставка налога на прибыль организаций, подлежащего в соответствии с федеральным законодательством зачислению в республиканский бюджет Республики Мордовия, устанавливается в размере 0 процентов</w:t>
      </w:r>
      <w:proofErr w:type="gramEnd"/>
      <w:r w:rsidRPr="00E1321A">
        <w:t>.</w:t>
      </w:r>
    </w:p>
    <w:p w:rsidR="00EB400D" w:rsidRPr="00E1321A" w:rsidRDefault="00EB400D">
      <w:pPr>
        <w:pStyle w:val="ConsPlusNormal"/>
        <w:spacing w:before="240"/>
        <w:ind w:firstLine="540"/>
        <w:jc w:val="both"/>
      </w:pPr>
      <w:r w:rsidRPr="00E1321A">
        <w:t>Налоговая ставка, установленная настоящим пунктом, применяется по 31 декабря 2030 года с учетом особенностей, предусмотренных пунктом 1.8-5 статьи 284 Налогового кодекса Российской Федерации</w:t>
      </w:r>
      <w:proofErr w:type="gramStart"/>
      <w:r w:rsidRPr="00E1321A">
        <w:t>.";</w:t>
      </w:r>
      <w:proofErr w:type="gramEnd"/>
    </w:p>
    <w:p w:rsidR="00EB400D" w:rsidRPr="00E1321A" w:rsidRDefault="00EB400D">
      <w:pPr>
        <w:pStyle w:val="ConsPlusNormal"/>
        <w:spacing w:before="240"/>
        <w:ind w:firstLine="540"/>
        <w:jc w:val="both"/>
      </w:pPr>
      <w:r w:rsidRPr="00E1321A">
        <w:t>2) пункт 2 дополнить частью следующего содержания:</w:t>
      </w:r>
    </w:p>
    <w:p w:rsidR="00EB400D" w:rsidRPr="00E1321A" w:rsidRDefault="00EB400D">
      <w:pPr>
        <w:pStyle w:val="ConsPlusNormal"/>
        <w:spacing w:before="240"/>
        <w:ind w:firstLine="540"/>
        <w:jc w:val="both"/>
      </w:pPr>
      <w:r w:rsidRPr="00E1321A">
        <w:t>"Обязательными условиями предоставления налоговых льгот налогоплательщикам, указанным в пункте 1.6 настоящей статьи, являются:</w:t>
      </w:r>
    </w:p>
    <w:p w:rsidR="00EB400D" w:rsidRPr="00E1321A" w:rsidRDefault="00EB400D">
      <w:pPr>
        <w:pStyle w:val="ConsPlusNormal"/>
        <w:spacing w:before="240"/>
        <w:ind w:firstLine="540"/>
        <w:jc w:val="both"/>
      </w:pPr>
      <w:r w:rsidRPr="00E1321A">
        <w:t xml:space="preserve">1) отсутствие задолженности в размере отрицательного сальдо единого налогового счета по состоянию на 10 апреля года, следующего за налоговым периодом, в котором </w:t>
      </w:r>
      <w:r w:rsidRPr="00E1321A">
        <w:lastRenderedPageBreak/>
        <w:t>налогоплательщик применял налоговую льготу;</w:t>
      </w:r>
    </w:p>
    <w:p w:rsidR="00EB400D" w:rsidRPr="00E1321A" w:rsidRDefault="00EB400D">
      <w:pPr>
        <w:pStyle w:val="ConsPlusNormal"/>
        <w:spacing w:before="240"/>
        <w:ind w:firstLine="540"/>
        <w:jc w:val="both"/>
      </w:pPr>
      <w:proofErr w:type="gramStart"/>
      <w:r w:rsidRPr="00E1321A">
        <w:t>2) размер среднемесячной заработной платы в расчете на одного работника за налоговый период должен составлять не менее размера среднемесячной заработной платы по Республике Мордовия по виду экономической деятельности, определяемому по классу в соответствии с Общероссийским классификатором видов экономической деятельности и осуществляемому налогоплательщиком в качестве основного вида экономической деятельности, за предшествующий налоговый период.</w:t>
      </w:r>
      <w:proofErr w:type="gramEnd"/>
      <w:r w:rsidRPr="00E1321A">
        <w:t xml:space="preserve"> Расчет среднемесячной заработной платы производится по категории среднесписочной численности работников;</w:t>
      </w:r>
    </w:p>
    <w:p w:rsidR="00EB400D" w:rsidRPr="00E1321A" w:rsidRDefault="00EB400D">
      <w:pPr>
        <w:pStyle w:val="ConsPlusNormal"/>
        <w:spacing w:before="240"/>
        <w:ind w:firstLine="540"/>
        <w:jc w:val="both"/>
      </w:pPr>
      <w:r w:rsidRPr="00E1321A">
        <w:t>3) доля доходов от реализации товаров (работ, услуг), полученных от осуществления основного вида экономической деятельности, по итогам налогового периода составляет не менее 50 процентов всех доходов, учитываемых при определении налоговой базы по налогу на прибыль организаций;</w:t>
      </w:r>
    </w:p>
    <w:p w:rsidR="00EB400D" w:rsidRPr="00E1321A" w:rsidRDefault="00EB400D">
      <w:pPr>
        <w:pStyle w:val="ConsPlusNormal"/>
        <w:spacing w:before="240"/>
        <w:ind w:firstLine="540"/>
        <w:jc w:val="both"/>
      </w:pPr>
      <w:r w:rsidRPr="00E1321A">
        <w:t>4) ведение раздельного учета доходов от реализации товаров (работ, услуг), полученных от основного вида экономической деятельности</w:t>
      </w:r>
      <w:proofErr w:type="gramStart"/>
      <w:r w:rsidRPr="00E1321A">
        <w:t>.".</w:t>
      </w:r>
      <w:proofErr w:type="gramEnd"/>
    </w:p>
    <w:p w:rsidR="00EB400D" w:rsidRPr="00E1321A" w:rsidRDefault="00EB400D">
      <w:pPr>
        <w:pStyle w:val="ConsPlusNormal"/>
        <w:jc w:val="both"/>
      </w:pPr>
    </w:p>
    <w:p w:rsidR="00EB400D" w:rsidRPr="00E1321A" w:rsidRDefault="00EB400D">
      <w:pPr>
        <w:pStyle w:val="ConsPlusTitle"/>
        <w:ind w:firstLine="540"/>
        <w:jc w:val="both"/>
        <w:outlineLvl w:val="0"/>
      </w:pPr>
      <w:r w:rsidRPr="00E1321A">
        <w:t>Статья 2</w:t>
      </w:r>
    </w:p>
    <w:p w:rsidR="00EB400D" w:rsidRPr="00E1321A" w:rsidRDefault="00EB400D">
      <w:pPr>
        <w:pStyle w:val="ConsPlusNormal"/>
        <w:jc w:val="both"/>
      </w:pPr>
    </w:p>
    <w:p w:rsidR="00EB400D" w:rsidRPr="00E1321A" w:rsidRDefault="00EB400D">
      <w:pPr>
        <w:pStyle w:val="ConsPlusNormal"/>
        <w:ind w:firstLine="540"/>
        <w:jc w:val="both"/>
      </w:pPr>
      <w:r w:rsidRPr="00E1321A">
        <w:t>Настоящий Закон вступает в силу с 1 января 2026 года.</w:t>
      </w:r>
    </w:p>
    <w:p w:rsidR="00EB400D" w:rsidRPr="00E1321A" w:rsidRDefault="00EB400D">
      <w:pPr>
        <w:pStyle w:val="ConsPlusNormal"/>
        <w:jc w:val="both"/>
      </w:pPr>
    </w:p>
    <w:p w:rsidR="00EB400D" w:rsidRPr="00E1321A" w:rsidRDefault="00EB400D">
      <w:pPr>
        <w:pStyle w:val="ConsPlusNormal"/>
        <w:jc w:val="right"/>
      </w:pPr>
      <w:r w:rsidRPr="00E1321A">
        <w:t>Глава Республики Мордовия</w:t>
      </w:r>
    </w:p>
    <w:p w:rsidR="00EB400D" w:rsidRPr="00E1321A" w:rsidRDefault="00EB400D">
      <w:pPr>
        <w:pStyle w:val="ConsPlusNormal"/>
        <w:jc w:val="right"/>
      </w:pPr>
      <w:r w:rsidRPr="00E1321A">
        <w:t>А.ЗДУНОВ</w:t>
      </w:r>
    </w:p>
    <w:p w:rsidR="00EB400D" w:rsidRPr="00E1321A" w:rsidRDefault="00EB400D">
      <w:pPr>
        <w:pStyle w:val="ConsPlusNormal"/>
      </w:pPr>
      <w:r w:rsidRPr="00E1321A">
        <w:t>г. Саранск</w:t>
      </w:r>
    </w:p>
    <w:p w:rsidR="00EB400D" w:rsidRPr="00E1321A" w:rsidRDefault="00EB400D">
      <w:pPr>
        <w:pStyle w:val="ConsPlusNormal"/>
        <w:spacing w:before="240"/>
      </w:pPr>
      <w:r w:rsidRPr="00E1321A">
        <w:t>28 ноября 2025 года</w:t>
      </w:r>
    </w:p>
    <w:p w:rsidR="00EB400D" w:rsidRPr="00E1321A" w:rsidRDefault="00EB400D">
      <w:pPr>
        <w:pStyle w:val="ConsPlusNormal"/>
        <w:spacing w:before="240"/>
      </w:pPr>
      <w:r w:rsidRPr="00E1321A">
        <w:t>N 77-З</w:t>
      </w:r>
    </w:p>
    <w:p w:rsidR="00EB400D" w:rsidRPr="00E1321A" w:rsidRDefault="00EB400D">
      <w:pPr>
        <w:pStyle w:val="ConsPlusNormal"/>
        <w:jc w:val="both"/>
      </w:pPr>
    </w:p>
    <w:p w:rsidR="00041EC4" w:rsidRPr="00E1321A" w:rsidRDefault="00041EC4"/>
    <w:sectPr w:rsidR="00041EC4" w:rsidRPr="00E1321A" w:rsidSect="00EB40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00D"/>
    <w:rsid w:val="00041EC4"/>
    <w:rsid w:val="00BE031B"/>
    <w:rsid w:val="00C24A1C"/>
    <w:rsid w:val="00E1321A"/>
    <w:rsid w:val="00EB4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EB400D"/>
    <w:pPr>
      <w:widowControl w:val="0"/>
      <w:autoSpaceDE w:val="0"/>
      <w:autoSpaceDN w:val="0"/>
    </w:pPr>
    <w:rPr>
      <w:sz w:val="24"/>
    </w:rPr>
  </w:style>
  <w:style w:type="paragraph" w:customStyle="1" w:styleId="ConsPlusTitle">
    <w:name w:val="ConsPlusTitle"/>
    <w:rsid w:val="00EB400D"/>
    <w:pPr>
      <w:widowControl w:val="0"/>
      <w:autoSpaceDE w:val="0"/>
      <w:autoSpaceDN w:val="0"/>
    </w:pPr>
    <w:rPr>
      <w:b/>
      <w:sz w:val="24"/>
    </w:rPr>
  </w:style>
  <w:style w:type="paragraph" w:customStyle="1" w:styleId="ConsPlusTitlePage">
    <w:name w:val="ConsPlusTitlePage"/>
    <w:rsid w:val="00EB400D"/>
    <w:pPr>
      <w:widowControl w:val="0"/>
      <w:autoSpaceDE w:val="0"/>
      <w:autoSpaceDN w:val="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EB400D"/>
    <w:pPr>
      <w:widowControl w:val="0"/>
      <w:autoSpaceDE w:val="0"/>
      <w:autoSpaceDN w:val="0"/>
    </w:pPr>
    <w:rPr>
      <w:sz w:val="24"/>
    </w:rPr>
  </w:style>
  <w:style w:type="paragraph" w:customStyle="1" w:styleId="ConsPlusTitle">
    <w:name w:val="ConsPlusTitle"/>
    <w:rsid w:val="00EB400D"/>
    <w:pPr>
      <w:widowControl w:val="0"/>
      <w:autoSpaceDE w:val="0"/>
      <w:autoSpaceDN w:val="0"/>
    </w:pPr>
    <w:rPr>
      <w:b/>
      <w:sz w:val="24"/>
    </w:rPr>
  </w:style>
  <w:style w:type="paragraph" w:customStyle="1" w:styleId="ConsPlusTitlePage">
    <w:name w:val="ConsPlusTitlePage"/>
    <w:rsid w:val="00EB400D"/>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3189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1</Company>
  <LinksUpToDate>false</LinksUpToDate>
  <CharactersWithSpaces>3741</CharactersWithSpaces>
  <SharedDoc>false</SharedDoc>
  <HLinks>
    <vt:vector size="48" baseType="variant">
      <vt:variant>
        <vt:i4>3997754</vt:i4>
      </vt:variant>
      <vt:variant>
        <vt:i4>21</vt:i4>
      </vt:variant>
      <vt:variant>
        <vt:i4>0</vt:i4>
      </vt:variant>
      <vt:variant>
        <vt:i4>5</vt:i4>
      </vt:variant>
      <vt:variant>
        <vt:lpwstr>https://login.consultant.ru/link/?req=doc&amp;base=RLAW314&amp;n=113507&amp;dst=142</vt:lpwstr>
      </vt:variant>
      <vt:variant>
        <vt:lpwstr/>
      </vt:variant>
      <vt:variant>
        <vt:i4>262213</vt:i4>
      </vt:variant>
      <vt:variant>
        <vt:i4>18</vt:i4>
      </vt:variant>
      <vt:variant>
        <vt:i4>0</vt:i4>
      </vt:variant>
      <vt:variant>
        <vt:i4>5</vt:i4>
      </vt:variant>
      <vt:variant>
        <vt:lpwstr>https://login.consultant.ru/link/?req=doc&amp;base=LAW&amp;n=519034&amp;dst=26190</vt:lpwstr>
      </vt:variant>
      <vt:variant>
        <vt:lpwstr/>
      </vt:variant>
      <vt:variant>
        <vt:i4>3604597</vt:i4>
      </vt:variant>
      <vt:variant>
        <vt:i4>15</vt:i4>
      </vt:variant>
      <vt:variant>
        <vt:i4>0</vt:i4>
      </vt:variant>
      <vt:variant>
        <vt:i4>5</vt:i4>
      </vt:variant>
      <vt:variant>
        <vt:lpwstr>https://login.consultant.ru/link/?req=doc&amp;base=LAW&amp;n=454055&amp;dst=100076</vt:lpwstr>
      </vt:variant>
      <vt:variant>
        <vt:lpwstr/>
      </vt:variant>
      <vt:variant>
        <vt:i4>4063290</vt:i4>
      </vt:variant>
      <vt:variant>
        <vt:i4>12</vt:i4>
      </vt:variant>
      <vt:variant>
        <vt:i4>0</vt:i4>
      </vt:variant>
      <vt:variant>
        <vt:i4>5</vt:i4>
      </vt:variant>
      <vt:variant>
        <vt:lpwstr>https://login.consultant.ru/link/?req=doc&amp;base=RLAW314&amp;n=113507&amp;dst=100007</vt:lpwstr>
      </vt:variant>
      <vt:variant>
        <vt:lpwstr/>
      </vt:variant>
      <vt:variant>
        <vt:i4>4653085</vt:i4>
      </vt:variant>
      <vt:variant>
        <vt:i4>9</vt:i4>
      </vt:variant>
      <vt:variant>
        <vt:i4>0</vt:i4>
      </vt:variant>
      <vt:variant>
        <vt:i4>5</vt:i4>
      </vt:variant>
      <vt:variant>
        <vt:lpwstr>www.pravo.gov.ru</vt:lpwstr>
      </vt:variant>
      <vt:variant>
        <vt:lpwstr/>
      </vt:variant>
      <vt:variant>
        <vt:i4>4653085</vt:i4>
      </vt:variant>
      <vt:variant>
        <vt:i4>6</vt:i4>
      </vt:variant>
      <vt:variant>
        <vt:i4>0</vt:i4>
      </vt:variant>
      <vt:variant>
        <vt:i4>5</vt:i4>
      </vt:variant>
      <vt:variant>
        <vt:lpwstr>www.pravo.gov.ru</vt:lpwstr>
      </vt:variant>
      <vt:variant>
        <vt:lpwstr/>
      </vt:variant>
      <vt:variant>
        <vt:i4>4063290</vt:i4>
      </vt:variant>
      <vt:variant>
        <vt:i4>3</vt:i4>
      </vt:variant>
      <vt:variant>
        <vt:i4>0</vt:i4>
      </vt:variant>
      <vt:variant>
        <vt:i4>5</vt:i4>
      </vt:variant>
      <vt:variant>
        <vt:lpwstr>https://login.consultant.ru/link/?req=doc&amp;base=RLAW314&amp;n=113507&amp;dst=100007</vt:lpwstr>
      </vt:variant>
      <vt:variant>
        <vt:lpwstr/>
      </vt:variant>
      <vt:variant>
        <vt:i4>7340153</vt:i4>
      </vt:variant>
      <vt:variant>
        <vt:i4>0</vt:i4>
      </vt:variant>
      <vt:variant>
        <vt:i4>0</vt:i4>
      </vt:variant>
      <vt:variant>
        <vt:i4>5</vt:i4>
      </vt:variant>
      <vt:variant>
        <vt:lpwstr>https://www.consultant.ru/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semin</dc:creator>
  <cp:lastModifiedBy>User</cp:lastModifiedBy>
  <cp:revision>2</cp:revision>
  <dcterms:created xsi:type="dcterms:W3CDTF">2025-12-16T06:26:00Z</dcterms:created>
  <dcterms:modified xsi:type="dcterms:W3CDTF">2025-12-16T06:26:00Z</dcterms:modified>
</cp:coreProperties>
</file>