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7A" w:rsidRPr="00B6607A" w:rsidRDefault="00B6607A">
      <w:pPr>
        <w:pStyle w:val="ConsPlusNormal"/>
        <w:jc w:val="both"/>
        <w:outlineLvl w:val="0"/>
      </w:pPr>
    </w:p>
    <w:p w:rsidR="00B6607A" w:rsidRPr="00B6607A" w:rsidRDefault="00B6607A">
      <w:pPr>
        <w:pStyle w:val="ConsPlusTitle"/>
        <w:jc w:val="center"/>
      </w:pPr>
      <w:r w:rsidRPr="00B6607A">
        <w:t>СОВЕТ ДЕПУТАТОВ ГОРОДСКОГО ОКРУГА САРАНСК</w:t>
      </w:r>
    </w:p>
    <w:p w:rsidR="00B6607A" w:rsidRPr="00B6607A" w:rsidRDefault="00B6607A">
      <w:pPr>
        <w:pStyle w:val="ConsPlusTitle"/>
        <w:jc w:val="center"/>
      </w:pPr>
    </w:p>
    <w:p w:rsidR="00B6607A" w:rsidRPr="00B6607A" w:rsidRDefault="00B6607A">
      <w:pPr>
        <w:pStyle w:val="ConsPlusTitle"/>
        <w:jc w:val="center"/>
      </w:pPr>
      <w:bookmarkStart w:id="0" w:name="_GoBack"/>
      <w:bookmarkEnd w:id="0"/>
      <w:r w:rsidRPr="00B6607A">
        <w:t>РЕШЕНИЕ</w:t>
      </w:r>
    </w:p>
    <w:p w:rsidR="00B6607A" w:rsidRPr="00B6607A" w:rsidRDefault="00B6607A">
      <w:pPr>
        <w:pStyle w:val="ConsPlusTitle"/>
        <w:jc w:val="center"/>
      </w:pPr>
      <w:r w:rsidRPr="00B6607A">
        <w:t>от 28 мая 2026 г. N 375</w:t>
      </w:r>
    </w:p>
    <w:p w:rsidR="00B6607A" w:rsidRPr="00B6607A" w:rsidRDefault="00B6607A">
      <w:pPr>
        <w:pStyle w:val="ConsPlusTitle"/>
        <w:jc w:val="center"/>
      </w:pPr>
    </w:p>
    <w:p w:rsidR="00B6607A" w:rsidRPr="00B6607A" w:rsidRDefault="00B6607A">
      <w:pPr>
        <w:pStyle w:val="ConsPlusTitle"/>
        <w:jc w:val="center"/>
      </w:pPr>
      <w:r w:rsidRPr="00B6607A">
        <w:t>О ВНЕСЕНИИ ИЗМЕНЕНИЯ В РЕШЕНИЕ СОВЕТА ДЕПУТАТОВ ГОРОДСКОГО</w:t>
      </w:r>
    </w:p>
    <w:p w:rsidR="00B6607A" w:rsidRPr="00B6607A" w:rsidRDefault="00B6607A">
      <w:pPr>
        <w:pStyle w:val="ConsPlusTitle"/>
        <w:jc w:val="center"/>
      </w:pPr>
      <w:r w:rsidRPr="00B6607A">
        <w:t>ОКРУГА САРАНСК ОТ 23 НОЯБРЯ 2005 ГОДА N 174 "ОБ УСТАНОВЛЕНИИ</w:t>
      </w:r>
    </w:p>
    <w:p w:rsidR="00B6607A" w:rsidRPr="00B6607A" w:rsidRDefault="00B6607A">
      <w:pPr>
        <w:pStyle w:val="ConsPlusTitle"/>
        <w:jc w:val="center"/>
      </w:pPr>
      <w:r w:rsidRPr="00B6607A">
        <w:t>ЗЕМЕЛЬНОГО НАЛОГА"</w:t>
      </w:r>
    </w:p>
    <w:p w:rsidR="00B6607A" w:rsidRPr="00B6607A" w:rsidRDefault="00B6607A">
      <w:pPr>
        <w:pStyle w:val="ConsPlusNormal"/>
        <w:jc w:val="both"/>
      </w:pPr>
    </w:p>
    <w:p w:rsidR="00B6607A" w:rsidRPr="00B6607A" w:rsidRDefault="00B6607A">
      <w:pPr>
        <w:pStyle w:val="ConsPlusNormal"/>
        <w:ind w:firstLine="540"/>
        <w:jc w:val="both"/>
      </w:pPr>
      <w:r w:rsidRPr="00B6607A">
        <w:t>В соответствии с Налоговым кодексом Российской Федерации Совет депутатов городского округа Саранск решил: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1. Внести в решение Совета депутатов городского округа Саранск от 23 ноября 2005 года N 174 "Об установлении земельного налога" (с изменениями, внесенными решениями Совета депутатов городского округа Саранск от 7 сентября 2007 года N 416, от 27 февраля 2008 года N 29, от 11 июня 2010 года N 559, от 21 октября 2010 года N 596, от 24 марта 2011 года N 703, от 22 апреля 2013 года N 198, от 27 декабря 2013 года N 280, от 21 октября 2014 года N 367, от 28 октября 2015 года N 465, от 31 марта 2016 года N 499, от 8 июня 2016 года N 521, от 28 декабря 2016 года N 31, от 21 июля 2017 года N 92, от 13 сентября 2017 года N 99, от 25 мая 2018 года N 160, от 22 марта 2019 года N 210, от 29 мая 2019 года N 232, от 27 декабря 2019 года N 258, от 16 ноября 2021 года N 15, от 24 сентября 2024 года N 252) следующее изменение: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пункт 6 изложить в следующей редакции: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"организации - в отношении земельных участков, занятых под объектами и территориями, отведенными под места погребения;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физические лица - в отношении земельных участков, входящих в состав территории садоводческого, огороднического или дачного некоммерческого объединения;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организации - в отношении земельных участков для размещения спортивных объектов вместимостью более 40000 зрительских мест с момента ввода их в эксплуатацию;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многодетные семьи, имеющие в своем составе пять и более детей, в отношении одного земельного участка с видом разрешенного использования для индивидуального жилищного строительства либо ведения личного подсобного хозяйства.".</w:t>
      </w:r>
    </w:p>
    <w:p w:rsidR="00B6607A" w:rsidRPr="00B6607A" w:rsidRDefault="00B6607A">
      <w:pPr>
        <w:pStyle w:val="ConsPlusNormal"/>
        <w:spacing w:before="240"/>
        <w:ind w:firstLine="540"/>
        <w:jc w:val="both"/>
      </w:pPr>
      <w:r w:rsidRPr="00B6607A">
        <w:t>2. Настоящее решение вступает в силу по истечении одного месяца после его официального опубликования и применяется в отношении налоговых периодов, начиная с 1 января 2026 года.</w:t>
      </w:r>
    </w:p>
    <w:p w:rsidR="00B6607A" w:rsidRPr="00B6607A" w:rsidRDefault="00B6607A">
      <w:pPr>
        <w:pStyle w:val="ConsPlusNormal"/>
        <w:jc w:val="both"/>
      </w:pPr>
    </w:p>
    <w:p w:rsidR="00B6607A" w:rsidRPr="00B6607A" w:rsidRDefault="00B6607A">
      <w:pPr>
        <w:pStyle w:val="ConsPlusNormal"/>
        <w:jc w:val="right"/>
      </w:pPr>
      <w:r w:rsidRPr="00B6607A">
        <w:t>Председатель Совета депутатов</w:t>
      </w:r>
    </w:p>
    <w:p w:rsidR="00B6607A" w:rsidRPr="00B6607A" w:rsidRDefault="00B6607A">
      <w:pPr>
        <w:pStyle w:val="ConsPlusNormal"/>
        <w:jc w:val="right"/>
      </w:pPr>
      <w:r w:rsidRPr="00B6607A">
        <w:t>городского округа Саранск</w:t>
      </w:r>
    </w:p>
    <w:p w:rsidR="00B6607A" w:rsidRPr="00B6607A" w:rsidRDefault="00B6607A">
      <w:pPr>
        <w:pStyle w:val="ConsPlusNormal"/>
        <w:jc w:val="right"/>
      </w:pPr>
      <w:r w:rsidRPr="00B6607A">
        <w:t>Т.И.ШУКШИНА</w:t>
      </w:r>
    </w:p>
    <w:p w:rsidR="00B6607A" w:rsidRPr="00B6607A" w:rsidRDefault="00B6607A">
      <w:pPr>
        <w:pStyle w:val="ConsPlusNormal"/>
        <w:jc w:val="both"/>
      </w:pPr>
    </w:p>
    <w:p w:rsidR="00B6607A" w:rsidRPr="00B6607A" w:rsidRDefault="00B6607A">
      <w:pPr>
        <w:pStyle w:val="ConsPlusNormal"/>
        <w:jc w:val="right"/>
      </w:pPr>
      <w:r w:rsidRPr="00B6607A">
        <w:t>Глава</w:t>
      </w:r>
    </w:p>
    <w:p w:rsidR="00B6607A" w:rsidRPr="00B6607A" w:rsidRDefault="00B6607A">
      <w:pPr>
        <w:pStyle w:val="ConsPlusNormal"/>
        <w:jc w:val="right"/>
      </w:pPr>
      <w:r w:rsidRPr="00B6607A">
        <w:t>городского округа Саранск</w:t>
      </w:r>
    </w:p>
    <w:p w:rsidR="00B6607A" w:rsidRPr="00B6607A" w:rsidRDefault="00B6607A">
      <w:pPr>
        <w:pStyle w:val="ConsPlusNormal"/>
        <w:jc w:val="right"/>
      </w:pPr>
      <w:r w:rsidRPr="00B6607A">
        <w:t>В.В.БЫКОВ</w:t>
      </w:r>
    </w:p>
    <w:sectPr w:rsidR="00B6607A" w:rsidRPr="00B6607A" w:rsidSect="00FB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7A"/>
    <w:rsid w:val="0068077B"/>
    <w:rsid w:val="00B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CF62D-9CE6-4ED7-8D61-9BFB844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7A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6607A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6607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Валентина Сергеевна</dc:creator>
  <cp:keywords/>
  <dc:description/>
  <cp:lastModifiedBy>Беспалова Валентина Сергеевна</cp:lastModifiedBy>
  <cp:revision>1</cp:revision>
  <dcterms:created xsi:type="dcterms:W3CDTF">2026-07-13T06:46:00Z</dcterms:created>
  <dcterms:modified xsi:type="dcterms:W3CDTF">2026-07-13T06:47:00Z</dcterms:modified>
</cp:coreProperties>
</file>