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77" w:rsidRPr="00C35C04" w:rsidRDefault="00DF6A77">
      <w:pPr>
        <w:pStyle w:val="ConsPlusNormal"/>
        <w:jc w:val="both"/>
      </w:pPr>
    </w:p>
    <w:p w:rsidR="00DF6A77" w:rsidRPr="00C35C04" w:rsidRDefault="00DF6A77">
      <w:pPr>
        <w:pStyle w:val="ConsPlusTitle"/>
        <w:jc w:val="center"/>
      </w:pPr>
      <w:r w:rsidRPr="00C35C04">
        <w:t>ЗАКОН</w:t>
      </w:r>
    </w:p>
    <w:p w:rsidR="00DF6A77" w:rsidRPr="00C35C04" w:rsidRDefault="00DF6A77">
      <w:pPr>
        <w:pStyle w:val="ConsPlusTitle"/>
        <w:jc w:val="both"/>
      </w:pPr>
    </w:p>
    <w:p w:rsidR="00DF6A77" w:rsidRPr="00C35C04" w:rsidRDefault="00DF6A77">
      <w:pPr>
        <w:pStyle w:val="ConsPlusTitle"/>
        <w:jc w:val="center"/>
      </w:pPr>
      <w:r w:rsidRPr="00C35C04">
        <w:t>РЕСПУБЛИКИ МОРДОВИЯ</w:t>
      </w:r>
    </w:p>
    <w:p w:rsidR="00DF6A77" w:rsidRPr="00C35C04" w:rsidRDefault="00DF6A77">
      <w:pPr>
        <w:pStyle w:val="ConsPlusTitle"/>
        <w:jc w:val="both"/>
      </w:pPr>
    </w:p>
    <w:p w:rsidR="00DF6A77" w:rsidRPr="00C35C04" w:rsidRDefault="00DF6A77">
      <w:pPr>
        <w:pStyle w:val="ConsPlusTitle"/>
        <w:jc w:val="center"/>
      </w:pPr>
      <w:r w:rsidRPr="00C35C04">
        <w:t>О ВНЕСЕНИИ ИЗМЕНЕНИЙ В ОТДЕЛЬНЫЕ ЗАКОНЫ</w:t>
      </w:r>
    </w:p>
    <w:p w:rsidR="00DF6A77" w:rsidRPr="00C35C04" w:rsidRDefault="00DF6A77">
      <w:pPr>
        <w:pStyle w:val="ConsPlusTitle"/>
        <w:jc w:val="center"/>
      </w:pPr>
      <w:r w:rsidRPr="00C35C04">
        <w:t>РЕСПУБЛИКИ МОРДОВИЯ О НАЛОГАХ</w:t>
      </w:r>
    </w:p>
    <w:p w:rsidR="00DF6A77" w:rsidRPr="00C35C04" w:rsidRDefault="00DF6A77">
      <w:pPr>
        <w:pStyle w:val="ConsPlusNormal"/>
        <w:jc w:val="both"/>
      </w:pPr>
    </w:p>
    <w:p w:rsidR="00DF6A77" w:rsidRPr="00C35C04" w:rsidRDefault="00DF6A77">
      <w:pPr>
        <w:pStyle w:val="ConsPlusTitle"/>
        <w:ind w:firstLine="540"/>
        <w:jc w:val="both"/>
        <w:outlineLvl w:val="0"/>
      </w:pPr>
      <w:r w:rsidRPr="00C35C04">
        <w:t>Статья 1</w:t>
      </w:r>
    </w:p>
    <w:p w:rsidR="00DF6A77" w:rsidRPr="00C35C04" w:rsidRDefault="00DF6A77">
      <w:pPr>
        <w:pStyle w:val="ConsPlusNormal"/>
        <w:jc w:val="both"/>
      </w:pPr>
    </w:p>
    <w:p w:rsidR="00DF6A77" w:rsidRPr="00C35C04" w:rsidRDefault="00DF6A77">
      <w:pPr>
        <w:pStyle w:val="ConsPlusNormal"/>
        <w:ind w:firstLine="540"/>
        <w:jc w:val="both"/>
      </w:pPr>
      <w:proofErr w:type="gramStart"/>
      <w:r w:rsidRPr="00C35C04">
        <w:t xml:space="preserve">Внести в Закон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C35C04">
        <w:t>спецвыпуск</w:t>
      </w:r>
      <w:proofErr w:type="spellEnd"/>
      <w:r w:rsidRPr="00C35C04"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C35C04">
        <w:t xml:space="preserve"> 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 </w:t>
      </w:r>
      <w:proofErr w:type="gramStart"/>
      <w:r w:rsidRPr="00C35C04">
        <w:t>30 ноября 2016 года, N 134-60,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51-26) следующие изменения:</w:t>
      </w:r>
      <w:proofErr w:type="gramEnd"/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1. Преамбулу изложить в следующей редакции: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"Настоящий Закон вводит на территории Республики Мордовия транспортный налог, устанавливает налоговые ставки, порядок уплаты его налогоплательщиками-организациями, а также налоговые льготы по данному налогу, основания и порядок их применения налогоплательщиками. Налогоплательщики, объект налогообложения, налоговая база, налоговый период, порядок исчисления и сроки уплаты налога и авансовых платежей определяются в соответствии с главой 28 "Транспортный налог" Налогового кодекса Российской Федерации</w:t>
      </w:r>
      <w:proofErr w:type="gramStart"/>
      <w:r w:rsidRPr="00C35C04">
        <w:t>.".</w:t>
      </w:r>
      <w:proofErr w:type="gramEnd"/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2. Статью 3 изложить в следующей редакции: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"Статья 3. Порядок уплаты транспортного налога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Уплата налога налогоплательщиками-организациями производится по итогам отчетных периодов, установленных пунктом 2 статьи 360 Налогового кодекса Российской Федерации, в форме авансовых платежей.".</w:t>
      </w:r>
    </w:p>
    <w:p w:rsidR="00DF6A77" w:rsidRPr="00C35C04" w:rsidRDefault="00DF6A77">
      <w:pPr>
        <w:spacing w:after="1"/>
      </w:pPr>
    </w:p>
    <w:p w:rsidR="00DF6A77" w:rsidRPr="00C35C04" w:rsidRDefault="00DF6A77">
      <w:pPr>
        <w:pStyle w:val="ConsPlusNormal"/>
        <w:spacing w:before="280"/>
        <w:ind w:firstLine="540"/>
        <w:jc w:val="both"/>
      </w:pPr>
      <w:bookmarkStart w:id="0" w:name="P25"/>
      <w:bookmarkEnd w:id="0"/>
      <w:r w:rsidRPr="00C35C04">
        <w:t>3. Пункт 4 статьи 4 изложить в следующей редакции: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"4. От уплаты налога освобождается один из родителей (усыновителей), опекун, попечитель ребенка-инвалида (далее - лицо), в отношении автомобиля легкового с мощностью двигателя до 150 лошадиных сил (до 110,33 кВт) включительно. В случае, если лицо владеет двумя и более транспортными средствами, отвечающими указанным требованиям, налоговая льгота предоставляется в отношении одного транспортного средства с максимальной мощностью.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Налоговая льгота предоставляется на основании сведений о налогоплательщике и транспортных средствах,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льготу.".</w:t>
      </w:r>
    </w:p>
    <w:p w:rsidR="00DF6A77" w:rsidRPr="00C35C04" w:rsidRDefault="00DF6A77">
      <w:pPr>
        <w:pStyle w:val="ConsPlusNormal"/>
        <w:jc w:val="both"/>
      </w:pPr>
    </w:p>
    <w:p w:rsidR="00DF6A77" w:rsidRPr="00C35C04" w:rsidRDefault="00DF6A77">
      <w:pPr>
        <w:pStyle w:val="ConsPlusTitle"/>
        <w:ind w:firstLine="540"/>
        <w:jc w:val="both"/>
        <w:outlineLvl w:val="0"/>
      </w:pPr>
      <w:r w:rsidRPr="00C35C04">
        <w:t>Статья 2</w:t>
      </w:r>
    </w:p>
    <w:p w:rsidR="00DF6A77" w:rsidRPr="00C35C04" w:rsidRDefault="00DF6A77">
      <w:pPr>
        <w:pStyle w:val="ConsPlusNormal"/>
        <w:jc w:val="both"/>
      </w:pPr>
    </w:p>
    <w:p w:rsidR="00DF6A77" w:rsidRPr="00C35C04" w:rsidRDefault="00DF6A77">
      <w:pPr>
        <w:pStyle w:val="ConsPlusNormal"/>
        <w:ind w:firstLine="540"/>
        <w:jc w:val="both"/>
      </w:pPr>
      <w:r w:rsidRPr="00C35C04">
        <w:t xml:space="preserve">Внести в Закон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 22 июля 2005 года, N 105-14; 29 ноября 2005 года, N 177-21; 30 ноября 2006 года, N 180; 12 июля 2007 года, N 103-24; 2 </w:t>
      </w:r>
      <w:r w:rsidRPr="00C35C04">
        <w:lastRenderedPageBreak/>
        <w:t>октября 2008 года, N 149-26; 28 ноября 2008 года, N 181-34; 13 марта 2009 года, N 35-7; 27 ноября 2009 года, N 179-43; 18 июня 2010 года, N 88-27; 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 12 сентября 2014 года, N 124-50; 28 ноября 2014 года, N 156-64; 19 дека</w:t>
      </w:r>
      <w:bookmarkStart w:id="1" w:name="_GoBack"/>
      <w:bookmarkEnd w:id="1"/>
      <w:r w:rsidRPr="00C35C04">
        <w:t>бря 2014 года, N 165-67; 16 июня 2015 года, N 64-29; 5 августа 2015 года, N 86-38; 27 ноября 2015 года, N 134-59; 29 марта 2016 года, N 32-15; 1 июня 2016 года, N 58-26; 30 ноября 2016 года, N 134-60; 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27 декабря 2019 года, N 146-70; 19 мая 2020 года, N 51-26; 13 ноября 2020 года, N 124-61; Известия Мордовии, 21 сентября 2021 года, N 103-46) следующие изменения: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1. Преамбулу изложить в следующей редакции: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"Настоящий Закон вводит на территории Республики Мордовия налог на имущество организаций, устанавливает налоговые ставки и порядок уплаты налога, особенности определения налоговой базы отдельных объектов недвижимого имущества, налоговые льготы, основания и порядок для их применения. Налогоплательщики, объект налогообложения, налоговая база, налоговый период, обязанность, порядок и сроки представления налоговой декларации, порядок исчисления налога, сроки уплаты налога и авансовых платежей определяются в соответствии с главой 30 "Налог на имущество организаций" Налогового кодекса Российской Федерации</w:t>
      </w:r>
      <w:proofErr w:type="gramStart"/>
      <w:r w:rsidRPr="00C35C04">
        <w:t>.".</w:t>
      </w:r>
      <w:proofErr w:type="gramEnd"/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2. Пункт 3 статьи 2 признать утратившим силу.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3. В абзаце первом пункта 2 статьи 3 слова "в пункте 3 статьи 2," исключить.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4. Статью 4 изложить в следующей редакции: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"Статья 4. Порядок уплаты налога на имущество организаций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1. Уплата налога на имущество организаций осуществляется по итогам отчетных периодов в форме авансовых платежей. Отчетные периоды определяются в соответствии с пунктом 2 статьи 379 Налогового кодекса Российской Федерации.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r w:rsidRPr="00C35C04">
        <w:t>2. Организации, реализующие приоритетные инвестиционные проекты Республики Мордовия, дополнительно представляют в налоговый орган перечень объектов, создание и (или) приобретение которых предусмотрено приоритетным инвестиционным проектом Республики Мордовия, по форме, утвержденной Правительством Республики Мордовия</w:t>
      </w:r>
      <w:proofErr w:type="gramStart"/>
      <w:r w:rsidRPr="00C35C04">
        <w:t>.".</w:t>
      </w:r>
      <w:proofErr w:type="gramEnd"/>
    </w:p>
    <w:p w:rsidR="00DF6A77" w:rsidRPr="00C35C04" w:rsidRDefault="00DF6A77">
      <w:pPr>
        <w:pStyle w:val="ConsPlusNormal"/>
        <w:jc w:val="both"/>
      </w:pPr>
    </w:p>
    <w:p w:rsidR="00DF6A77" w:rsidRPr="00C35C04" w:rsidRDefault="00DF6A77">
      <w:pPr>
        <w:pStyle w:val="ConsPlusTitle"/>
        <w:ind w:firstLine="540"/>
        <w:jc w:val="both"/>
        <w:outlineLvl w:val="0"/>
      </w:pPr>
      <w:r w:rsidRPr="00C35C04">
        <w:t>Статья 3</w:t>
      </w:r>
    </w:p>
    <w:p w:rsidR="00DF6A77" w:rsidRPr="00C35C04" w:rsidRDefault="00DF6A77">
      <w:pPr>
        <w:pStyle w:val="ConsPlusNormal"/>
        <w:jc w:val="both"/>
      </w:pPr>
    </w:p>
    <w:p w:rsidR="00DF6A77" w:rsidRPr="00C35C04" w:rsidRDefault="00DF6A77">
      <w:pPr>
        <w:pStyle w:val="ConsPlusNormal"/>
        <w:ind w:firstLine="540"/>
        <w:jc w:val="both"/>
      </w:pPr>
      <w:r w:rsidRPr="00C35C04">
        <w:t>1. Настоящий Закон вступает в силу с 1 января 2022 года, за исключением пункта 3 статьи 1 настоящего Закона.</w:t>
      </w:r>
    </w:p>
    <w:p w:rsidR="00DF6A77" w:rsidRPr="00C35C04" w:rsidRDefault="00DF6A77">
      <w:pPr>
        <w:pStyle w:val="ConsPlusNormal"/>
        <w:spacing w:before="220"/>
        <w:ind w:firstLine="540"/>
        <w:jc w:val="both"/>
      </w:pPr>
      <w:bookmarkStart w:id="2" w:name="P44"/>
      <w:bookmarkEnd w:id="2"/>
      <w:r w:rsidRPr="00C35C04">
        <w:t>2. Пункт 3 статьи 1 настоящего Закона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DF6A77" w:rsidRPr="00C35C04" w:rsidRDefault="00DF6A77">
      <w:pPr>
        <w:pStyle w:val="ConsPlusNormal"/>
        <w:jc w:val="both"/>
      </w:pPr>
    </w:p>
    <w:p w:rsidR="00C35C04" w:rsidRPr="00C35C04" w:rsidRDefault="00C35C04">
      <w:pPr>
        <w:pStyle w:val="ConsPlusNormal"/>
        <w:jc w:val="both"/>
      </w:pPr>
    </w:p>
    <w:p w:rsidR="00C35C04" w:rsidRPr="00C35C04" w:rsidRDefault="00C35C04">
      <w:pPr>
        <w:pStyle w:val="ConsPlusNormal"/>
        <w:jc w:val="both"/>
      </w:pPr>
    </w:p>
    <w:p w:rsidR="00C35C04" w:rsidRPr="00C35C04" w:rsidRDefault="00C35C04">
      <w:pPr>
        <w:pStyle w:val="ConsPlusNormal"/>
        <w:jc w:val="both"/>
      </w:pPr>
    </w:p>
    <w:p w:rsidR="00C35C04" w:rsidRPr="00C35C04" w:rsidRDefault="00C35C04">
      <w:pPr>
        <w:pStyle w:val="ConsPlusNormal"/>
        <w:jc w:val="both"/>
      </w:pPr>
    </w:p>
    <w:p w:rsidR="00DF6A77" w:rsidRPr="00C35C04" w:rsidRDefault="00DF6A77">
      <w:pPr>
        <w:pStyle w:val="ConsPlusNormal"/>
        <w:jc w:val="right"/>
        <w:rPr>
          <w:i/>
        </w:rPr>
      </w:pPr>
      <w:r w:rsidRPr="00C35C04">
        <w:rPr>
          <w:i/>
        </w:rPr>
        <w:t>Глава Республики Мордовия</w:t>
      </w:r>
    </w:p>
    <w:p w:rsidR="00DF6A77" w:rsidRPr="00C35C04" w:rsidRDefault="00DF6A77">
      <w:pPr>
        <w:pStyle w:val="ConsPlusNormal"/>
        <w:jc w:val="right"/>
        <w:rPr>
          <w:i/>
        </w:rPr>
      </w:pPr>
      <w:r w:rsidRPr="00C35C04">
        <w:rPr>
          <w:i/>
        </w:rPr>
        <w:t>А.А.</w:t>
      </w:r>
      <w:r w:rsidR="00C35C04" w:rsidRPr="00A95CDF">
        <w:rPr>
          <w:i/>
        </w:rPr>
        <w:t xml:space="preserve"> </w:t>
      </w:r>
      <w:proofErr w:type="spellStart"/>
      <w:r w:rsidRPr="00C35C04">
        <w:rPr>
          <w:i/>
        </w:rPr>
        <w:t>З</w:t>
      </w:r>
      <w:r w:rsidR="00C35C04" w:rsidRPr="00C35C04">
        <w:rPr>
          <w:i/>
        </w:rPr>
        <w:t>дунов</w:t>
      </w:r>
      <w:proofErr w:type="spellEnd"/>
    </w:p>
    <w:p w:rsidR="00276BDA" w:rsidRPr="00C35C04" w:rsidRDefault="00276BDA"/>
    <w:sectPr w:rsidR="00276BDA" w:rsidRPr="00C35C04" w:rsidSect="00A95CDF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8C" w:rsidRDefault="00E2748C" w:rsidP="00A95CDF">
      <w:pPr>
        <w:spacing w:after="0" w:line="240" w:lineRule="auto"/>
      </w:pPr>
      <w:r>
        <w:separator/>
      </w:r>
    </w:p>
  </w:endnote>
  <w:endnote w:type="continuationSeparator" w:id="0">
    <w:p w:rsidR="00E2748C" w:rsidRDefault="00E2748C" w:rsidP="00A9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8C" w:rsidRDefault="00E2748C" w:rsidP="00A95CDF">
      <w:pPr>
        <w:spacing w:after="0" w:line="240" w:lineRule="auto"/>
      </w:pPr>
      <w:r>
        <w:separator/>
      </w:r>
    </w:p>
  </w:footnote>
  <w:footnote w:type="continuationSeparator" w:id="0">
    <w:p w:rsidR="00E2748C" w:rsidRDefault="00E2748C" w:rsidP="00A9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11796"/>
      <w:docPartObj>
        <w:docPartGallery w:val="Page Numbers (Top of Page)"/>
        <w:docPartUnique/>
      </w:docPartObj>
    </w:sdtPr>
    <w:sdtContent>
      <w:p w:rsidR="00A95CDF" w:rsidRDefault="00A95C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5CDF" w:rsidRDefault="00A95C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77"/>
    <w:rsid w:val="00276BDA"/>
    <w:rsid w:val="00A95CDF"/>
    <w:rsid w:val="00C35C04"/>
    <w:rsid w:val="00DF6A77"/>
    <w:rsid w:val="00E2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6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A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CDF"/>
  </w:style>
  <w:style w:type="paragraph" w:styleId="a5">
    <w:name w:val="footer"/>
    <w:basedOn w:val="a"/>
    <w:link w:val="a6"/>
    <w:uiPriority w:val="99"/>
    <w:unhideWhenUsed/>
    <w:rsid w:val="00A9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6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A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CDF"/>
  </w:style>
  <w:style w:type="paragraph" w:styleId="a5">
    <w:name w:val="footer"/>
    <w:basedOn w:val="a"/>
    <w:link w:val="a6"/>
    <w:uiPriority w:val="99"/>
    <w:unhideWhenUsed/>
    <w:rsid w:val="00A9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3</cp:revision>
  <dcterms:created xsi:type="dcterms:W3CDTF">2022-01-10T09:34:00Z</dcterms:created>
  <dcterms:modified xsi:type="dcterms:W3CDTF">2022-01-10T09:42:00Z</dcterms:modified>
</cp:coreProperties>
</file>