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42747">
        <w:rPr>
          <w:rFonts w:ascii="Times New Roman" w:hAnsi="Times New Roman"/>
          <w:noProof/>
          <w:color w:val="000000"/>
          <w:sz w:val="28"/>
          <w:szCs w:val="28"/>
        </w:rPr>
        <w:t>01.11.2020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42747">
        <w:rPr>
          <w:rFonts w:ascii="Times New Roman" w:hAnsi="Times New Roman"/>
          <w:noProof/>
          <w:color w:val="000000"/>
          <w:sz w:val="28"/>
          <w:szCs w:val="28"/>
        </w:rPr>
        <w:t>30.11.2020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400"/>
        <w:gridCol w:w="1551"/>
        <w:gridCol w:w="567"/>
        <w:gridCol w:w="1134"/>
        <w:gridCol w:w="992"/>
        <w:gridCol w:w="1134"/>
        <w:gridCol w:w="1135"/>
        <w:gridCol w:w="1135"/>
        <w:gridCol w:w="992"/>
        <w:gridCol w:w="993"/>
        <w:gridCol w:w="1132"/>
        <w:gridCol w:w="709"/>
        <w:gridCol w:w="992"/>
        <w:gridCol w:w="993"/>
        <w:gridCol w:w="850"/>
        <w:gridCol w:w="1134"/>
      </w:tblGrid>
      <w:tr w:rsidR="007243EF" w:rsidRPr="00C0540F" w:rsidTr="00E42747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E42747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E42747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Наименование тер</w:t>
            </w:r>
            <w:r w:rsidR="008621F0"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риториального налогового органа</w:t>
            </w:r>
          </w:p>
          <w:p w:rsidR="008621F0" w:rsidRPr="00E42747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 xml:space="preserve">из </w:t>
            </w:r>
            <w:proofErr w:type="gramStart"/>
            <w:r w:rsidRPr="00E42747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которого</w:t>
            </w:r>
            <w:proofErr w:type="gramEnd"/>
            <w:r w:rsidRPr="00E42747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 xml:space="preserve"> поступило обращение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E42747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Количество обращений</w:t>
            </w:r>
          </w:p>
        </w:tc>
      </w:tr>
      <w:tr w:rsidR="007243EF" w:rsidRPr="00C0540F" w:rsidTr="00E42747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E42747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E42747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E42747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E42747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 том числе по тематике вопроса </w:t>
            </w:r>
            <w:r w:rsidRPr="00E42747"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  <w:t xml:space="preserve">в </w:t>
            </w: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соответствии с </w:t>
            </w:r>
            <w:r w:rsidRPr="00E42747"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  <w:t>тематическим классификатором обращений</w:t>
            </w:r>
          </w:p>
        </w:tc>
      </w:tr>
      <w:tr w:rsidR="004956A6" w:rsidTr="00E42747">
        <w:trPr>
          <w:cantSplit/>
          <w:trHeight w:val="3178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42747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42747" w:rsidRDefault="004956A6" w:rsidP="00557B7E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E42747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E42747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0003.0008.0086.1198 </w:t>
            </w:r>
          </w:p>
          <w:p w:rsidR="004956A6" w:rsidRPr="00E42747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E42747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0003.0008.0086.0540</w:t>
            </w:r>
          </w:p>
          <w:p w:rsidR="004956A6" w:rsidRPr="00E42747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E42747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0003.0008.0086.0543 </w:t>
            </w:r>
          </w:p>
          <w:p w:rsidR="004956A6" w:rsidRPr="00E42747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Транспортный налог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42747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2747">
              <w:rPr>
                <w:rFonts w:ascii="Times New Roman" w:hAnsi="Times New Roman"/>
                <w:sz w:val="14"/>
                <w:szCs w:val="14"/>
              </w:rPr>
              <w:t xml:space="preserve">0003.0008.0086.0544 </w:t>
            </w:r>
          </w:p>
          <w:p w:rsidR="004956A6" w:rsidRPr="00E42747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E42747">
              <w:rPr>
                <w:rFonts w:ascii="Times New Roman" w:hAnsi="Times New Roman"/>
                <w:sz w:val="14"/>
                <w:szCs w:val="14"/>
              </w:rPr>
              <w:t>Налог на имущество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42747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2747">
              <w:rPr>
                <w:rFonts w:ascii="Times New Roman" w:hAnsi="Times New Roman"/>
                <w:sz w:val="14"/>
                <w:szCs w:val="14"/>
              </w:rPr>
              <w:t>0003.0008.0086.0545</w:t>
            </w:r>
          </w:p>
          <w:p w:rsidR="004956A6" w:rsidRPr="00E42747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E42747">
              <w:rPr>
                <w:rFonts w:ascii="Times New Roman" w:hAnsi="Times New Roman"/>
                <w:color w:val="000000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42747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42747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0003.0008.0086.0558 </w:t>
            </w:r>
          </w:p>
          <w:p w:rsidR="004956A6" w:rsidRPr="00E42747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42747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E42747">
              <w:rPr>
                <w:rFonts w:ascii="Times New Roman" w:hAnsi="Times New Roman"/>
                <w:sz w:val="14"/>
                <w:szCs w:val="14"/>
              </w:rPr>
              <w:t xml:space="preserve">0003.0008.0086.0560 </w:t>
            </w:r>
          </w:p>
          <w:p w:rsidR="004956A6" w:rsidRPr="00E42747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2747">
              <w:rPr>
                <w:rFonts w:ascii="Times New Roman" w:hAnsi="Times New Roman"/>
                <w:sz w:val="14"/>
                <w:szCs w:val="14"/>
              </w:rPr>
              <w:t>Уклонение от налогообложения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4274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0003.0008.0086.0557 </w:t>
            </w:r>
          </w:p>
          <w:p w:rsidR="004956A6" w:rsidRPr="00E42747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4274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0003.0008.0086.0552</w:t>
            </w:r>
          </w:p>
          <w:p w:rsidR="004956A6" w:rsidRPr="00E4274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4274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0003.0008.0086.0565</w:t>
            </w:r>
          </w:p>
          <w:p w:rsidR="004956A6" w:rsidRPr="00E42747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4274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42747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2747">
              <w:rPr>
                <w:rFonts w:ascii="Times New Roman" w:hAnsi="Times New Roman"/>
                <w:sz w:val="14"/>
                <w:szCs w:val="14"/>
              </w:rPr>
              <w:t>0003.0008.0086.0562</w:t>
            </w:r>
          </w:p>
          <w:p w:rsidR="004956A6" w:rsidRPr="00E42747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42747">
              <w:rPr>
                <w:rFonts w:ascii="Times New Roman" w:hAnsi="Times New Roman"/>
                <w:sz w:val="14"/>
                <w:szCs w:val="14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E42747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2747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По </w:t>
            </w:r>
            <w:r w:rsidRPr="00E42747">
              <w:rPr>
                <w:rFonts w:ascii="Times New Roman" w:hAnsi="Times New Roman"/>
                <w:sz w:val="14"/>
                <w:szCs w:val="14"/>
              </w:rPr>
              <w:t>другим</w:t>
            </w:r>
            <w:r w:rsidR="00E42747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="00E42747">
              <w:rPr>
                <w:rFonts w:ascii="Times New Roman" w:hAnsi="Times New Roman"/>
                <w:sz w:val="14"/>
                <w:szCs w:val="14"/>
              </w:rPr>
              <w:t>вопросам</w:t>
            </w:r>
          </w:p>
        </w:tc>
      </w:tr>
      <w:tr w:rsidR="00E42747" w:rsidTr="00E42747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E427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E427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274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 по районам 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42747" w:rsidRPr="004A3E1E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(28,57%)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(42,86%)</w:t>
            </w:r>
          </w:p>
        </w:tc>
      </w:tr>
      <w:tr w:rsidR="00E42747" w:rsidTr="00E42747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E427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274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(12,50%)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(6,25%)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(6,25%)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(6,25%)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(18,75%)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(6,25%)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(6,25%)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(37,50%)</w:t>
            </w:r>
          </w:p>
        </w:tc>
      </w:tr>
      <w:tr w:rsidR="00E42747" w:rsidTr="00E42747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E427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2747">
              <w:rPr>
                <w:rFonts w:ascii="Times New Roman" w:hAnsi="Times New Roman"/>
                <w:color w:val="000000"/>
                <w:sz w:val="16"/>
                <w:szCs w:val="16"/>
              </w:rPr>
              <w:t>03 Республика Бурятия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747" w:rsidTr="00E42747">
        <w:trPr>
          <w:trHeight w:val="4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E427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2747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(33,33%)</w:t>
            </w:r>
          </w:p>
        </w:tc>
      </w:tr>
      <w:tr w:rsidR="00E42747" w:rsidTr="00E42747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E427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2747">
              <w:rPr>
                <w:rFonts w:ascii="Times New Roman" w:hAnsi="Times New Roman"/>
                <w:color w:val="000000"/>
                <w:sz w:val="16"/>
                <w:szCs w:val="16"/>
              </w:rPr>
              <w:t>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(33,33%)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(66,67%)</w:t>
            </w:r>
          </w:p>
        </w:tc>
      </w:tr>
      <w:tr w:rsidR="00E42747" w:rsidTr="00E42747">
        <w:trPr>
          <w:trHeight w:val="3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E427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2747">
              <w:rPr>
                <w:rFonts w:ascii="Times New Roman" w:hAnsi="Times New Roman"/>
                <w:color w:val="000000"/>
                <w:sz w:val="16"/>
                <w:szCs w:val="16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747" w:rsidTr="00E42747">
        <w:trPr>
          <w:trHeight w:val="55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E427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2747">
              <w:rPr>
                <w:rFonts w:ascii="Times New Roman" w:hAnsi="Times New Roman"/>
                <w:color w:val="000000"/>
                <w:sz w:val="16"/>
                <w:szCs w:val="16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</w:tr>
      <w:tr w:rsidR="00E42747" w:rsidTr="00E42747">
        <w:trPr>
          <w:trHeight w:val="55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E427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2747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(28,57%)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(28,57%)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</w:tr>
      <w:tr w:rsidR="00E42747" w:rsidRPr="00E42747" w:rsidTr="00E42747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2747" w:rsidRPr="00E42747" w:rsidRDefault="00E42747" w:rsidP="00E42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2747" w:rsidRPr="00E42747" w:rsidRDefault="00E42747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42747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2747" w:rsidRPr="00E42747" w:rsidRDefault="00E427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427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</w:tbl>
    <w:p w:rsidR="00D44F91" w:rsidRPr="00887EF9" w:rsidRDefault="00D44F91" w:rsidP="00E4274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100B5"/>
    <w:multiLevelType w:val="hybridMultilevel"/>
    <w:tmpl w:val="B0A42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47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377B3"/>
    <w:rsid w:val="00D44F91"/>
    <w:rsid w:val="00D5158D"/>
    <w:rsid w:val="00E42747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D64A7-4C50-4EA6-9863-195B1DC8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2</cp:revision>
  <cp:lastPrinted>2015-07-29T16:06:00Z</cp:lastPrinted>
  <dcterms:created xsi:type="dcterms:W3CDTF">2021-02-15T13:41:00Z</dcterms:created>
  <dcterms:modified xsi:type="dcterms:W3CDTF">2021-02-15T13:41:00Z</dcterms:modified>
</cp:coreProperties>
</file>