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a"/>
        <w:jc w:val="center"/>
        <w:rPr>
          <w:b/>
          <w:color w:val="auto"/>
          <w:szCs w:val="24"/>
        </w:rPr>
      </w:pPr>
    </w:p>
    <w:p w:rsidR="0022459A" w:rsidRDefault="0022459A">
      <w:pPr>
        <w:pStyle w:val="aa"/>
        <w:jc w:val="center"/>
        <w:rPr>
          <w:b/>
          <w:color w:val="auto"/>
          <w:sz w:val="26"/>
          <w:szCs w:val="26"/>
        </w:rPr>
      </w:pPr>
    </w:p>
    <w:p w:rsidR="00537932" w:rsidRDefault="00537932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С </w:t>
      </w:r>
      <w:proofErr w:type="gramStart"/>
      <w:r>
        <w:rPr>
          <w:b/>
          <w:color w:val="auto"/>
          <w:sz w:val="26"/>
          <w:szCs w:val="26"/>
        </w:rPr>
        <w:t>П</w:t>
      </w:r>
      <w:proofErr w:type="gramEnd"/>
      <w:r>
        <w:rPr>
          <w:b/>
          <w:color w:val="auto"/>
          <w:sz w:val="26"/>
          <w:szCs w:val="26"/>
        </w:rPr>
        <w:t xml:space="preserve"> Р А В К А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F868FB" w:rsidRPr="001F0902">
        <w:rPr>
          <w:b/>
          <w:color w:val="auto"/>
          <w:sz w:val="26"/>
          <w:szCs w:val="26"/>
          <w:u w:val="single"/>
        </w:rPr>
        <w:t>августе</w:t>
      </w:r>
      <w:r w:rsidR="005C2026" w:rsidRPr="003F102D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A77A5C">
        <w:rPr>
          <w:b/>
          <w:color w:val="auto"/>
          <w:sz w:val="26"/>
          <w:szCs w:val="26"/>
          <w:u w:val="single"/>
        </w:rPr>
        <w:t>4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ED358F" w:rsidRPr="00A77A5C" w:rsidRDefault="00ED358F" w:rsidP="00ED358F">
      <w:pPr>
        <w:ind w:left="93" w:firstLine="615"/>
        <w:rPr>
          <w:color w:val="FF0000"/>
          <w:sz w:val="16"/>
          <w:szCs w:val="16"/>
        </w:rPr>
      </w:pPr>
    </w:p>
    <w:p w:rsidR="00F868FB" w:rsidRPr="00F868FB" w:rsidRDefault="00F868FB" w:rsidP="00F868FB">
      <w:pPr>
        <w:ind w:firstLine="708"/>
        <w:jc w:val="both"/>
        <w:rPr>
          <w:color w:val="auto"/>
          <w:szCs w:val="26"/>
        </w:rPr>
      </w:pPr>
      <w:r w:rsidRPr="00F868FB">
        <w:rPr>
          <w:color w:val="auto"/>
          <w:szCs w:val="26"/>
        </w:rPr>
        <w:t>За период с 01.08.2024 по 31.08.2024 года в Управление ФНС России по Республике Мордовия поступило 941 обращение. Из них:</w:t>
      </w:r>
    </w:p>
    <w:p w:rsidR="00F868FB" w:rsidRPr="00F868FB" w:rsidRDefault="00F868FB" w:rsidP="00F868FB">
      <w:pPr>
        <w:ind w:firstLine="708"/>
        <w:jc w:val="both"/>
        <w:rPr>
          <w:color w:val="auto"/>
          <w:szCs w:val="26"/>
        </w:rPr>
      </w:pPr>
      <w:r w:rsidRPr="00F868FB">
        <w:rPr>
          <w:color w:val="auto"/>
          <w:szCs w:val="26"/>
        </w:rPr>
        <w:t>– в БД "Заявления граждан", зарегистрировано 175 обращения граждан, что составляет 73,8% от количества обращений, поступивших в предшествующем периоде (237);</w:t>
      </w:r>
    </w:p>
    <w:p w:rsidR="00F868FB" w:rsidRPr="00F868FB" w:rsidRDefault="00F868FB" w:rsidP="00F868FB">
      <w:pPr>
        <w:ind w:firstLine="709"/>
        <w:jc w:val="both"/>
        <w:rPr>
          <w:color w:val="auto"/>
          <w:szCs w:val="26"/>
        </w:rPr>
      </w:pPr>
      <w:r w:rsidRPr="00F868FB">
        <w:rPr>
          <w:color w:val="auto"/>
          <w:szCs w:val="26"/>
        </w:rPr>
        <w:t>– по омниканальной системе СООН поступило 766 обращений, в том числе: обращения по жизненным ситуациям – 206 (24,6 %); обращения  в свободной форме – 388 (54,3 %); ЛК ИП (в т. ч. прочие) – 172 (21,0 %). Из них размещено на ССТУ</w:t>
      </w:r>
      <w:proofErr w:type="gramStart"/>
      <w:r w:rsidRPr="00F868FB">
        <w:rPr>
          <w:color w:val="auto"/>
          <w:szCs w:val="26"/>
        </w:rPr>
        <w:t>.Р</w:t>
      </w:r>
      <w:proofErr w:type="gramEnd"/>
      <w:r w:rsidRPr="00F868FB">
        <w:rPr>
          <w:color w:val="auto"/>
          <w:szCs w:val="26"/>
        </w:rPr>
        <w:t xml:space="preserve">Ф – 766 обращений. </w:t>
      </w:r>
    </w:p>
    <w:p w:rsidR="00F868FB" w:rsidRPr="00F868FB" w:rsidRDefault="00F868FB" w:rsidP="00F868FB">
      <w:pPr>
        <w:ind w:firstLine="708"/>
        <w:jc w:val="both"/>
        <w:rPr>
          <w:color w:val="auto"/>
          <w:szCs w:val="26"/>
        </w:rPr>
      </w:pPr>
      <w:r w:rsidRPr="00F868FB">
        <w:rPr>
          <w:color w:val="auto"/>
          <w:szCs w:val="26"/>
        </w:rPr>
        <w:t>По БД "ЗГ" (175) – обращения поступили, в т. ч.:</w:t>
      </w:r>
    </w:p>
    <w:tbl>
      <w:tblPr>
        <w:tblStyle w:val="af0"/>
        <w:tblW w:w="9681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872"/>
      </w:tblGrid>
      <w:tr w:rsidR="00F868FB" w:rsidRPr="00F868FB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>9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5,1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sz w:val="16"/>
                <w:szCs w:val="18"/>
              </w:rPr>
              <w:t xml:space="preserve">– по </w:t>
            </w:r>
            <w:proofErr w:type="gramStart"/>
            <w:r w:rsidRPr="00F868FB">
              <w:rPr>
                <w:rFonts w:ascii="Times New Roman" w:hAnsi="Times New Roman" w:cs="Times New Roman"/>
                <w:sz w:val="16"/>
                <w:szCs w:val="18"/>
              </w:rPr>
              <w:t>Интернету–сайт</w:t>
            </w:r>
            <w:proofErr w:type="gramEnd"/>
            <w:r w:rsidRPr="00F868FB">
              <w:rPr>
                <w:rFonts w:ascii="Times New Roman" w:hAnsi="Times New Roman" w:cs="Times New Roman"/>
                <w:sz w:val="16"/>
                <w:szCs w:val="18"/>
              </w:rPr>
              <w:t xml:space="preserve"> ФНС = @</w:t>
            </w:r>
          </w:p>
        </w:tc>
      </w:tr>
      <w:tr w:rsidR="00F868FB" w:rsidRPr="00F868FB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2,3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sz w:val="16"/>
                <w:szCs w:val="18"/>
              </w:rPr>
              <w:t>– через  ЛК–2 ЖАЛОБА</w:t>
            </w:r>
          </w:p>
        </w:tc>
      </w:tr>
      <w:tr w:rsidR="00F868FB" w:rsidRPr="00F868FB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>124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70,9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sz w:val="16"/>
                <w:szCs w:val="18"/>
              </w:rPr>
              <w:t>– через  ЛК–3_ЮЛ</w:t>
            </w:r>
          </w:p>
        </w:tc>
      </w:tr>
      <w:tr w:rsidR="00F868FB" w:rsidRPr="00F868FB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7,4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F868FB">
              <w:rPr>
                <w:rFonts w:ascii="Times New Roman" w:hAnsi="Times New Roman" w:cs="Times New Roman"/>
                <w:sz w:val="16"/>
                <w:szCs w:val="18"/>
              </w:rPr>
              <w:t>– через  ЛК–ИП</w:t>
            </w:r>
          </w:p>
        </w:tc>
      </w:tr>
      <w:tr w:rsidR="00F868FB" w:rsidRPr="008139C0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8139C0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9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68FB">
              <w:rPr>
                <w:rFonts w:ascii="Times New Roman" w:hAnsi="Times New Roman" w:cs="Times New Roman"/>
                <w:sz w:val="18"/>
                <w:szCs w:val="18"/>
              </w:rPr>
              <w:t>– через ФНС России   (ЦА)</w:t>
            </w:r>
          </w:p>
        </w:tc>
      </w:tr>
      <w:tr w:rsidR="00F868FB" w:rsidRPr="008139C0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–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8139C0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9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68FB">
              <w:rPr>
                <w:rFonts w:ascii="Times New Roman" w:hAnsi="Times New Roman" w:cs="Times New Roman"/>
                <w:sz w:val="18"/>
                <w:szCs w:val="18"/>
              </w:rPr>
              <w:t>– через другой ТНО</w:t>
            </w:r>
          </w:p>
        </w:tc>
      </w:tr>
      <w:tr w:rsidR="00F868FB" w:rsidRPr="008139C0" w:rsidTr="00F868FB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868FB" w:rsidRPr="008139C0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9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872" w:type="dxa"/>
            <w:tcBorders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68FB">
              <w:rPr>
                <w:rFonts w:ascii="Times New Roman" w:hAnsi="Times New Roman" w:cs="Times New Roman"/>
                <w:sz w:val="18"/>
                <w:szCs w:val="18"/>
              </w:rPr>
              <w:t>– от  третьего лица</w:t>
            </w:r>
          </w:p>
        </w:tc>
      </w:tr>
      <w:tr w:rsidR="00F868FB" w:rsidRPr="008139C0" w:rsidTr="00F868FB">
        <w:trPr>
          <w:trHeight w:val="222"/>
        </w:trPr>
        <w:tc>
          <w:tcPr>
            <w:tcW w:w="817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F868FB" w:rsidRPr="00F868FB" w:rsidRDefault="00F868FB" w:rsidP="001F262E">
            <w:pPr>
              <w:ind w:right="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– </w:t>
            </w:r>
            <w:r w:rsidRPr="00F868F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F868FB" w:rsidRPr="008139C0" w:rsidRDefault="00F868FB" w:rsidP="001F262E">
            <w:pPr>
              <w:ind w:righ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9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872" w:type="dxa"/>
            <w:tcBorders>
              <w:bottom w:val="triple" w:sz="4" w:space="0" w:color="auto"/>
              <w:right w:val="double" w:sz="4" w:space="0" w:color="auto"/>
            </w:tcBorders>
          </w:tcPr>
          <w:p w:rsidR="00F868FB" w:rsidRPr="00F868FB" w:rsidRDefault="00F868FB" w:rsidP="001F2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68FB">
              <w:rPr>
                <w:rFonts w:ascii="Times New Roman" w:hAnsi="Times New Roman" w:cs="Times New Roman"/>
                <w:sz w:val="18"/>
                <w:szCs w:val="18"/>
              </w:rPr>
              <w:t xml:space="preserve">– лично (почтой), на бумаге </w:t>
            </w:r>
          </w:p>
        </w:tc>
      </w:tr>
    </w:tbl>
    <w:p w:rsidR="007262BC" w:rsidRPr="00275E0B" w:rsidRDefault="007262BC" w:rsidP="00F868FB">
      <w:pPr>
        <w:ind w:firstLine="708"/>
        <w:jc w:val="both"/>
        <w:rPr>
          <w:color w:val="auto"/>
          <w:szCs w:val="24"/>
        </w:rPr>
      </w:pPr>
      <w:r w:rsidRPr="00275E0B">
        <w:rPr>
          <w:color w:val="auto"/>
          <w:szCs w:val="24"/>
        </w:rPr>
        <w:t xml:space="preserve">По способу доставки обращения поступили: </w:t>
      </w:r>
      <w:r w:rsidR="00F868FB" w:rsidRPr="00275E0B">
        <w:rPr>
          <w:color w:val="auto"/>
          <w:szCs w:val="24"/>
        </w:rPr>
        <w:t xml:space="preserve"> Сайт ФНС – </w:t>
      </w:r>
      <w:r w:rsidR="00F868FB" w:rsidRPr="00275E0B">
        <w:rPr>
          <w:bCs/>
          <w:iCs/>
          <w:color w:val="auto"/>
          <w:szCs w:val="24"/>
        </w:rPr>
        <w:t xml:space="preserve">9 </w:t>
      </w:r>
      <w:r w:rsidR="00F868FB" w:rsidRPr="00275E0B">
        <w:rPr>
          <w:color w:val="auto"/>
          <w:szCs w:val="24"/>
        </w:rPr>
        <w:t xml:space="preserve">(5,1%); ЛК_ИП, ЛК_ЮЛ, ЛК-2 "ЖАЛОБА" – </w:t>
      </w:r>
      <w:r w:rsidR="00F868FB" w:rsidRPr="00275E0B">
        <w:rPr>
          <w:bCs/>
          <w:iCs/>
          <w:color w:val="auto"/>
          <w:szCs w:val="24"/>
        </w:rPr>
        <w:t>141</w:t>
      </w:r>
      <w:r w:rsidR="00F868FB" w:rsidRPr="00275E0B">
        <w:rPr>
          <w:color w:val="auto"/>
          <w:szCs w:val="24"/>
        </w:rPr>
        <w:t xml:space="preserve"> (80,6%); СЭД </w:t>
      </w:r>
      <w:r w:rsidR="00F868FB" w:rsidRPr="00275E0B">
        <w:rPr>
          <w:bCs/>
          <w:iCs/>
          <w:color w:val="auto"/>
          <w:szCs w:val="24"/>
        </w:rPr>
        <w:t>– 9</w:t>
      </w:r>
      <w:r w:rsidR="00F868FB" w:rsidRPr="00275E0B">
        <w:rPr>
          <w:color w:val="auto"/>
          <w:szCs w:val="24"/>
        </w:rPr>
        <w:t xml:space="preserve"> (5,1%); </w:t>
      </w:r>
      <w:r w:rsidR="00F868FB" w:rsidRPr="00275E0B">
        <w:rPr>
          <w:color w:val="auto"/>
          <w:szCs w:val="24"/>
          <w:lang w:val="en-US"/>
        </w:rPr>
        <w:t>GOSUSLUGI</w:t>
      </w:r>
      <w:r w:rsidR="00F868FB" w:rsidRPr="00275E0B">
        <w:rPr>
          <w:color w:val="auto"/>
          <w:szCs w:val="24"/>
        </w:rPr>
        <w:t>.</w:t>
      </w:r>
      <w:r w:rsidR="00F868FB" w:rsidRPr="00275E0B">
        <w:rPr>
          <w:color w:val="auto"/>
          <w:szCs w:val="24"/>
          <w:lang w:val="en-US"/>
        </w:rPr>
        <w:t>RU</w:t>
      </w:r>
      <w:r w:rsidR="00F868FB" w:rsidRPr="00275E0B">
        <w:rPr>
          <w:color w:val="auto"/>
          <w:szCs w:val="24"/>
        </w:rPr>
        <w:t xml:space="preserve"> </w:t>
      </w:r>
      <w:r w:rsidR="00F868FB" w:rsidRPr="00275E0B">
        <w:rPr>
          <w:bCs/>
          <w:iCs/>
          <w:color w:val="auto"/>
          <w:szCs w:val="24"/>
        </w:rPr>
        <w:t>– 0;</w:t>
      </w:r>
      <w:r w:rsidR="00F868FB" w:rsidRPr="00275E0B">
        <w:rPr>
          <w:color w:val="auto"/>
          <w:szCs w:val="24"/>
        </w:rPr>
        <w:t xml:space="preserve"> ГП_3 – 0; Бумага </w:t>
      </w:r>
      <w:r w:rsidR="00F868FB" w:rsidRPr="00275E0B">
        <w:rPr>
          <w:bCs/>
          <w:iCs/>
          <w:color w:val="auto"/>
          <w:szCs w:val="24"/>
        </w:rPr>
        <w:t>– 16 (</w:t>
      </w:r>
      <w:r w:rsidR="00F868FB" w:rsidRPr="00275E0B">
        <w:rPr>
          <w:color w:val="auto"/>
          <w:szCs w:val="24"/>
        </w:rPr>
        <w:t xml:space="preserve">9,1%); </w:t>
      </w:r>
      <w:r w:rsidRPr="00275E0B">
        <w:rPr>
          <w:color w:val="auto"/>
          <w:szCs w:val="24"/>
        </w:rPr>
        <w:t>ЭП СКЗИ – 0.</w:t>
      </w:r>
    </w:p>
    <w:p w:rsidR="00F868FB" w:rsidRPr="00591592" w:rsidRDefault="00F868FB" w:rsidP="00F868FB">
      <w:pPr>
        <w:ind w:left="93" w:firstLine="615"/>
        <w:rPr>
          <w:color w:val="auto"/>
          <w:sz w:val="26"/>
          <w:szCs w:val="26"/>
        </w:rPr>
      </w:pPr>
      <w:r w:rsidRPr="00591592">
        <w:rPr>
          <w:color w:val="auto"/>
          <w:sz w:val="26"/>
          <w:szCs w:val="26"/>
        </w:rPr>
        <w:t>Тематика задаваемых вопросов в процентном отношении от общего количества зарегистрированных обращений в Управлении, составляет:</w:t>
      </w:r>
    </w:p>
    <w:tbl>
      <w:tblPr>
        <w:tblW w:w="9938" w:type="dxa"/>
        <w:tblInd w:w="9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93"/>
        <w:gridCol w:w="8363"/>
      </w:tblGrid>
      <w:tr w:rsidR="00F868FB" w:rsidRPr="00591592" w:rsidTr="00F868FB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91592">
              <w:rPr>
                <w:b/>
                <w:noProof/>
                <w:color w:val="auto"/>
                <w:sz w:val="18"/>
                <w:szCs w:val="18"/>
              </w:rPr>
              <w:t xml:space="preserve">– </w:t>
            </w:r>
            <w:r w:rsidRPr="008139C0">
              <w:rPr>
                <w:b/>
                <w:noProof/>
                <w:color w:val="auto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36</w:t>
            </w:r>
            <w:r w:rsidRPr="00591592">
              <w:rPr>
                <w:noProof/>
                <w:color w:val="auto"/>
                <w:sz w:val="18"/>
                <w:szCs w:val="18"/>
              </w:rPr>
              <w:t>%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68FB" w:rsidRPr="008139C0" w:rsidRDefault="00F868FB" w:rsidP="0026797B">
            <w:pPr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Учет налогоплательщиков. Получение и отказ от ИНН</w:t>
            </w:r>
          </w:p>
        </w:tc>
      </w:tr>
      <w:tr w:rsidR="00F868FB" w:rsidRPr="00591592" w:rsidTr="00F868FB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91592">
              <w:rPr>
                <w:b/>
                <w:noProof/>
                <w:color w:val="auto"/>
                <w:sz w:val="18"/>
                <w:szCs w:val="18"/>
              </w:rPr>
              <w:t xml:space="preserve">– </w:t>
            </w:r>
            <w:r w:rsidRPr="008139C0">
              <w:rPr>
                <w:b/>
                <w:noProof/>
                <w:color w:val="auto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14,3</w:t>
            </w:r>
            <w:r w:rsidRPr="00591592">
              <w:rPr>
                <w:noProof/>
                <w:color w:val="auto"/>
                <w:sz w:val="18"/>
                <w:szCs w:val="18"/>
              </w:rPr>
              <w:t>%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868FB" w:rsidRPr="008139C0" w:rsidRDefault="00F868FB" w:rsidP="0026797B">
            <w:pPr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Доступ к персонифицированной информации о состоянии расчета с бюджетом</w:t>
            </w:r>
          </w:p>
        </w:tc>
      </w:tr>
      <w:tr w:rsidR="00F868FB" w:rsidRPr="00591592" w:rsidTr="00F868FB">
        <w:trPr>
          <w:cantSplit/>
          <w:trHeight w:val="20"/>
        </w:trPr>
        <w:tc>
          <w:tcPr>
            <w:tcW w:w="582" w:type="dxa"/>
            <w:vAlign w:val="center"/>
          </w:tcPr>
          <w:p w:rsidR="00F868FB" w:rsidRPr="008139C0" w:rsidRDefault="00F868FB" w:rsidP="0026797B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91592">
              <w:rPr>
                <w:b/>
                <w:noProof/>
                <w:color w:val="auto"/>
                <w:sz w:val="18"/>
                <w:szCs w:val="18"/>
              </w:rPr>
              <w:t xml:space="preserve">– </w:t>
            </w:r>
            <w:r w:rsidRPr="008139C0">
              <w:rPr>
                <w:b/>
                <w:noProof/>
                <w:color w:val="auto"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center"/>
          </w:tcPr>
          <w:p w:rsidR="00F868FB" w:rsidRPr="008139C0" w:rsidRDefault="00F868FB" w:rsidP="0026797B">
            <w:pPr>
              <w:jc w:val="center"/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13,7</w:t>
            </w:r>
            <w:r w:rsidRPr="00591592">
              <w:rPr>
                <w:noProof/>
                <w:color w:val="auto"/>
                <w:sz w:val="18"/>
                <w:szCs w:val="18"/>
              </w:rPr>
              <w:t>%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F868FB" w:rsidRPr="008139C0" w:rsidRDefault="00F868FB" w:rsidP="0026797B">
            <w:pPr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</w:tr>
      <w:tr w:rsidR="00F868FB" w:rsidRPr="00591592" w:rsidTr="00F868FB">
        <w:trPr>
          <w:cantSplit/>
          <w:trHeight w:val="20"/>
        </w:trPr>
        <w:tc>
          <w:tcPr>
            <w:tcW w:w="582" w:type="dxa"/>
            <w:vAlign w:val="center"/>
          </w:tcPr>
          <w:p w:rsidR="00F868FB" w:rsidRPr="008139C0" w:rsidRDefault="00F868FB" w:rsidP="0026797B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91592">
              <w:rPr>
                <w:b/>
                <w:noProof/>
                <w:color w:val="auto"/>
                <w:sz w:val="18"/>
                <w:szCs w:val="18"/>
              </w:rPr>
              <w:t xml:space="preserve">– </w:t>
            </w:r>
            <w:r w:rsidRPr="008139C0">
              <w:rPr>
                <w:b/>
                <w:noProof/>
                <w:color w:val="auto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F868FB" w:rsidRPr="008139C0" w:rsidRDefault="00F868FB" w:rsidP="0026797B">
            <w:pPr>
              <w:jc w:val="center"/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5,1</w:t>
            </w:r>
            <w:r w:rsidRPr="00591592">
              <w:rPr>
                <w:noProof/>
                <w:color w:val="auto"/>
                <w:sz w:val="18"/>
                <w:szCs w:val="18"/>
              </w:rPr>
              <w:t>%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F868FB" w:rsidRPr="008139C0" w:rsidRDefault="00F868FB" w:rsidP="0026797B">
            <w:pPr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</w:tr>
      <w:tr w:rsidR="00F868FB" w:rsidRPr="00591592" w:rsidTr="00F868FB">
        <w:trPr>
          <w:cantSplit/>
          <w:trHeight w:val="20"/>
        </w:trPr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91592">
              <w:rPr>
                <w:b/>
                <w:noProof/>
                <w:color w:val="auto"/>
                <w:sz w:val="18"/>
                <w:szCs w:val="18"/>
              </w:rPr>
              <w:t xml:space="preserve">– по </w:t>
            </w:r>
            <w:r w:rsidRPr="008139C0">
              <w:rPr>
                <w:b/>
                <w:noProof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4</w:t>
            </w:r>
            <w:r w:rsidRPr="00591592">
              <w:rPr>
                <w:noProof/>
                <w:color w:val="auto"/>
                <w:sz w:val="18"/>
                <w:szCs w:val="18"/>
              </w:rPr>
              <w:t>%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68FB" w:rsidRPr="008139C0" w:rsidRDefault="00F868FB" w:rsidP="0026797B">
            <w:pPr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Налоговая отчетность</w:t>
            </w:r>
            <w:r w:rsidRPr="00591592">
              <w:rPr>
                <w:noProof/>
                <w:color w:val="auto"/>
                <w:sz w:val="18"/>
                <w:szCs w:val="18"/>
              </w:rPr>
              <w:t>; К</w:t>
            </w:r>
            <w:r w:rsidRPr="008139C0">
              <w:rPr>
                <w:noProof/>
                <w:color w:val="auto"/>
                <w:sz w:val="18"/>
                <w:szCs w:val="18"/>
              </w:rPr>
              <w:t>нтроль и надзор в налоговой сфере</w:t>
            </w:r>
          </w:p>
        </w:tc>
      </w:tr>
      <w:tr w:rsidR="00F868FB" w:rsidRPr="00591592" w:rsidTr="00F868FB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91592">
              <w:rPr>
                <w:b/>
                <w:noProof/>
                <w:color w:val="auto"/>
                <w:sz w:val="18"/>
                <w:szCs w:val="18"/>
              </w:rPr>
              <w:t xml:space="preserve">– </w:t>
            </w:r>
            <w:r w:rsidRPr="008139C0">
              <w:rPr>
                <w:b/>
                <w:noProof/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8FB" w:rsidRPr="008139C0" w:rsidRDefault="00F868FB" w:rsidP="0026797B">
            <w:pPr>
              <w:jc w:val="center"/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3,4</w:t>
            </w:r>
            <w:r w:rsidRPr="00591592">
              <w:rPr>
                <w:noProof/>
                <w:color w:val="auto"/>
                <w:sz w:val="18"/>
                <w:szCs w:val="18"/>
              </w:rPr>
              <w:t>%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68FB" w:rsidRPr="008139C0" w:rsidRDefault="00F868FB" w:rsidP="0026797B">
            <w:pPr>
              <w:rPr>
                <w:color w:val="auto"/>
                <w:sz w:val="18"/>
                <w:szCs w:val="18"/>
              </w:rPr>
            </w:pPr>
            <w:r w:rsidRPr="008139C0">
              <w:rPr>
                <w:noProof/>
                <w:color w:val="auto"/>
                <w:sz w:val="18"/>
                <w:szCs w:val="18"/>
              </w:rPr>
              <w:t>Уклонение от налогообложения</w:t>
            </w:r>
          </w:p>
        </w:tc>
      </w:tr>
    </w:tbl>
    <w:p w:rsidR="00F868FB" w:rsidRPr="00591592" w:rsidRDefault="00F868FB" w:rsidP="00F868FB">
      <w:pPr>
        <w:ind w:left="-34" w:firstLine="742"/>
        <w:jc w:val="both"/>
        <w:rPr>
          <w:color w:val="auto"/>
          <w:sz w:val="26"/>
          <w:szCs w:val="26"/>
        </w:rPr>
      </w:pPr>
      <w:r w:rsidRPr="00591592">
        <w:rPr>
          <w:color w:val="auto"/>
          <w:sz w:val="26"/>
          <w:szCs w:val="26"/>
        </w:rPr>
        <w:t>По остальным категориям процентное соотношение составляет от 0,6% (1) до 2,9% (5) от общего  количества поступивших  обращений соответственно.</w:t>
      </w:r>
    </w:p>
    <w:p w:rsidR="00F868FB" w:rsidRPr="000B1B3A" w:rsidRDefault="00F868FB" w:rsidP="00F868FB">
      <w:pPr>
        <w:ind w:firstLine="708"/>
        <w:jc w:val="both"/>
        <w:rPr>
          <w:color w:val="auto"/>
          <w:sz w:val="16"/>
          <w:szCs w:val="16"/>
        </w:rPr>
      </w:pPr>
    </w:p>
    <w:p w:rsidR="00F868FB" w:rsidRPr="00591592" w:rsidRDefault="00F868FB" w:rsidP="00F868FB">
      <w:pPr>
        <w:ind w:firstLine="708"/>
        <w:jc w:val="both"/>
        <w:rPr>
          <w:color w:val="auto"/>
          <w:sz w:val="26"/>
          <w:szCs w:val="26"/>
        </w:rPr>
      </w:pPr>
      <w:r w:rsidRPr="00591592">
        <w:rPr>
          <w:color w:val="auto"/>
          <w:sz w:val="26"/>
          <w:szCs w:val="26"/>
        </w:rPr>
        <w:t xml:space="preserve">В анализируемом периоде категория "Особая важность" обращениям не присваивалась. Срок наложен на все поступившие обращения. Поступило 2 </w:t>
      </w:r>
      <w:proofErr w:type="gramStart"/>
      <w:r w:rsidRPr="00591592">
        <w:rPr>
          <w:color w:val="auto"/>
          <w:sz w:val="26"/>
          <w:szCs w:val="26"/>
        </w:rPr>
        <w:t>повторных</w:t>
      </w:r>
      <w:proofErr w:type="gramEnd"/>
      <w:r w:rsidRPr="00591592">
        <w:rPr>
          <w:color w:val="auto"/>
          <w:sz w:val="26"/>
          <w:szCs w:val="26"/>
        </w:rPr>
        <w:t xml:space="preserve"> обращения. Обращения заявителями не отзывались. Срок исполнения не продлевался. Поступило из других ТНО (в т.ч. из ФНС России) – 9 обращений. Размещено на портале ССТУ</w:t>
      </w:r>
      <w:proofErr w:type="gramStart"/>
      <w:r w:rsidRPr="00591592">
        <w:rPr>
          <w:color w:val="auto"/>
          <w:sz w:val="26"/>
          <w:szCs w:val="26"/>
        </w:rPr>
        <w:t>.Р</w:t>
      </w:r>
      <w:proofErr w:type="gramEnd"/>
      <w:r w:rsidRPr="00591592">
        <w:rPr>
          <w:color w:val="auto"/>
          <w:sz w:val="26"/>
          <w:szCs w:val="26"/>
        </w:rPr>
        <w:t>Ф – 3 обращения. В иной ТНО (по подведомственности) обращения не перенаправлялись. Ответ заявителю дан другим налоговым органом на 1 обращение. В другие ведомства для рассмотрения по компетенции обращения не перенаправлялись. Без рассмотрения обращения не оставались.  В анализируемом периоде обращений-запросов пользователей информации в соответствии с законом от 09.02.2009 № 8-ФЗ в УФНС по РМ – не поступало.</w:t>
      </w:r>
    </w:p>
    <w:p w:rsidR="00F868FB" w:rsidRPr="00BE0212" w:rsidRDefault="00F868FB" w:rsidP="00BE0212">
      <w:pPr>
        <w:ind w:firstLine="708"/>
        <w:jc w:val="both"/>
        <w:rPr>
          <w:color w:val="FF0000"/>
          <w:sz w:val="26"/>
          <w:szCs w:val="26"/>
        </w:rPr>
        <w:sectPr w:rsidR="00F868FB" w:rsidRPr="00BE0212" w:rsidSect="00176009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851" w:right="567" w:bottom="851" w:left="1418" w:header="397" w:footer="397" w:gutter="0"/>
          <w:cols w:space="720"/>
        </w:sectPr>
      </w:pPr>
      <w:r w:rsidRPr="00BE0212">
        <w:rPr>
          <w:color w:val="auto"/>
          <w:sz w:val="26"/>
          <w:szCs w:val="26"/>
        </w:rPr>
        <w:t>По территориальной принадлежности заявители, направившие обращения в отчетном периоде, проживают в следующих регионах</w:t>
      </w:r>
      <w:r w:rsidR="00BE0212">
        <w:rPr>
          <w:color w:val="auto"/>
          <w:sz w:val="26"/>
          <w:szCs w:val="26"/>
        </w:rPr>
        <w:t xml:space="preserve"> Российской Федерации: </w:t>
      </w:r>
    </w:p>
    <w:p w:rsidR="00BE0212" w:rsidRPr="00BE0212" w:rsidRDefault="00BE0212" w:rsidP="00BE0212">
      <w:pPr>
        <w:tabs>
          <w:tab w:val="left" w:pos="3369"/>
          <w:tab w:val="left" w:pos="4329"/>
        </w:tabs>
        <w:jc w:val="both"/>
        <w:rPr>
          <w:sz w:val="26"/>
          <w:szCs w:val="26"/>
        </w:rPr>
      </w:pPr>
      <w:r w:rsidRPr="00BE0212">
        <w:rPr>
          <w:sz w:val="26"/>
          <w:szCs w:val="26"/>
        </w:rPr>
        <w:lastRenderedPageBreak/>
        <w:t xml:space="preserve">Республика Мордовия\ по районам РМ </w:t>
      </w:r>
      <w:r w:rsidRPr="00BE0212">
        <w:rPr>
          <w:b/>
          <w:bCs/>
          <w:sz w:val="26"/>
          <w:szCs w:val="26"/>
        </w:rPr>
        <w:t xml:space="preserve">– 5 </w:t>
      </w:r>
      <w:r w:rsidRPr="00BE0212">
        <w:rPr>
          <w:sz w:val="26"/>
          <w:szCs w:val="26"/>
        </w:rPr>
        <w:t xml:space="preserve">(2,9%); Республика Мордовия\ГО Саранск </w:t>
      </w:r>
      <w:r w:rsidRPr="00BE0212">
        <w:rPr>
          <w:b/>
          <w:bCs/>
          <w:sz w:val="26"/>
          <w:szCs w:val="26"/>
        </w:rPr>
        <w:t xml:space="preserve">– 9 </w:t>
      </w:r>
      <w:r w:rsidRPr="00BE0212">
        <w:rPr>
          <w:sz w:val="26"/>
          <w:szCs w:val="26"/>
        </w:rPr>
        <w:t xml:space="preserve">(5,1%); Республика Мордовия </w:t>
      </w:r>
      <w:r w:rsidRPr="00BE0212">
        <w:rPr>
          <w:b/>
          <w:bCs/>
          <w:sz w:val="26"/>
          <w:szCs w:val="26"/>
        </w:rPr>
        <w:t xml:space="preserve">– 6 </w:t>
      </w:r>
      <w:r w:rsidRPr="00BE0212">
        <w:rPr>
          <w:sz w:val="26"/>
          <w:szCs w:val="26"/>
        </w:rPr>
        <w:t xml:space="preserve">(3,4%); Пензенская область </w:t>
      </w:r>
      <w:r w:rsidRPr="00BE0212">
        <w:rPr>
          <w:b/>
          <w:bCs/>
          <w:sz w:val="26"/>
          <w:szCs w:val="26"/>
        </w:rPr>
        <w:t xml:space="preserve">– 1 </w:t>
      </w:r>
      <w:r w:rsidRPr="00BE0212">
        <w:rPr>
          <w:sz w:val="26"/>
          <w:szCs w:val="26"/>
        </w:rPr>
        <w:t xml:space="preserve">(0,6%); г. Москва </w:t>
      </w:r>
      <w:r w:rsidRPr="00BE0212">
        <w:rPr>
          <w:b/>
          <w:bCs/>
          <w:sz w:val="26"/>
          <w:szCs w:val="26"/>
        </w:rPr>
        <w:t xml:space="preserve">– 4 </w:t>
      </w:r>
      <w:r w:rsidRPr="00BE0212">
        <w:rPr>
          <w:sz w:val="26"/>
          <w:szCs w:val="26"/>
        </w:rPr>
        <w:t xml:space="preserve">(2,3%); г. Санкт-Петербург </w:t>
      </w:r>
      <w:r w:rsidRPr="00BE0212">
        <w:rPr>
          <w:b/>
          <w:bCs/>
          <w:sz w:val="26"/>
          <w:szCs w:val="26"/>
        </w:rPr>
        <w:t xml:space="preserve">– 1 </w:t>
      </w:r>
      <w:r w:rsidRPr="00BE0212">
        <w:rPr>
          <w:sz w:val="26"/>
          <w:szCs w:val="26"/>
        </w:rPr>
        <w:t xml:space="preserve">(0,6%); Приволжский федеральный округ </w:t>
      </w:r>
      <w:r w:rsidRPr="00BE0212">
        <w:rPr>
          <w:b/>
          <w:bCs/>
          <w:sz w:val="26"/>
          <w:szCs w:val="26"/>
        </w:rPr>
        <w:t xml:space="preserve">– 1 </w:t>
      </w:r>
      <w:r w:rsidRPr="00BE0212">
        <w:rPr>
          <w:sz w:val="26"/>
          <w:szCs w:val="26"/>
        </w:rPr>
        <w:t xml:space="preserve">(0,6%); </w:t>
      </w:r>
      <w:r>
        <w:rPr>
          <w:sz w:val="26"/>
          <w:szCs w:val="26"/>
        </w:rPr>
        <w:t xml:space="preserve">               </w:t>
      </w:r>
      <w:r w:rsidRPr="00BE0212">
        <w:rPr>
          <w:sz w:val="26"/>
          <w:szCs w:val="26"/>
        </w:rPr>
        <w:t xml:space="preserve">Без адреса (по </w:t>
      </w:r>
      <w:proofErr w:type="gramStart"/>
      <w:r w:rsidRPr="00BE0212">
        <w:rPr>
          <w:sz w:val="26"/>
          <w:szCs w:val="26"/>
        </w:rPr>
        <w:t>@-</w:t>
      </w:r>
      <w:proofErr w:type="gramEnd"/>
      <w:r w:rsidRPr="00BE0212">
        <w:rPr>
          <w:sz w:val="26"/>
          <w:szCs w:val="26"/>
        </w:rPr>
        <w:t xml:space="preserve">почте) </w:t>
      </w:r>
      <w:r w:rsidRPr="00BE0212">
        <w:rPr>
          <w:b/>
          <w:bCs/>
          <w:sz w:val="26"/>
          <w:szCs w:val="26"/>
        </w:rPr>
        <w:t xml:space="preserve">– 148 </w:t>
      </w:r>
      <w:r w:rsidRPr="00BE0212">
        <w:rPr>
          <w:sz w:val="26"/>
          <w:szCs w:val="26"/>
        </w:rPr>
        <w:t>(84,6%).</w:t>
      </w:r>
    </w:p>
    <w:p w:rsidR="00F868FB" w:rsidRPr="00BE0212" w:rsidRDefault="00F868FB" w:rsidP="00BE0212">
      <w:pPr>
        <w:ind w:firstLine="708"/>
        <w:jc w:val="both"/>
        <w:rPr>
          <w:color w:val="auto"/>
          <w:sz w:val="26"/>
          <w:szCs w:val="26"/>
        </w:rPr>
      </w:pPr>
    </w:p>
    <w:p w:rsidR="00F868FB" w:rsidRPr="00FC0061" w:rsidRDefault="00F868FB" w:rsidP="00F868FB">
      <w:pPr>
        <w:ind w:firstLine="708"/>
        <w:jc w:val="both"/>
        <w:rPr>
          <w:noProof/>
          <w:color w:val="auto"/>
          <w:sz w:val="26"/>
          <w:szCs w:val="26"/>
        </w:rPr>
      </w:pPr>
      <w:r w:rsidRPr="00FC0061">
        <w:rPr>
          <w:color w:val="auto"/>
          <w:sz w:val="26"/>
          <w:szCs w:val="26"/>
        </w:rPr>
        <w:t>В целом, в базе данных "ЗГ", с учетом обращений, перешедших с прошлого периода (48), на исполнении находилось 223 обращения, из них по 28-и обращениям, срок исполнения в отчетном месяце не наступил. По результатам исполнения 195 обращений:</w:t>
      </w:r>
      <w:r w:rsidRPr="00FC0061">
        <w:rPr>
          <w:noProof/>
          <w:color w:val="auto"/>
          <w:sz w:val="26"/>
          <w:szCs w:val="26"/>
        </w:rPr>
        <w:t xml:space="preserve"> удовлетворено – 52; Дано разъяснение – 116; Направлено письмо – 26; Отклонено (не подтвердились сигналы) – 1.</w:t>
      </w:r>
    </w:p>
    <w:p w:rsidR="00F868FB" w:rsidRPr="00591592" w:rsidRDefault="00F868FB" w:rsidP="00F868FB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91592">
        <w:rPr>
          <w:color w:val="auto"/>
          <w:sz w:val="26"/>
          <w:szCs w:val="26"/>
        </w:rPr>
        <w:t xml:space="preserve">По всем поступившим обращениям граждан за отчетный период специалистами Управления в установленные сроки даны исчерпывающие письменные разъяснения налогового законодательства, приняты меры по урегулированию спорных ситуаций и восстановлению нарушенных прав заявителей. По обращениям с наступившим сроком исполнения – нарушение сроков отсутствует. </w:t>
      </w:r>
    </w:p>
    <w:p w:rsidR="00F868FB" w:rsidRPr="000B1B3A" w:rsidRDefault="00F868FB" w:rsidP="00F868FB">
      <w:pPr>
        <w:ind w:firstLine="708"/>
        <w:jc w:val="both"/>
        <w:rPr>
          <w:color w:val="auto"/>
          <w:sz w:val="26"/>
          <w:szCs w:val="26"/>
        </w:rPr>
      </w:pPr>
      <w:r w:rsidRPr="000B1B3A">
        <w:rPr>
          <w:color w:val="auto"/>
          <w:sz w:val="26"/>
          <w:szCs w:val="26"/>
        </w:rPr>
        <w:t>На личный прием к руководителю (заместителям руководителя) Управления ФНС России  по Республике Мордовия  в августе 2024 года обратились 1 физическое лицо (ИП) и 1 представитель юридического лица, по вопросам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F868FB" w:rsidRPr="000B1B3A" w:rsidTr="0026797B">
        <w:tc>
          <w:tcPr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8FB" w:rsidRPr="000B1B3A" w:rsidRDefault="00F868FB" w:rsidP="0026797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8FB" w:rsidRPr="000B1B3A" w:rsidRDefault="00F868FB" w:rsidP="0026797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0B1B3A">
              <w:rPr>
                <w:color w:val="auto"/>
                <w:sz w:val="18"/>
                <w:szCs w:val="18"/>
              </w:rPr>
              <w:t>Результат</w:t>
            </w:r>
          </w:p>
        </w:tc>
      </w:tr>
      <w:tr w:rsidR="00F868FB" w:rsidRPr="000B1B3A" w:rsidTr="0026797B">
        <w:tc>
          <w:tcPr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FB" w:rsidRPr="000B1B3A" w:rsidRDefault="00F868FB" w:rsidP="0026797B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0B1B3A">
              <w:rPr>
                <w:color w:val="auto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FB" w:rsidRPr="000B1B3A" w:rsidRDefault="00F868FB" w:rsidP="0026797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0B1B3A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F868FB" w:rsidRPr="000B1B3A" w:rsidTr="0026797B">
        <w:tc>
          <w:tcPr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FB" w:rsidRPr="000B1B3A" w:rsidRDefault="00F868FB" w:rsidP="0026797B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0B1B3A">
              <w:rPr>
                <w:color w:val="auto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FB" w:rsidRPr="000B1B3A" w:rsidRDefault="00F868FB" w:rsidP="0026797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0B1B3A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</w:tbl>
    <w:p w:rsidR="00F868FB" w:rsidRPr="000B1B3A" w:rsidRDefault="00F868FB" w:rsidP="00F868FB">
      <w:pPr>
        <w:jc w:val="both"/>
        <w:rPr>
          <w:color w:val="auto"/>
          <w:sz w:val="26"/>
          <w:szCs w:val="26"/>
        </w:rPr>
      </w:pPr>
    </w:p>
    <w:p w:rsidR="00F868FB" w:rsidRPr="000B1B3A" w:rsidRDefault="00F868FB" w:rsidP="00F868FB">
      <w:pPr>
        <w:jc w:val="both"/>
        <w:rPr>
          <w:color w:val="auto"/>
          <w:sz w:val="26"/>
          <w:szCs w:val="26"/>
        </w:rPr>
      </w:pPr>
    </w:p>
    <w:p w:rsidR="00F868FB" w:rsidRPr="000B1B3A" w:rsidRDefault="00F868FB" w:rsidP="00F868FB">
      <w:pPr>
        <w:rPr>
          <w:color w:val="auto"/>
          <w:sz w:val="26"/>
          <w:szCs w:val="26"/>
        </w:rPr>
      </w:pPr>
    </w:p>
    <w:p w:rsidR="0022459A" w:rsidRPr="00F868FB" w:rsidRDefault="0022459A">
      <w:pPr>
        <w:rPr>
          <w:color w:val="FF0000"/>
          <w:sz w:val="25"/>
        </w:rPr>
      </w:pPr>
      <w:bookmarkStart w:id="0" w:name="_GoBack"/>
      <w:bookmarkEnd w:id="0"/>
    </w:p>
    <w:sectPr w:rsidR="0022459A" w:rsidRPr="00F868FB" w:rsidSect="003A0EF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FF" w:rsidRDefault="008C03FF">
      <w:r>
        <w:separator/>
      </w:r>
    </w:p>
  </w:endnote>
  <w:endnote w:type="continuationSeparator" w:id="0">
    <w:p w:rsidR="008C03FF" w:rsidRDefault="008C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FB" w:rsidRPr="007A6FCB" w:rsidRDefault="00F868FB" w:rsidP="00F00FA0">
    <w:pPr>
      <w:ind w:right="-427"/>
      <w:rPr>
        <w:sz w:val="20"/>
      </w:rPr>
    </w:pPr>
    <w:r w:rsidRPr="007A6FCB">
      <w:rPr>
        <w:sz w:val="20"/>
      </w:rPr>
      <w:t>Согласовано:</w:t>
    </w:r>
    <w:r>
      <w:rPr>
        <w:sz w:val="20"/>
      </w:rPr>
      <w:t xml:space="preserve"> </w:t>
    </w:r>
    <w:r w:rsidRPr="007A6FCB">
      <w:rPr>
        <w:sz w:val="20"/>
      </w:rPr>
      <w:t>зам</w:t>
    </w:r>
    <w:r>
      <w:rPr>
        <w:sz w:val="20"/>
      </w:rPr>
      <w:t xml:space="preserve">еститель </w:t>
    </w:r>
    <w:r w:rsidRPr="007A6FCB">
      <w:rPr>
        <w:sz w:val="20"/>
      </w:rPr>
      <w:t xml:space="preserve">руководителя УФНС России по Республике Мордовия </w:t>
    </w:r>
  </w:p>
  <w:p w:rsidR="00F868FB" w:rsidRDefault="00F868FB" w:rsidP="00F00FA0">
    <w:pPr>
      <w:ind w:right="-427"/>
    </w:pPr>
    <w:r>
      <w:rPr>
        <w:sz w:val="20"/>
      </w:rPr>
      <w:t>Бояркина С.А. 11.09.2024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1C" w:rsidRPr="001F0902" w:rsidRDefault="0049131C" w:rsidP="001F090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1C" w:rsidRPr="0049131C" w:rsidRDefault="0049131C">
    <w:pPr>
      <w:pStyle w:val="a3"/>
      <w:rPr>
        <w:sz w:val="18"/>
      </w:rPr>
    </w:pPr>
    <w:r>
      <w:rPr>
        <w:sz w:val="18"/>
      </w:rPr>
      <w:t xml:space="preserve">(во исполнение п.IV.2 приказа УФНС </w:t>
    </w:r>
    <w:r w:rsidRPr="00F90F0D">
      <w:rPr>
        <w:color w:val="FF0000"/>
        <w:sz w:val="18"/>
      </w:rPr>
      <w:t xml:space="preserve">России по РМ от </w:t>
    </w:r>
    <w:r>
      <w:rPr>
        <w:color w:val="FF0000"/>
        <w:sz w:val="18"/>
      </w:rPr>
      <w:t>05</w:t>
    </w:r>
    <w:r w:rsidRPr="00F90F0D">
      <w:rPr>
        <w:color w:val="FF0000"/>
        <w:sz w:val="18"/>
      </w:rPr>
      <w:t>.0</w:t>
    </w:r>
    <w:r>
      <w:rPr>
        <w:color w:val="FF0000"/>
        <w:sz w:val="18"/>
      </w:rPr>
      <w:t>4</w:t>
    </w:r>
    <w:r w:rsidRPr="00F90F0D">
      <w:rPr>
        <w:color w:val="FF0000"/>
        <w:sz w:val="18"/>
      </w:rPr>
      <w:t>.</w:t>
    </w:r>
    <w:r>
      <w:rPr>
        <w:color w:val="FF0000"/>
        <w:sz w:val="18"/>
      </w:rPr>
      <w:t xml:space="preserve">2023 </w:t>
    </w:r>
    <w:r w:rsidRPr="00F90F0D">
      <w:rPr>
        <w:color w:val="FF0000"/>
        <w:sz w:val="18"/>
      </w:rPr>
      <w:t>№01-0</w:t>
    </w:r>
    <w:r>
      <w:rPr>
        <w:color w:val="FF0000"/>
        <w:sz w:val="18"/>
      </w:rPr>
      <w:t>4</w:t>
    </w:r>
    <w:r w:rsidRPr="00F90F0D">
      <w:rPr>
        <w:color w:val="FF0000"/>
        <w:sz w:val="18"/>
      </w:rPr>
      <w:t>-</w:t>
    </w:r>
    <w:r>
      <w:rPr>
        <w:color w:val="FF0000"/>
        <w:sz w:val="18"/>
      </w:rPr>
      <w:t>09</w:t>
    </w:r>
    <w:r w:rsidRPr="00F90F0D">
      <w:rPr>
        <w:color w:val="FF0000"/>
        <w:sz w:val="18"/>
      </w:rPr>
      <w:t>/0</w:t>
    </w:r>
    <w:r>
      <w:rPr>
        <w:color w:val="FF0000"/>
        <w:sz w:val="18"/>
      </w:rPr>
      <w:t>44</w:t>
    </w:r>
    <w:r w:rsidRPr="00F90F0D">
      <w:rPr>
        <w:color w:val="FF0000"/>
        <w:sz w:val="18"/>
      </w:rPr>
      <w:t xml:space="preserve">@ "Концепция </w:t>
    </w:r>
    <w:r>
      <w:rPr>
        <w:sz w:val="18"/>
      </w:rPr>
      <w:t>открытости власти…")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FF" w:rsidRDefault="008C03FF">
      <w:r>
        <w:separator/>
      </w:r>
    </w:p>
  </w:footnote>
  <w:footnote w:type="continuationSeparator" w:id="0">
    <w:p w:rsidR="008C03FF" w:rsidRDefault="008C0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FB" w:rsidRDefault="00F868F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F868FB" w:rsidRDefault="00F868FB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FB" w:rsidRDefault="00F868FB">
    <w:pPr>
      <w:pStyle w:val="aa"/>
      <w:tabs>
        <w:tab w:val="clear" w:pos="9355"/>
      </w:tabs>
      <w:ind w:right="-711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52" w:rsidRDefault="0049675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F0902">
      <w:rPr>
        <w:noProof/>
      </w:rPr>
      <w:t>2</w:t>
    </w:r>
    <w:r>
      <w:fldChar w:fldCharType="end"/>
    </w:r>
  </w:p>
  <w:p w:rsidR="00496752" w:rsidRDefault="00496752">
    <w:pPr>
      <w:pStyle w:val="aa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52" w:rsidRDefault="00ED358F" w:rsidP="0049131C">
    <w:pPr>
      <w:pStyle w:val="aa"/>
      <w:tabs>
        <w:tab w:val="clear" w:pos="4677"/>
        <w:tab w:val="clear" w:pos="9355"/>
        <w:tab w:val="left" w:pos="3530"/>
      </w:tabs>
      <w:ind w:right="-711"/>
      <w:rPr>
        <w:sz w:val="20"/>
      </w:rPr>
    </w:pPr>
    <w:r>
      <w:rPr>
        <w:sz w:val="20"/>
      </w:rPr>
      <w:t>от 19</w:t>
    </w:r>
    <w:r w:rsidR="00DC7B8E">
      <w:rPr>
        <w:sz w:val="20"/>
      </w:rPr>
      <w:t>.</w:t>
    </w:r>
    <w:r>
      <w:rPr>
        <w:sz w:val="20"/>
      </w:rPr>
      <w:t>01</w:t>
    </w:r>
    <w:r w:rsidR="003C526C">
      <w:rPr>
        <w:sz w:val="20"/>
      </w:rPr>
      <w:t>.202</w:t>
    </w:r>
    <w:r>
      <w:rPr>
        <w:sz w:val="20"/>
      </w:rPr>
      <w:t>4</w:t>
    </w:r>
    <w:proofErr w:type="gramStart"/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20"/>
      </w:rPr>
      <w:tab/>
    </w:r>
    <w:r w:rsidR="0049131C">
      <w:rPr>
        <w:sz w:val="16"/>
      </w:rPr>
      <w:t>Н</w:t>
    </w:r>
    <w:proofErr w:type="gramEnd"/>
    <w:r w:rsidR="0049131C">
      <w:rPr>
        <w:sz w:val="16"/>
      </w:rPr>
      <w:t>а САЙТ УФНС России по РМ</w:t>
    </w:r>
  </w:p>
  <w:p w:rsidR="00496752" w:rsidRDefault="00496752">
    <w:pPr>
      <w:pStyle w:val="aa"/>
      <w:tabs>
        <w:tab w:val="clear" w:pos="9355"/>
      </w:tabs>
      <w:ind w:right="-711"/>
      <w:rPr>
        <w:sz w:val="20"/>
      </w:rPr>
    </w:pPr>
    <w:r>
      <w:rPr>
        <w:sz w:val="20"/>
      </w:rPr>
      <w:t>№ 01-25/</w:t>
    </w:r>
    <w:r w:rsidR="00654765">
      <w:rPr>
        <w:sz w:val="20"/>
      </w:rPr>
      <w:t xml:space="preserve">      </w:t>
    </w:r>
    <w:r>
      <w:rPr>
        <w:sz w:val="20"/>
      </w:rPr>
      <w:t xml:space="preserve"> /вд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61C5"/>
    <w:rsid w:val="00061C97"/>
    <w:rsid w:val="00092984"/>
    <w:rsid w:val="000A495E"/>
    <w:rsid w:val="000B17C3"/>
    <w:rsid w:val="000B4CF4"/>
    <w:rsid w:val="000C6095"/>
    <w:rsid w:val="000D288C"/>
    <w:rsid w:val="000D5F80"/>
    <w:rsid w:val="000F0956"/>
    <w:rsid w:val="0010136E"/>
    <w:rsid w:val="001210EF"/>
    <w:rsid w:val="00127102"/>
    <w:rsid w:val="00132611"/>
    <w:rsid w:val="00132A73"/>
    <w:rsid w:val="00137EDA"/>
    <w:rsid w:val="00142468"/>
    <w:rsid w:val="001462EC"/>
    <w:rsid w:val="0016244F"/>
    <w:rsid w:val="0016745C"/>
    <w:rsid w:val="00170FAD"/>
    <w:rsid w:val="0018538B"/>
    <w:rsid w:val="0019413F"/>
    <w:rsid w:val="001968EF"/>
    <w:rsid w:val="001B17E8"/>
    <w:rsid w:val="001B1865"/>
    <w:rsid w:val="001E4B28"/>
    <w:rsid w:val="001E5DFA"/>
    <w:rsid w:val="001F0902"/>
    <w:rsid w:val="001F54F4"/>
    <w:rsid w:val="001F58F6"/>
    <w:rsid w:val="00203E7F"/>
    <w:rsid w:val="00212347"/>
    <w:rsid w:val="0021359E"/>
    <w:rsid w:val="00215974"/>
    <w:rsid w:val="00216490"/>
    <w:rsid w:val="0022459A"/>
    <w:rsid w:val="00226E48"/>
    <w:rsid w:val="00237E51"/>
    <w:rsid w:val="00251A1E"/>
    <w:rsid w:val="00256053"/>
    <w:rsid w:val="00275E0B"/>
    <w:rsid w:val="002A0D54"/>
    <w:rsid w:val="002A5661"/>
    <w:rsid w:val="002A70B9"/>
    <w:rsid w:val="002C646D"/>
    <w:rsid w:val="002E632D"/>
    <w:rsid w:val="002E7205"/>
    <w:rsid w:val="002F3F10"/>
    <w:rsid w:val="002F545A"/>
    <w:rsid w:val="002F6DD0"/>
    <w:rsid w:val="0030067F"/>
    <w:rsid w:val="003040ED"/>
    <w:rsid w:val="00316EC5"/>
    <w:rsid w:val="003212D9"/>
    <w:rsid w:val="003255D2"/>
    <w:rsid w:val="00341AD5"/>
    <w:rsid w:val="003523EC"/>
    <w:rsid w:val="003744B4"/>
    <w:rsid w:val="00375AFD"/>
    <w:rsid w:val="00377878"/>
    <w:rsid w:val="003837CB"/>
    <w:rsid w:val="003873FE"/>
    <w:rsid w:val="003A06AA"/>
    <w:rsid w:val="003A0EF6"/>
    <w:rsid w:val="003B6C11"/>
    <w:rsid w:val="003C526C"/>
    <w:rsid w:val="003C7FD6"/>
    <w:rsid w:val="003E0BD9"/>
    <w:rsid w:val="003E0CD8"/>
    <w:rsid w:val="003F102D"/>
    <w:rsid w:val="003F1A82"/>
    <w:rsid w:val="003F3E5F"/>
    <w:rsid w:val="003F5DE7"/>
    <w:rsid w:val="003F7B49"/>
    <w:rsid w:val="004117E6"/>
    <w:rsid w:val="00412AF2"/>
    <w:rsid w:val="00413F0E"/>
    <w:rsid w:val="004162B0"/>
    <w:rsid w:val="0042559E"/>
    <w:rsid w:val="00434117"/>
    <w:rsid w:val="00443EE5"/>
    <w:rsid w:val="0046399A"/>
    <w:rsid w:val="00464102"/>
    <w:rsid w:val="00474F53"/>
    <w:rsid w:val="00475077"/>
    <w:rsid w:val="00480B57"/>
    <w:rsid w:val="00490B35"/>
    <w:rsid w:val="0049131C"/>
    <w:rsid w:val="004919CE"/>
    <w:rsid w:val="00492A70"/>
    <w:rsid w:val="00495B04"/>
    <w:rsid w:val="00496752"/>
    <w:rsid w:val="004A2661"/>
    <w:rsid w:val="004A39CF"/>
    <w:rsid w:val="004A539B"/>
    <w:rsid w:val="004B2020"/>
    <w:rsid w:val="004B546C"/>
    <w:rsid w:val="004C3E94"/>
    <w:rsid w:val="004C5145"/>
    <w:rsid w:val="004D0AFF"/>
    <w:rsid w:val="004E0A28"/>
    <w:rsid w:val="00500CFA"/>
    <w:rsid w:val="00511146"/>
    <w:rsid w:val="00511D68"/>
    <w:rsid w:val="00537932"/>
    <w:rsid w:val="005445B5"/>
    <w:rsid w:val="00564B5F"/>
    <w:rsid w:val="005707EE"/>
    <w:rsid w:val="00587521"/>
    <w:rsid w:val="00587A64"/>
    <w:rsid w:val="00590BBD"/>
    <w:rsid w:val="0059330B"/>
    <w:rsid w:val="005A034B"/>
    <w:rsid w:val="005A152F"/>
    <w:rsid w:val="005B3564"/>
    <w:rsid w:val="005B6EE8"/>
    <w:rsid w:val="005C2026"/>
    <w:rsid w:val="005C281A"/>
    <w:rsid w:val="005C7C66"/>
    <w:rsid w:val="005E1B93"/>
    <w:rsid w:val="00634671"/>
    <w:rsid w:val="00634AA9"/>
    <w:rsid w:val="0064424C"/>
    <w:rsid w:val="00652A9A"/>
    <w:rsid w:val="00654765"/>
    <w:rsid w:val="00654DB4"/>
    <w:rsid w:val="006579E8"/>
    <w:rsid w:val="006614EB"/>
    <w:rsid w:val="006617C3"/>
    <w:rsid w:val="006976AA"/>
    <w:rsid w:val="006A2EDB"/>
    <w:rsid w:val="006A3C82"/>
    <w:rsid w:val="006A64DD"/>
    <w:rsid w:val="006B1AF1"/>
    <w:rsid w:val="006B5E37"/>
    <w:rsid w:val="006C5558"/>
    <w:rsid w:val="006C6DE1"/>
    <w:rsid w:val="006C6FFD"/>
    <w:rsid w:val="006C7D26"/>
    <w:rsid w:val="006D7424"/>
    <w:rsid w:val="006E5FC3"/>
    <w:rsid w:val="0070364E"/>
    <w:rsid w:val="007132D2"/>
    <w:rsid w:val="007262BC"/>
    <w:rsid w:val="00740BB1"/>
    <w:rsid w:val="00745222"/>
    <w:rsid w:val="00746DBB"/>
    <w:rsid w:val="007537EC"/>
    <w:rsid w:val="00753E9B"/>
    <w:rsid w:val="0076494B"/>
    <w:rsid w:val="00771EB2"/>
    <w:rsid w:val="007748BA"/>
    <w:rsid w:val="00777099"/>
    <w:rsid w:val="007770B3"/>
    <w:rsid w:val="007855D2"/>
    <w:rsid w:val="0078718B"/>
    <w:rsid w:val="00787313"/>
    <w:rsid w:val="007A6FCB"/>
    <w:rsid w:val="007C10D0"/>
    <w:rsid w:val="007C356F"/>
    <w:rsid w:val="007C47E8"/>
    <w:rsid w:val="007C5439"/>
    <w:rsid w:val="007C5A20"/>
    <w:rsid w:val="007C6915"/>
    <w:rsid w:val="007D350B"/>
    <w:rsid w:val="007E2F6D"/>
    <w:rsid w:val="008156F2"/>
    <w:rsid w:val="00816BC0"/>
    <w:rsid w:val="008261DF"/>
    <w:rsid w:val="00831C15"/>
    <w:rsid w:val="00832E1F"/>
    <w:rsid w:val="00861234"/>
    <w:rsid w:val="0086397F"/>
    <w:rsid w:val="008656BB"/>
    <w:rsid w:val="00867336"/>
    <w:rsid w:val="00876659"/>
    <w:rsid w:val="008815E5"/>
    <w:rsid w:val="00882B85"/>
    <w:rsid w:val="00884F6B"/>
    <w:rsid w:val="008871E3"/>
    <w:rsid w:val="0089101C"/>
    <w:rsid w:val="00892016"/>
    <w:rsid w:val="00893EDE"/>
    <w:rsid w:val="00897125"/>
    <w:rsid w:val="008A5357"/>
    <w:rsid w:val="008A5623"/>
    <w:rsid w:val="008B2D2D"/>
    <w:rsid w:val="008B4D13"/>
    <w:rsid w:val="008C03FF"/>
    <w:rsid w:val="008D2158"/>
    <w:rsid w:val="008D3287"/>
    <w:rsid w:val="008D5E97"/>
    <w:rsid w:val="008D6048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51ED"/>
    <w:rsid w:val="00917DD2"/>
    <w:rsid w:val="0092526F"/>
    <w:rsid w:val="00926ABC"/>
    <w:rsid w:val="009457AD"/>
    <w:rsid w:val="009538F6"/>
    <w:rsid w:val="00956BCE"/>
    <w:rsid w:val="009631B3"/>
    <w:rsid w:val="0099516A"/>
    <w:rsid w:val="00997238"/>
    <w:rsid w:val="009A000F"/>
    <w:rsid w:val="009A141E"/>
    <w:rsid w:val="009A57F6"/>
    <w:rsid w:val="009B342F"/>
    <w:rsid w:val="009C3289"/>
    <w:rsid w:val="009C6BF2"/>
    <w:rsid w:val="009C6D8D"/>
    <w:rsid w:val="009D46B7"/>
    <w:rsid w:val="009E5C9B"/>
    <w:rsid w:val="00A17F38"/>
    <w:rsid w:val="00A20944"/>
    <w:rsid w:val="00A262E5"/>
    <w:rsid w:val="00A36ADF"/>
    <w:rsid w:val="00A54B4F"/>
    <w:rsid w:val="00A746CB"/>
    <w:rsid w:val="00A77A5C"/>
    <w:rsid w:val="00A84594"/>
    <w:rsid w:val="00A85280"/>
    <w:rsid w:val="00A90C32"/>
    <w:rsid w:val="00AB49E9"/>
    <w:rsid w:val="00AE12DD"/>
    <w:rsid w:val="00AE2A2E"/>
    <w:rsid w:val="00AE4896"/>
    <w:rsid w:val="00AE6158"/>
    <w:rsid w:val="00AE7A04"/>
    <w:rsid w:val="00B30643"/>
    <w:rsid w:val="00B3274D"/>
    <w:rsid w:val="00B506FF"/>
    <w:rsid w:val="00B538C4"/>
    <w:rsid w:val="00B67BCF"/>
    <w:rsid w:val="00B70500"/>
    <w:rsid w:val="00B749BF"/>
    <w:rsid w:val="00B941A0"/>
    <w:rsid w:val="00BA09E1"/>
    <w:rsid w:val="00BA0DBB"/>
    <w:rsid w:val="00BA314F"/>
    <w:rsid w:val="00BA62DB"/>
    <w:rsid w:val="00BC6F0C"/>
    <w:rsid w:val="00BE0212"/>
    <w:rsid w:val="00BE5A89"/>
    <w:rsid w:val="00BE6F49"/>
    <w:rsid w:val="00C036B4"/>
    <w:rsid w:val="00C03E14"/>
    <w:rsid w:val="00C0773B"/>
    <w:rsid w:val="00C12B11"/>
    <w:rsid w:val="00C12DD5"/>
    <w:rsid w:val="00C1545F"/>
    <w:rsid w:val="00C22722"/>
    <w:rsid w:val="00C22AF1"/>
    <w:rsid w:val="00C403DF"/>
    <w:rsid w:val="00C40F69"/>
    <w:rsid w:val="00C45854"/>
    <w:rsid w:val="00C56AE2"/>
    <w:rsid w:val="00C91C25"/>
    <w:rsid w:val="00CA6A33"/>
    <w:rsid w:val="00CB38F1"/>
    <w:rsid w:val="00CB3951"/>
    <w:rsid w:val="00CC38E0"/>
    <w:rsid w:val="00CD39B7"/>
    <w:rsid w:val="00CD4366"/>
    <w:rsid w:val="00CE427A"/>
    <w:rsid w:val="00CF64E0"/>
    <w:rsid w:val="00D0255B"/>
    <w:rsid w:val="00D36093"/>
    <w:rsid w:val="00D36CA2"/>
    <w:rsid w:val="00D413FF"/>
    <w:rsid w:val="00D42AD2"/>
    <w:rsid w:val="00D4350F"/>
    <w:rsid w:val="00D64B26"/>
    <w:rsid w:val="00D70E90"/>
    <w:rsid w:val="00D7285B"/>
    <w:rsid w:val="00D76997"/>
    <w:rsid w:val="00D822D4"/>
    <w:rsid w:val="00D86A1F"/>
    <w:rsid w:val="00D90636"/>
    <w:rsid w:val="00D931BA"/>
    <w:rsid w:val="00D95086"/>
    <w:rsid w:val="00D975C3"/>
    <w:rsid w:val="00DA5045"/>
    <w:rsid w:val="00DA5698"/>
    <w:rsid w:val="00DA6212"/>
    <w:rsid w:val="00DB6688"/>
    <w:rsid w:val="00DC7B8E"/>
    <w:rsid w:val="00DD18B0"/>
    <w:rsid w:val="00DD682A"/>
    <w:rsid w:val="00DE3A88"/>
    <w:rsid w:val="00DF0196"/>
    <w:rsid w:val="00E017EA"/>
    <w:rsid w:val="00E074E7"/>
    <w:rsid w:val="00E14886"/>
    <w:rsid w:val="00E15846"/>
    <w:rsid w:val="00E23690"/>
    <w:rsid w:val="00E34E29"/>
    <w:rsid w:val="00E35EAB"/>
    <w:rsid w:val="00E37F62"/>
    <w:rsid w:val="00E432C3"/>
    <w:rsid w:val="00E46C86"/>
    <w:rsid w:val="00E510AB"/>
    <w:rsid w:val="00E57D3A"/>
    <w:rsid w:val="00E64A6F"/>
    <w:rsid w:val="00E76A4A"/>
    <w:rsid w:val="00E85661"/>
    <w:rsid w:val="00E91726"/>
    <w:rsid w:val="00EA66E0"/>
    <w:rsid w:val="00EC3590"/>
    <w:rsid w:val="00EC648D"/>
    <w:rsid w:val="00EC679D"/>
    <w:rsid w:val="00ED358F"/>
    <w:rsid w:val="00EF789A"/>
    <w:rsid w:val="00EF7AE5"/>
    <w:rsid w:val="00F245DA"/>
    <w:rsid w:val="00F2491F"/>
    <w:rsid w:val="00F3135F"/>
    <w:rsid w:val="00F55E7D"/>
    <w:rsid w:val="00F55ED3"/>
    <w:rsid w:val="00F70D66"/>
    <w:rsid w:val="00F71145"/>
    <w:rsid w:val="00F716C8"/>
    <w:rsid w:val="00F7201E"/>
    <w:rsid w:val="00F845F3"/>
    <w:rsid w:val="00F868FB"/>
    <w:rsid w:val="00F86F13"/>
    <w:rsid w:val="00F90F0D"/>
    <w:rsid w:val="00F91719"/>
    <w:rsid w:val="00F94BFE"/>
    <w:rsid w:val="00FA27E8"/>
    <w:rsid w:val="00FA7FC7"/>
    <w:rsid w:val="00FC4F0B"/>
    <w:rsid w:val="00FC6B64"/>
    <w:rsid w:val="00FC7892"/>
    <w:rsid w:val="00FD2D0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59"/>
    <w:rsid w:val="00E15846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59"/>
    <w:rsid w:val="00E15846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F5A4-9C9D-4FDF-BF59-26A3F8C9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5</cp:revision>
  <cp:lastPrinted>2024-08-07T11:22:00Z</cp:lastPrinted>
  <dcterms:created xsi:type="dcterms:W3CDTF">2024-09-11T11:58:00Z</dcterms:created>
  <dcterms:modified xsi:type="dcterms:W3CDTF">2024-12-09T08:30:00Z</dcterms:modified>
</cp:coreProperties>
</file>