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631F2" w:rsidRPr="000F415D" w:rsidTr="000631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31F2" w:rsidRPr="000F415D" w:rsidRDefault="000631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415D">
              <w:rPr>
                <w:rFonts w:ascii="Times New Roman" w:hAnsi="Times New Roman" w:cs="Times New Roman"/>
                <w:sz w:val="26"/>
                <w:szCs w:val="26"/>
              </w:rPr>
              <w:t>4 февраля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631F2" w:rsidRPr="000F415D" w:rsidRDefault="000631F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415D">
              <w:rPr>
                <w:rFonts w:ascii="Times New Roman" w:hAnsi="Times New Roman" w:cs="Times New Roman"/>
                <w:sz w:val="26"/>
                <w:szCs w:val="26"/>
              </w:rPr>
              <w:t>N 5-З</w:t>
            </w:r>
          </w:p>
        </w:tc>
      </w:tr>
    </w:tbl>
    <w:p w:rsidR="000631F2" w:rsidRPr="000F415D" w:rsidRDefault="000631F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ЗАКОН</w:t>
      </w:r>
    </w:p>
    <w:p w:rsidR="000631F2" w:rsidRPr="000F415D" w:rsidRDefault="000631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0631F2" w:rsidRPr="000F415D" w:rsidRDefault="000631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О НАЛОГОВЫХ СТАВКАХ ПРИ ПРИМЕНЕНИИ</w:t>
      </w:r>
    </w:p>
    <w:p w:rsidR="000631F2" w:rsidRPr="000F415D" w:rsidRDefault="000631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УПРОЩЕННОЙ СИСТЕМЫ НАЛОГООБЛОЖЕНИЯ</w:t>
      </w:r>
    </w:p>
    <w:p w:rsidR="000631F2" w:rsidRPr="000F415D" w:rsidRDefault="000631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Настоящий Закон разработан в соответствии с Налоговым </w:t>
      </w:r>
      <w:hyperlink r:id="rId7" w:history="1">
        <w:r w:rsidRPr="000F415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Российской Федерации и устанавливает дифференцированные налоговые ставки в зависимости от категорий налогоплательщиков, применяющих упрощенную систему налогообложения на территории Республики Мордовия, за исключением случаев, предусмотренных федеральным законодательством.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Статья 1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1. Установить дифференцированные налоговые ставки при применении упрощенной системы налогообложения, если объектом налогообложения являются доходы, уменьшенные на величину расходов, в размерах согласно </w:t>
      </w:r>
      <w:hyperlink w:anchor="P25" w:history="1">
        <w:r w:rsidRPr="000F415D">
          <w:rPr>
            <w:rFonts w:ascii="Times New Roman" w:hAnsi="Times New Roman" w:cs="Times New Roman"/>
            <w:sz w:val="26"/>
            <w:szCs w:val="26"/>
          </w:rPr>
          <w:t>пунктам 2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50" w:history="1">
        <w:r w:rsidRPr="000F415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5"/>
      <w:bookmarkEnd w:id="0"/>
      <w:r w:rsidRPr="000F415D">
        <w:rPr>
          <w:rFonts w:ascii="Times New Roman" w:hAnsi="Times New Roman" w:cs="Times New Roman"/>
          <w:sz w:val="26"/>
          <w:szCs w:val="26"/>
        </w:rPr>
        <w:t>2. Налоговая ставка в размере 5 процентов устанавливается для налогоплательщиков, основным видом деятельности которых является: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1) транспорт и связь;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2) производство продукции, при условии, что данное производство осуществляется резидентами Технопарка в сфере высоких технологий Республики Мордовия. В целях настоящего Закона под резидентами Технопарка в сфере высоких технологий Республики Мордовия понимаются хозяйственные общества, заключившие договор аренды недвижимого имущества с Автономным учреждением "Технопарк-Мордовия" с целью разработки и (или) производства инновационной продукции на данных арендуемых площадях.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Право на применение сниженной налоговой ставки предоставляется на 5 лет начиная с налогового периода, в котором организация заключила договор аренды недвижимого имущества с Автономным учреждением "Технопарк-Мордовия", и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утрачивается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начиная с налогового периода, в котором истек срок пользования льготой. Указанное право предоставляется однократно. Если в течение указанных 5 лет организация перестала отвечать условиям, установленным настоящим пунктом, сниженная налоговая ставка не применяется. Возобновление применения сниженной налоговой ставки возможно до истечения указанных 5 лет;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15D">
        <w:rPr>
          <w:rFonts w:ascii="Times New Roman" w:hAnsi="Times New Roman" w:cs="Times New Roman"/>
          <w:sz w:val="26"/>
          <w:szCs w:val="26"/>
        </w:rPr>
        <w:t xml:space="preserve">3) практическое применение (внедрение)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при условии, что данная деятельность осуществляется хозяйственными обществами, учредителями которых выступают образовательные организации высшего образования, являющиеся бюджетными учреждениями, расположенные </w:t>
      </w:r>
      <w:r w:rsidRPr="000F415D">
        <w:rPr>
          <w:rFonts w:ascii="Times New Roman" w:hAnsi="Times New Roman" w:cs="Times New Roman"/>
          <w:sz w:val="26"/>
          <w:szCs w:val="26"/>
        </w:rPr>
        <w:lastRenderedPageBreak/>
        <w:t>на территории Республики Мордовия.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Сниженная ставка для указанных налогоплательщиков применяется в течение 5 лет со дня их регистрации.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Обязательными условиями для применения налогоплательщиками указанной в настоящем пункте налоговой ставки являются: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1) доход от осуществления данных видов экономической деятельности за отчетный (налоговый) период составил не менее 70 процентов в общем объеме полученных доходов, определяемых в соответствии со </w:t>
      </w:r>
      <w:hyperlink r:id="rId8" w:history="1">
        <w:r w:rsidRPr="000F415D">
          <w:rPr>
            <w:rFonts w:ascii="Times New Roman" w:hAnsi="Times New Roman" w:cs="Times New Roman"/>
            <w:sz w:val="26"/>
            <w:szCs w:val="26"/>
          </w:rPr>
          <w:t>статьей 346.15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 Если по итогам отчетного (налогового) периода доля доходов налогоплательщика от осуществления данных видов экономической деятельности составит менее 70 процентов, то применяется налоговая ставка 15 процентов с начала налогового периода, в котором имело место уменьшение доли доходов;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2)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для налогов, у которых установлен отчетный период, - по состоянию на 1 мая, 1 августа, 1 ноября отчетного года и 1 апреля года, следующего за отчетным годом;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для налогов, у которых не установлен отчетный период, - по состоянию на первое число второго месяца, следующего за истекшим налоговым периодом;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При оценке соблюдения налогоплательщиками условий, установленных настоящим подпунктом, не учитывается недоимка, образовавшаяся по результатам проведенных мероприятий налогового контроля, вопрос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обоснованности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возникновения которой находится на рассмотрении в судебных органах либо не истек срок на обжалование указанного факта в судебном порядке при отсутствии вступившего в законную силу решения суда, подтверждающего обоснованность возникновения недоимки;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3) отсутствие у организации задолженности по страховым взносам в бюджеты государственных внебюджетных фондов Российской Федерации по итогам отчетных и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расчетного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периодов;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4)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5) размер среднемесячной заработной платы за отчетный (налоговый) период в расчете на одного работника должен составлять не менее трех </w:t>
      </w:r>
      <w:hyperlink r:id="rId9" w:history="1">
        <w:r w:rsidRPr="000F415D">
          <w:rPr>
            <w:rFonts w:ascii="Times New Roman" w:hAnsi="Times New Roman" w:cs="Times New Roman"/>
            <w:sz w:val="26"/>
            <w:szCs w:val="26"/>
          </w:rPr>
          <w:t xml:space="preserve">минимальных </w:t>
        </w:r>
        <w:proofErr w:type="gramStart"/>
        <w:r w:rsidRPr="000F415D">
          <w:rPr>
            <w:rFonts w:ascii="Times New Roman" w:hAnsi="Times New Roman" w:cs="Times New Roman"/>
            <w:sz w:val="26"/>
            <w:szCs w:val="26"/>
          </w:rPr>
          <w:t>размеров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оплаты труда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6)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7) при наличии в предыдущем налоговом периоде положительной динамики не менее чем по двум из следующих показателей: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доходов от реализации товаров (работ, услуг) не менее чем на 5 процентов;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lastRenderedPageBreak/>
        <w:t>налоговых платежей, уплаченных в консолидированный бюджет Республики Мордовия;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среднесписочной численности работников;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среднемесячной номинальной начисленной заработной платы работников.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В отношении вновь зарегистрированных организаций и индивидуальных предпринимателей данное условие не применяется.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(п. 2 в ред. </w:t>
      </w:r>
      <w:hyperlink r:id="rId10" w:history="1">
        <w:r w:rsidRPr="000F415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РМ от 29.11.2016 N 87-З)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2.1. Налоговые льготы, предусмотренные </w:t>
      </w:r>
      <w:hyperlink w:anchor="P25" w:history="1">
        <w:r w:rsidRPr="000F415D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настоящей статьи, предоставляются в текущем налоговом периоде при условии предоставления организациями в уполномоченный орган государственной власти Республики Мордовия информации для оценки эффективности налоговых льгот за предыдущий налоговый период в соответствии с </w:t>
      </w:r>
      <w:hyperlink r:id="rId11" w:history="1">
        <w:r w:rsidRPr="000F415D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0F415D">
        <w:rPr>
          <w:rFonts w:ascii="Times New Roman" w:hAnsi="Times New Roman" w:cs="Times New Roman"/>
          <w:sz w:val="26"/>
          <w:szCs w:val="26"/>
        </w:rPr>
        <w:t>, установленным Правительством Республики Мордовия.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Указанное условие не применяется к организациям и индивидуальным предпринимателям, которые в предыдущем налоговом периоде не использовали налоговые льготы, предусмотренные настоящей статьей, а также к организациям и индивидуальным предпринимателям, зарегистрированным в текущем налоговом периоде.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(п. 2.1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0F415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РМ от 29.11.2016 N 87-З)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0"/>
      <w:bookmarkEnd w:id="1"/>
      <w:r w:rsidRPr="000F415D">
        <w:rPr>
          <w:rFonts w:ascii="Times New Roman" w:hAnsi="Times New Roman" w:cs="Times New Roman"/>
          <w:sz w:val="26"/>
          <w:szCs w:val="26"/>
        </w:rPr>
        <w:t xml:space="preserve">3. Налоговая ставка в размере 15 процентов устанавливается для налогоплательщиков, не указанных в </w:t>
      </w:r>
      <w:hyperlink w:anchor="P25" w:history="1">
        <w:r w:rsidRPr="000F415D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Статья 1.1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введена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0F415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РМ от 26.11.2015 N 86-З)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1. Установить дифференцированные налоговые ставки при применении упрощенной системы налогообложения, если объектом налогообложения являются доходы в размерах согласно </w:t>
      </w:r>
      <w:hyperlink w:anchor="P56" w:history="1">
        <w:r w:rsidRPr="000F415D">
          <w:rPr>
            <w:rFonts w:ascii="Times New Roman" w:hAnsi="Times New Roman" w:cs="Times New Roman"/>
            <w:sz w:val="26"/>
            <w:szCs w:val="26"/>
          </w:rPr>
          <w:t>пунктам 2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78" w:history="1">
        <w:r w:rsidRPr="000F415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6"/>
      <w:bookmarkEnd w:id="2"/>
      <w:r w:rsidRPr="000F415D">
        <w:rPr>
          <w:rFonts w:ascii="Times New Roman" w:hAnsi="Times New Roman" w:cs="Times New Roman"/>
          <w:sz w:val="26"/>
          <w:szCs w:val="26"/>
        </w:rPr>
        <w:t>2. Налоговая ставка в размере 1 процента устанавливается на 2016 - 2018 годы для налогоплательщиков, основным видом деятельности которых являются научные исследования и разработки.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Обязательными условиями для применения налогоплательщиками указанной в настоящем пункте налоговой ставки являются: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1) доля доходов от реализации товаров (работ, услуг) по данному виду деятельности составляет не менее 70 процентов в общем объеме доходов от реализации.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Если по итогам отчетного (налогового) периода доля доходов от реализации товаров (работ, услуг) по данному виду деятельности составляет менее 70 процентов, то применяется налоговая ставка 6 процентов с начала налогового периода, в котором имело место уменьшение доли доходов;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2)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для налогов, у которых установлен отчетный период, - по состоянию на 1 мая, 1 августа, 1 ноября отчетного года и 1 апреля года, следующего за отчетным годом;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для налогов, у которых не установлен отчетный период, - по состоянию на первое число второго месяца, следующего за истекшим налоговым периодом;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lastRenderedPageBreak/>
        <w:t xml:space="preserve">При оценке соблюдения налогоплательщиками условий, установленных настоящим подпунктом, не учитывается недоимка, образовавшаяся по результатам проведенных мероприятий налогового контроля, вопрос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обоснованности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возникновения которой находится на рассмотрении в судебных органах либо не истек срок на обжалование указанного факта в судебном порядке при отсутствии вступившего в законную силу решения суда, подтверждающего обоснованность возникновения недоимки;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3) отсутствия у организации задолженности по страховым взносам в бюджеты государственных внебюджетных фондов Российской Федерации по итогам отчетных и расчетного периодов;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4) в отношении налогоплательщика на момент подачи декларации по итогам отчетного (налогового) периода не введена про</w:t>
      </w:r>
      <w:bookmarkStart w:id="3" w:name="_GoBack"/>
      <w:bookmarkEnd w:id="3"/>
      <w:r w:rsidRPr="000F415D">
        <w:rPr>
          <w:rFonts w:ascii="Times New Roman" w:hAnsi="Times New Roman" w:cs="Times New Roman"/>
          <w:sz w:val="26"/>
          <w:szCs w:val="26"/>
        </w:rPr>
        <w:t>цедура несостоятельности (банкротства), и (или) налогоплательщик не находится в стадии ликвидации;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5) размер среднемесячной заработной платы за отчетный (налоговый) период в расчете на одного работника должен составлять не менее трех </w:t>
      </w:r>
      <w:hyperlink r:id="rId14" w:history="1">
        <w:r w:rsidRPr="000F415D">
          <w:rPr>
            <w:rFonts w:ascii="Times New Roman" w:hAnsi="Times New Roman" w:cs="Times New Roman"/>
            <w:sz w:val="26"/>
            <w:szCs w:val="26"/>
          </w:rPr>
          <w:t xml:space="preserve">минимальных </w:t>
        </w:r>
        <w:proofErr w:type="gramStart"/>
        <w:r w:rsidRPr="000F415D">
          <w:rPr>
            <w:rFonts w:ascii="Times New Roman" w:hAnsi="Times New Roman" w:cs="Times New Roman"/>
            <w:sz w:val="26"/>
            <w:szCs w:val="26"/>
          </w:rPr>
          <w:t>размеров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оплаты труда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6)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7) при наличии в предыдущем налоговом периоде положительной динамики не менее чем по двум из следующих показателей: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доходов от реализации товаров (работ, услуг) не менее чем на 5 процентов;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налоговых платежей, уплаченных в консолидированный бюджет Республики Мордовия;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среднесписочной численности работников;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среднемесячной номинальной начисленной заработной платы работников.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В отношении вновь зарегистрированных организаций и индивидуальных предпринимателей данное условие не применяется.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(п. 2 в ред. </w:t>
      </w:r>
      <w:hyperlink r:id="rId15" w:history="1">
        <w:r w:rsidRPr="000F415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РМ от 29.11.2016 N 87-З)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2.1 Налоговые льготы, предусмотренные </w:t>
      </w:r>
      <w:hyperlink w:anchor="P56" w:history="1">
        <w:r w:rsidRPr="000F415D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настоящей статьи, предоставляются в текущем налоговом периоде при условии представления организациями в уполномоченный орган государственной власти Республики Мордовия информации для оценки эффективности налоговых льгот за предыдущий налоговый период в соответствии с </w:t>
      </w:r>
      <w:hyperlink r:id="rId16" w:history="1">
        <w:r w:rsidRPr="000F415D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0F415D">
        <w:rPr>
          <w:rFonts w:ascii="Times New Roman" w:hAnsi="Times New Roman" w:cs="Times New Roman"/>
          <w:sz w:val="26"/>
          <w:szCs w:val="26"/>
        </w:rPr>
        <w:t>, установленным Правительством Республики Мордовия.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Указанное условие не применяется к организациям и индивидуальным предпринимателям, которые в предыдущем налоговом периоде не использовали налоговые льготы, предусмотренные настоящей статьей, а также к организациям и индивидуальным предпринимателям, зарегистрированным в текущем налоговом периоде.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 xml:space="preserve">(п. 2.1 </w:t>
      </w:r>
      <w:proofErr w:type="gramStart"/>
      <w:r w:rsidRPr="000F415D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0F415D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Pr="000F415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РМ от 29.11.2016 N 87-З)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8"/>
      <w:bookmarkEnd w:id="4"/>
      <w:r w:rsidRPr="000F415D">
        <w:rPr>
          <w:rFonts w:ascii="Times New Roman" w:hAnsi="Times New Roman" w:cs="Times New Roman"/>
          <w:sz w:val="26"/>
          <w:szCs w:val="26"/>
        </w:rPr>
        <w:t xml:space="preserve">3. Налоговая ставка в размере 6 процентов устанавливается для </w:t>
      </w:r>
      <w:r w:rsidRPr="000F415D">
        <w:rPr>
          <w:rFonts w:ascii="Times New Roman" w:hAnsi="Times New Roman" w:cs="Times New Roman"/>
          <w:sz w:val="26"/>
          <w:szCs w:val="26"/>
        </w:rPr>
        <w:lastRenderedPageBreak/>
        <w:t xml:space="preserve">налогоплательщиков, не указанных в </w:t>
      </w:r>
      <w:hyperlink w:anchor="P56" w:history="1">
        <w:r w:rsidRPr="000F415D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0F415D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Статья 2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415D">
        <w:rPr>
          <w:rFonts w:ascii="Times New Roman" w:hAnsi="Times New Roman" w:cs="Times New Roman"/>
          <w:sz w:val="26"/>
          <w:szCs w:val="26"/>
        </w:rPr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p w:rsidR="000631F2" w:rsidRPr="000F415D" w:rsidRDefault="00063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415D" w:rsidRPr="000F415D" w:rsidRDefault="000F41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415D" w:rsidRPr="000F415D" w:rsidRDefault="000F41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31F2" w:rsidRPr="000F415D" w:rsidRDefault="000631F2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F415D">
        <w:rPr>
          <w:rFonts w:ascii="Times New Roman" w:hAnsi="Times New Roman" w:cs="Times New Roman"/>
          <w:i/>
          <w:sz w:val="26"/>
          <w:szCs w:val="26"/>
        </w:rPr>
        <w:t>Глава Республики Мордовия</w:t>
      </w:r>
    </w:p>
    <w:p w:rsidR="000631F2" w:rsidRPr="000F415D" w:rsidRDefault="000631F2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F415D">
        <w:rPr>
          <w:rFonts w:ascii="Times New Roman" w:hAnsi="Times New Roman" w:cs="Times New Roman"/>
          <w:i/>
          <w:sz w:val="26"/>
          <w:szCs w:val="26"/>
        </w:rPr>
        <w:t>Н.И.</w:t>
      </w:r>
      <w:r w:rsidR="000F415D" w:rsidRPr="000F415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F415D">
        <w:rPr>
          <w:rFonts w:ascii="Times New Roman" w:hAnsi="Times New Roman" w:cs="Times New Roman"/>
          <w:i/>
          <w:sz w:val="26"/>
          <w:szCs w:val="26"/>
        </w:rPr>
        <w:t>М</w:t>
      </w:r>
      <w:r w:rsidR="000F415D" w:rsidRPr="000F415D">
        <w:rPr>
          <w:rFonts w:ascii="Times New Roman" w:hAnsi="Times New Roman" w:cs="Times New Roman"/>
          <w:i/>
          <w:sz w:val="26"/>
          <w:szCs w:val="26"/>
        </w:rPr>
        <w:t>еркушкин</w:t>
      </w:r>
    </w:p>
    <w:sectPr w:rsidR="000631F2" w:rsidRPr="000F415D" w:rsidSect="000F415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C1" w:rsidRDefault="007A3EC1" w:rsidP="000F415D">
      <w:pPr>
        <w:spacing w:after="0" w:line="240" w:lineRule="auto"/>
      </w:pPr>
      <w:r>
        <w:separator/>
      </w:r>
    </w:p>
  </w:endnote>
  <w:endnote w:type="continuationSeparator" w:id="0">
    <w:p w:rsidR="007A3EC1" w:rsidRDefault="007A3EC1" w:rsidP="000F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C1" w:rsidRDefault="007A3EC1" w:rsidP="000F415D">
      <w:pPr>
        <w:spacing w:after="0" w:line="240" w:lineRule="auto"/>
      </w:pPr>
      <w:r>
        <w:separator/>
      </w:r>
    </w:p>
  </w:footnote>
  <w:footnote w:type="continuationSeparator" w:id="0">
    <w:p w:rsidR="007A3EC1" w:rsidRDefault="007A3EC1" w:rsidP="000F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688538"/>
      <w:docPartObj>
        <w:docPartGallery w:val="Page Numbers (Top of Page)"/>
        <w:docPartUnique/>
      </w:docPartObj>
    </w:sdtPr>
    <w:sdtContent>
      <w:p w:rsidR="000F415D" w:rsidRDefault="000F41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415D" w:rsidRDefault="000F4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F2"/>
    <w:rsid w:val="000631F2"/>
    <w:rsid w:val="000F415D"/>
    <w:rsid w:val="0039430E"/>
    <w:rsid w:val="007A3EC1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3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15D"/>
  </w:style>
  <w:style w:type="paragraph" w:styleId="a5">
    <w:name w:val="footer"/>
    <w:basedOn w:val="a"/>
    <w:link w:val="a6"/>
    <w:uiPriority w:val="99"/>
    <w:unhideWhenUsed/>
    <w:rsid w:val="000F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3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15D"/>
  </w:style>
  <w:style w:type="paragraph" w:styleId="a5">
    <w:name w:val="footer"/>
    <w:basedOn w:val="a"/>
    <w:link w:val="a6"/>
    <w:uiPriority w:val="99"/>
    <w:unhideWhenUsed/>
    <w:rsid w:val="000F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94F5B6630488AC44A1E5E8076249D6DF8FE89077F871C5DD27530DF3344B3C6E45562BEFC2EE6Z7V3H" TargetMode="External"/><Relationship Id="rId13" Type="http://schemas.openxmlformats.org/officeDocument/2006/relationships/hyperlink" Target="consultantplus://offline/ref=EE294F5B6630488AC44A0053961A799168FAA88D05798542008D2E6D883A4EE481AB0C20FAF229E77ABD80Z1VA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294F5B6630488AC44A1E5E8076249D6DF8FE89077F871C5DD27530DF3344B3C6E45567BDFCZ2VDH" TargetMode="External"/><Relationship Id="rId12" Type="http://schemas.openxmlformats.org/officeDocument/2006/relationships/hyperlink" Target="consultantplus://offline/ref=EE294F5B6630488AC44A0053961A799168FAA88D047D8F4B098D2E6D883A4EE481AB0C20FAF229E77ABC83Z1VEH" TargetMode="External"/><Relationship Id="rId17" Type="http://schemas.openxmlformats.org/officeDocument/2006/relationships/hyperlink" Target="consultantplus://offline/ref=EE294F5B6630488AC44A0053961A799168FAA88D047D8F4B098D2E6D883A4EE481AB0C20FAF229E77ABC8DZ1V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294F5B6630488AC44A0053961A799168FAA88D0577844E008D2E6D883A4EE481AB0C20FAF229E77ABD85Z1VC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294F5B6630488AC44A0053961A799168FAA88D0577844E008D2E6D883A4EE481AB0C20FAF229E77ABD85Z1VC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294F5B6630488AC44A0053961A799168FAA88D047D8F4B098D2E6D883A4EE481AB0C20FAF229E77ABC83Z1VAH" TargetMode="External"/><Relationship Id="rId10" Type="http://schemas.openxmlformats.org/officeDocument/2006/relationships/hyperlink" Target="consultantplus://offline/ref=EE294F5B6630488AC44A0053961A799168FAA88D047D8F4B098D2E6D883A4EE481AB0C20FAF229E77ABC81Z1VC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294F5B6630488AC44A1E5E8076249D6DF8FE89027A871C5DD27530DF3344B3C6E45562ZBVDH" TargetMode="External"/><Relationship Id="rId14" Type="http://schemas.openxmlformats.org/officeDocument/2006/relationships/hyperlink" Target="consultantplus://offline/ref=EE294F5B6630488AC44A1E5E8076249D6DF8FE89027A871C5DD27530DF3344B3C6E45562ZBV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1954</Words>
  <Characters>11142</Characters>
  <Application>Microsoft Office Word</Application>
  <DocSecurity>0</DocSecurity>
  <Lines>92</Lines>
  <Paragraphs>26</Paragraphs>
  <ScaleCrop>false</ScaleCrop>
  <Company/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3</cp:revision>
  <dcterms:created xsi:type="dcterms:W3CDTF">2016-12-06T07:21:00Z</dcterms:created>
  <dcterms:modified xsi:type="dcterms:W3CDTF">2017-08-02T08:09:00Z</dcterms:modified>
</cp:coreProperties>
</file>