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0C" w:rsidRPr="00F5410C" w:rsidRDefault="00F5410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ЗАКОН</w:t>
      </w:r>
    </w:p>
    <w:p w:rsidR="00F5410C" w:rsidRPr="00F5410C" w:rsidRDefault="00F5410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5410C" w:rsidRPr="00F5410C" w:rsidRDefault="00F5410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РЕСПУБЛИКИ МОРДОВИЯ</w:t>
      </w:r>
    </w:p>
    <w:p w:rsidR="00F5410C" w:rsidRPr="00F5410C" w:rsidRDefault="00F5410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5410C" w:rsidRPr="00F5410C" w:rsidRDefault="00F5410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О СНИЖЕНИИ СТАВОК ПО НАЛОГУ НА ПРИБЫЛЬ ОРГАНИЗАЦИЙ</w:t>
      </w:r>
    </w:p>
    <w:p w:rsidR="00F5410C" w:rsidRPr="00F5410C" w:rsidRDefault="00F541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410C" w:rsidRPr="00F5410C" w:rsidRDefault="00F541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410C" w:rsidRPr="00F5410C" w:rsidRDefault="00F5410C" w:rsidP="00F5410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Статья 1. Снижение ставок налога на прибыль организаций</w:t>
      </w:r>
    </w:p>
    <w:p w:rsidR="00F5410C" w:rsidRPr="00F5410C" w:rsidRDefault="00F5410C" w:rsidP="00F5410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1. Налог на прибыль организаций в части суммы налога, подлежащей в соответствии с федеральным законодательством зачислению в республиканский бюджет Республики Мордовия, уплачивается по сниженной ставке 13,5 процента организациями: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proofErr w:type="gramStart"/>
      <w:r w:rsidRPr="00F5410C">
        <w:rPr>
          <w:rFonts w:ascii="Times New Roman" w:hAnsi="Times New Roman" w:cs="Times New Roman"/>
          <w:sz w:val="26"/>
          <w:szCs w:val="26"/>
        </w:rPr>
        <w:t>1) реализующими в соответствии с Законом Республики Мордовия от 20 февраля 2006 года N 6-З "О государственной поддержке инвестиционной деятельности в Республике Мордовия" приоритетные инвестиционные проекты Республики Мордовия на период окупаемости приоритетного инвестиционного проекта, но не более чем на 10 лет с даты включения указанного инвестиционного проекта в Перечень приоритетных инвестиционных проектов Республики Мордовия (далее - Перечень).</w:t>
      </w:r>
      <w:proofErr w:type="gramEnd"/>
      <w:r w:rsidRPr="00F5410C">
        <w:rPr>
          <w:rFonts w:ascii="Times New Roman" w:hAnsi="Times New Roman" w:cs="Times New Roman"/>
          <w:sz w:val="26"/>
          <w:szCs w:val="26"/>
        </w:rPr>
        <w:t xml:space="preserve"> Право на применение сниженной налоговой ставки </w:t>
      </w:r>
      <w:proofErr w:type="gramStart"/>
      <w:r w:rsidRPr="00F5410C">
        <w:rPr>
          <w:rFonts w:ascii="Times New Roman" w:hAnsi="Times New Roman" w:cs="Times New Roman"/>
          <w:sz w:val="26"/>
          <w:szCs w:val="26"/>
        </w:rPr>
        <w:t>предоставляется</w:t>
      </w:r>
      <w:proofErr w:type="gramEnd"/>
      <w:r w:rsidRPr="00F5410C">
        <w:rPr>
          <w:rFonts w:ascii="Times New Roman" w:hAnsi="Times New Roman" w:cs="Times New Roman"/>
          <w:sz w:val="26"/>
          <w:szCs w:val="26"/>
        </w:rPr>
        <w:t xml:space="preserve"> начиная с налогового периода, в котором организация включена в Перечень, и утрачивается начиная с налогового периода, в котором организация исключена из Перечня;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2"/>
      <w:bookmarkEnd w:id="1"/>
      <w:r w:rsidRPr="00F5410C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F5410C">
        <w:rPr>
          <w:rFonts w:ascii="Times New Roman" w:hAnsi="Times New Roman" w:cs="Times New Roman"/>
          <w:sz w:val="26"/>
          <w:szCs w:val="26"/>
        </w:rPr>
        <w:t>осуществляющими</w:t>
      </w:r>
      <w:proofErr w:type="gramEnd"/>
      <w:r w:rsidRPr="00F5410C">
        <w:rPr>
          <w:rFonts w:ascii="Times New Roman" w:hAnsi="Times New Roman" w:cs="Times New Roman"/>
          <w:sz w:val="26"/>
          <w:szCs w:val="26"/>
        </w:rPr>
        <w:t xml:space="preserve"> экспортные операции, при условии, что доходы от реализации продукции на экспорт составляют не менее 15 процентов в общем объеме доходов от реализации;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 xml:space="preserve">3) являющимися резидентами Технопарка в сфере высоких технологий Республики Мордовия и осуществляющими производство продукции, при условии, что доля доходов от реализации инновационной продукции в общем объеме доходов от реализации составляет не менее 50 процентов. В целях настоящего Закона под резидентами Технопарка в сфере высоких технологий Республики Мордовия понимаются хозяйственные общества, заключившие договор аренды недвижимого имущества с Автономным учреждением "Технопарк-Мордовия" с целью разработки и (или) производства инновационной продукции на данных арендуемых площадях. Право на применение сниженной налоговой ставки предоставляется организации на 5 лет, начиная с налогового периода, в котором организация заключила договор аренды недвижимого имущества с Автономным учреждением "Технопарк-Мордовия", и </w:t>
      </w:r>
      <w:proofErr w:type="gramStart"/>
      <w:r w:rsidRPr="00F5410C">
        <w:rPr>
          <w:rFonts w:ascii="Times New Roman" w:hAnsi="Times New Roman" w:cs="Times New Roman"/>
          <w:sz w:val="26"/>
          <w:szCs w:val="26"/>
        </w:rPr>
        <w:t>утрачивается</w:t>
      </w:r>
      <w:proofErr w:type="gramEnd"/>
      <w:r w:rsidRPr="00F5410C">
        <w:rPr>
          <w:rFonts w:ascii="Times New Roman" w:hAnsi="Times New Roman" w:cs="Times New Roman"/>
          <w:sz w:val="26"/>
          <w:szCs w:val="26"/>
        </w:rPr>
        <w:t xml:space="preserve"> начиная с налогового периода, в котором истек срок пользования льготой. Указанное право предоставляется однократно. Если в течение указанных 5 лет организация перестала отвечать условиям, установленным настоящим подпунктом и частью второй пункта 2 настоящей статьи, сниженная налоговая ставка не применяется. Возобновление применения сниженной налоговой ставки возможно до истечения указанных 5 лет;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410C">
        <w:rPr>
          <w:rFonts w:ascii="Times New Roman" w:hAnsi="Times New Roman" w:cs="Times New Roman"/>
          <w:sz w:val="26"/>
          <w:szCs w:val="26"/>
        </w:rPr>
        <w:t xml:space="preserve">4) осуществляющими практическое применение (внедрение)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</w:t>
      </w:r>
      <w:r w:rsidRPr="00F5410C">
        <w:rPr>
          <w:rFonts w:ascii="Times New Roman" w:hAnsi="Times New Roman" w:cs="Times New Roman"/>
          <w:sz w:val="26"/>
          <w:szCs w:val="26"/>
        </w:rPr>
        <w:lastRenderedPageBreak/>
        <w:t>производства (ноу-хау), при условии, что данная деятельность осуществляется хозяйственными обществами, учредителями которых выступают образовательные организации высшего образования, являющиеся бюджетными учреждениями, расположенные на территории Республики Мордовия.</w:t>
      </w:r>
      <w:proofErr w:type="gramEnd"/>
      <w:r w:rsidRPr="00F5410C">
        <w:rPr>
          <w:rFonts w:ascii="Times New Roman" w:hAnsi="Times New Roman" w:cs="Times New Roman"/>
          <w:sz w:val="26"/>
          <w:szCs w:val="26"/>
        </w:rPr>
        <w:t xml:space="preserve"> Сниженная ставка для указанных налогоплательщиков применяется в течение 5 лет со дня их </w:t>
      </w:r>
      <w:bookmarkStart w:id="2" w:name="_GoBack"/>
      <w:bookmarkEnd w:id="2"/>
      <w:r w:rsidRPr="00F5410C">
        <w:rPr>
          <w:rFonts w:ascii="Times New Roman" w:hAnsi="Times New Roman" w:cs="Times New Roman"/>
          <w:sz w:val="26"/>
          <w:szCs w:val="26"/>
        </w:rPr>
        <w:t>регистрации;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5"/>
      <w:bookmarkEnd w:id="3"/>
      <w:r w:rsidRPr="00F5410C">
        <w:rPr>
          <w:rFonts w:ascii="Times New Roman" w:hAnsi="Times New Roman" w:cs="Times New Roman"/>
          <w:sz w:val="26"/>
          <w:szCs w:val="26"/>
        </w:rPr>
        <w:t>5) являющимися управляющими компаниями индустриальных (промышленных) парков в Республике Мордовия. Сниженная ставка для указанных налогоплательщиков применяется в течение 5 лет, начиная с года, следующего за годом принятия решения об отборе управляющей компании. Налоговая льгота предоставляется только в отношении прибыли, полученной организациями от деятельности, осуществляемой на территории индустриального (промышленного) парка в Республике Мордовия;</w:t>
      </w:r>
    </w:p>
    <w:p w:rsidR="00F5410C" w:rsidRPr="00F5410C" w:rsidRDefault="00F5410C" w:rsidP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36"/>
      <w:bookmarkEnd w:id="4"/>
      <w:r w:rsidRPr="00F5410C">
        <w:rPr>
          <w:rFonts w:ascii="Times New Roman" w:hAnsi="Times New Roman" w:cs="Times New Roman"/>
          <w:sz w:val="26"/>
          <w:szCs w:val="26"/>
        </w:rPr>
        <w:t>6) являющимися резидентами индустриальных (промышленных) парков в Республике Мордовия, включенными в Реестр резидентов индустриальных (промышленных) парков в Республике Мордовия. Сниженная ставка для указанных налогоплательщиков применяется в течение 5 лет, начиная с года, следующего за годом включения в Реестр резидентов индустриальных (промышленных) парков. Налоговая льгота предоставляется только в отношении прибыли, полученной организациями от деятельности, осуществляемой на территории индустриального (промышленного) парка в Республике Мордовия.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2. Обязательными условиями предоставления налоговых льгот организациям, указанным в подпункте 1 пункта 1 настоящей статьи, являются: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1) отсутствие недоимки по налогам, подлежащим зачислению в республиканский бюджет Республики Мордовия, бюджеты муниципальных образований на территории Республики Мордовия, по состоянию на следующие даты: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для налогов, у которых установлен отчетный период, - по состоянию на 1 мая, 1 августа, 1 ноября отчетного года и 1 апреля года, следующего за отчетным годом;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для налогов, у которых не установлен отчетный период, - по состоянию на первое число второго месяца, следующего за истекшим налоговым периодом.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46"/>
      <w:bookmarkEnd w:id="5"/>
      <w:r w:rsidRPr="00F5410C">
        <w:rPr>
          <w:rFonts w:ascii="Times New Roman" w:hAnsi="Times New Roman" w:cs="Times New Roman"/>
          <w:sz w:val="26"/>
          <w:szCs w:val="26"/>
        </w:rPr>
        <w:t xml:space="preserve">При оценке соблюдения налогоплательщиками условий, установленных настоящим подпунктом, не учитывается недоимка, образовавшаяся по результатам проведенных мероприятий налогового контроля, вопрос </w:t>
      </w:r>
      <w:proofErr w:type="gramStart"/>
      <w:r w:rsidRPr="00F5410C">
        <w:rPr>
          <w:rFonts w:ascii="Times New Roman" w:hAnsi="Times New Roman" w:cs="Times New Roman"/>
          <w:sz w:val="26"/>
          <w:szCs w:val="26"/>
        </w:rPr>
        <w:t>обоснованности</w:t>
      </w:r>
      <w:proofErr w:type="gramEnd"/>
      <w:r w:rsidRPr="00F5410C">
        <w:rPr>
          <w:rFonts w:ascii="Times New Roman" w:hAnsi="Times New Roman" w:cs="Times New Roman"/>
          <w:sz w:val="26"/>
          <w:szCs w:val="26"/>
        </w:rPr>
        <w:t xml:space="preserve"> возникновения которой находится на рассмотрении в судебных органах либо не истек срок на обжалование указанного факта в судебном порядке при отсутствии вступившего в законную силу решения суда, подтверждающего обоснованность возникновения недоимки;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 xml:space="preserve">2) отсутствие у организации задолженности по страховым взносам в бюджеты государственных внебюджетных фондов Российской Федерации по итогам отчетных и </w:t>
      </w:r>
      <w:proofErr w:type="gramStart"/>
      <w:r w:rsidRPr="00F5410C">
        <w:rPr>
          <w:rFonts w:ascii="Times New Roman" w:hAnsi="Times New Roman" w:cs="Times New Roman"/>
          <w:sz w:val="26"/>
          <w:szCs w:val="26"/>
        </w:rPr>
        <w:t>расчетного</w:t>
      </w:r>
      <w:proofErr w:type="gramEnd"/>
      <w:r w:rsidRPr="00F5410C">
        <w:rPr>
          <w:rFonts w:ascii="Times New Roman" w:hAnsi="Times New Roman" w:cs="Times New Roman"/>
          <w:sz w:val="26"/>
          <w:szCs w:val="26"/>
        </w:rPr>
        <w:t xml:space="preserve"> периодов;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3)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(банкротства), и (или) налогоплательщик не находится в стадии ликвидации;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 xml:space="preserve">4) размер среднемесячной заработной платы за отчетный (налоговый) период в расчете на одного работника должен составлять не менее трех минимальных </w:t>
      </w:r>
      <w:proofErr w:type="gramStart"/>
      <w:r w:rsidRPr="00F5410C">
        <w:rPr>
          <w:rFonts w:ascii="Times New Roman" w:hAnsi="Times New Roman" w:cs="Times New Roman"/>
          <w:sz w:val="26"/>
          <w:szCs w:val="26"/>
        </w:rPr>
        <w:t>размеров оплаты труда</w:t>
      </w:r>
      <w:proofErr w:type="gramEnd"/>
      <w:r w:rsidRPr="00F5410C">
        <w:rPr>
          <w:rFonts w:ascii="Times New Roman" w:hAnsi="Times New Roman" w:cs="Times New Roman"/>
          <w:sz w:val="26"/>
          <w:szCs w:val="26"/>
        </w:rPr>
        <w:t xml:space="preserve">, установленных федеральным законом. Расчет среднемесячной заработной платы производится по категории среднесписочной </w:t>
      </w:r>
      <w:r w:rsidRPr="00F5410C">
        <w:rPr>
          <w:rFonts w:ascii="Times New Roman" w:hAnsi="Times New Roman" w:cs="Times New Roman"/>
          <w:sz w:val="26"/>
          <w:szCs w:val="26"/>
        </w:rPr>
        <w:lastRenderedPageBreak/>
        <w:t>численности работников;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5) отсутствие просроченной задолженности по выплате заработной платы работникам организации по состоянию на 1-е число месяца, следующего за отчетным (налоговым) периодом. Под просроченной задолженностью по заработной плате понимается сумма фактически начисленной работникам заработной платы, но не выплаченная в срок, установленный коллективным договором, правилами внутреннего трудового распорядка, трудовыми договорами или договором на расчетно-кассовое обслуживание, заключенным с банком;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6) соответствие фактических результатов реализации инвестиционного проекта бизнес - плану (организация дополнительно представляет в налоговый орган по месту учета заключение уполномоченного Правительством Республики Мордовия исполнительного органа государственной власти Республики Мордовия о ходе реализации приоритетного инвестиционного проекта Республики Мордовия).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 xml:space="preserve">Обязательными условиями предоставления налоговых льгот организациям, указанным в подпунктах 2 - </w:t>
      </w:r>
      <w:hyperlink w:anchor="P36" w:history="1">
        <w:r w:rsidRPr="00F5410C">
          <w:rPr>
            <w:rFonts w:ascii="Times New Roman" w:hAnsi="Times New Roman" w:cs="Times New Roman"/>
            <w:sz w:val="26"/>
            <w:szCs w:val="26"/>
          </w:rPr>
          <w:t>6 пункта 1</w:t>
        </w:r>
      </w:hyperlink>
      <w:r w:rsidRPr="00F5410C">
        <w:rPr>
          <w:rFonts w:ascii="Times New Roman" w:hAnsi="Times New Roman" w:cs="Times New Roman"/>
          <w:sz w:val="26"/>
          <w:szCs w:val="26"/>
        </w:rPr>
        <w:t xml:space="preserve"> настоящей статьи, являются: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1) отсутствие недоимки по налогам, подлежащим зачислению в республиканский бюджет Республики Мордовия, бюджеты муниципальных образований на территории Республики Мордовия, по состоянию на следующие даты: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для налогов, у которых установлен отчетный период, - по состоянию на 1 мая, 1 августа, 1 ноября отчетного года и 1 апреля года, следующего за отчетным годом;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для налогов, у которых не установлен отчетный период, - по состоянию на первое число второго месяца, следующего за истекшим налоговым периодом.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 xml:space="preserve">При оценке соблюдения налогоплательщиками условий, установленных настоящим подпунктом, не учитывается недоимка, образовавшаяся по результатам проведенных мероприятий налогового контроля, вопрос </w:t>
      </w:r>
      <w:proofErr w:type="gramStart"/>
      <w:r w:rsidRPr="00F5410C">
        <w:rPr>
          <w:rFonts w:ascii="Times New Roman" w:hAnsi="Times New Roman" w:cs="Times New Roman"/>
          <w:sz w:val="26"/>
          <w:szCs w:val="26"/>
        </w:rPr>
        <w:t>обоснованности</w:t>
      </w:r>
      <w:proofErr w:type="gramEnd"/>
      <w:r w:rsidRPr="00F5410C">
        <w:rPr>
          <w:rFonts w:ascii="Times New Roman" w:hAnsi="Times New Roman" w:cs="Times New Roman"/>
          <w:sz w:val="26"/>
          <w:szCs w:val="26"/>
        </w:rPr>
        <w:t xml:space="preserve"> возникновения которой находится на рассмотрении в судебных органах либо не истек срок на обжалование указанного факта в судебном порядке при отсутствии вступившего в законную силу решения суда, подтверждающего обоснованность возникновения недоимки;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 xml:space="preserve">2) отсутствие у организации задолженности по страховым взносам в бюджеты государственных внебюджетных фондов Российской Федерации по итогам отчетных и </w:t>
      </w:r>
      <w:proofErr w:type="gramStart"/>
      <w:r w:rsidRPr="00F5410C">
        <w:rPr>
          <w:rFonts w:ascii="Times New Roman" w:hAnsi="Times New Roman" w:cs="Times New Roman"/>
          <w:sz w:val="26"/>
          <w:szCs w:val="26"/>
        </w:rPr>
        <w:t>расчетного</w:t>
      </w:r>
      <w:proofErr w:type="gramEnd"/>
      <w:r w:rsidRPr="00F5410C">
        <w:rPr>
          <w:rFonts w:ascii="Times New Roman" w:hAnsi="Times New Roman" w:cs="Times New Roman"/>
          <w:sz w:val="26"/>
          <w:szCs w:val="26"/>
        </w:rPr>
        <w:t xml:space="preserve"> периодов;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3)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(банкротства), и (или) налогоплательщик не находится в стадии ликвидации;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 xml:space="preserve">4) размер среднемесячной заработной платы за отчетный (налоговый) период в расчете на одного работника должен составлять не менее трех минимальных </w:t>
      </w:r>
      <w:proofErr w:type="gramStart"/>
      <w:r w:rsidRPr="00F5410C">
        <w:rPr>
          <w:rFonts w:ascii="Times New Roman" w:hAnsi="Times New Roman" w:cs="Times New Roman"/>
          <w:sz w:val="26"/>
          <w:szCs w:val="26"/>
        </w:rPr>
        <w:t>размеров оплаты труда</w:t>
      </w:r>
      <w:proofErr w:type="gramEnd"/>
      <w:r w:rsidRPr="00F5410C">
        <w:rPr>
          <w:rFonts w:ascii="Times New Roman" w:hAnsi="Times New Roman" w:cs="Times New Roman"/>
          <w:sz w:val="26"/>
          <w:szCs w:val="26"/>
        </w:rPr>
        <w:t>, установленных федеральным законом. Расчет среднемесячной заработной платы производится по категории среднесписочной численности работников;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 xml:space="preserve">5) отсутствие просроченной задолженности по выплате заработной платы работникам организации по состоянию на 1-е число месяца, следующего за отчетным (налоговым) периодом. </w:t>
      </w:r>
      <w:proofErr w:type="gramStart"/>
      <w:r w:rsidRPr="00F5410C">
        <w:rPr>
          <w:rFonts w:ascii="Times New Roman" w:hAnsi="Times New Roman" w:cs="Times New Roman"/>
          <w:sz w:val="26"/>
          <w:szCs w:val="26"/>
        </w:rPr>
        <w:t xml:space="preserve">Под просроченной задолженностью по заработной плате понимается сумма фактически начисленной работникам заработной платы, но не выплаченная в срок, установленный коллективным договором, правилами внутреннего трудового распорядка, трудовыми договорами </w:t>
      </w:r>
      <w:r w:rsidRPr="00F5410C">
        <w:rPr>
          <w:rFonts w:ascii="Times New Roman" w:hAnsi="Times New Roman" w:cs="Times New Roman"/>
          <w:sz w:val="26"/>
          <w:szCs w:val="26"/>
        </w:rPr>
        <w:lastRenderedPageBreak/>
        <w:t>или договором на расчетно-кассовое обслуживание, заключенным с банком;</w:t>
      </w:r>
      <w:proofErr w:type="gramEnd"/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6) при наличии в предыдущем налоговом периоде положительной динамики не менее чем по двум из следующих показателей: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доходов от реализации товаров (работ, услуг) не менее чем на 5 процентов;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налоговых платежей, уплаченных в консолидированный бюджет Республики Мордовия;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среднесписочной численности работников;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среднемесячной номинальной начисленной заработной платы работников.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В отношении вновь зарегистрированных организаций данное условие не применяется;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410C">
        <w:rPr>
          <w:rFonts w:ascii="Times New Roman" w:hAnsi="Times New Roman" w:cs="Times New Roman"/>
          <w:sz w:val="26"/>
          <w:szCs w:val="26"/>
        </w:rPr>
        <w:t>7) соответствие индустриального (промышленного) парка и его управляющей компании требованиям, установленным постановлением Правительства Российской Федерации от 4 августа 2015 года N 794 "Об индустриальных (промышленных) парках и управляющих компаниях индустриальных (промышленных) парков" (для организаций, указанных в подпунктах 5 и 6 пункта 1 настоящей статьи);</w:t>
      </w:r>
      <w:proofErr w:type="gramEnd"/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8) ведение раздельного бухгалтерского учета обязательств и хозяйственных операций в отношении деятельности, осуществляемой на территории индустриального (промышленного) парка в Республике Мордовия (для организаций, указанных в подпункте 6 пункта 1 настоящей статьи).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70"/>
      <w:bookmarkEnd w:id="6"/>
      <w:r w:rsidRPr="00F5410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F5410C">
        <w:rPr>
          <w:rFonts w:ascii="Times New Roman" w:hAnsi="Times New Roman" w:cs="Times New Roman"/>
          <w:sz w:val="26"/>
          <w:szCs w:val="26"/>
        </w:rPr>
        <w:t>Налог на прибыль организаций в части суммы налога, подлежащей в соответствии с федеральным законодательством зачислению в республиканский бюджет Республики Мордовия организациями всех организационно-правовых форм и видов деятельности, зарегистрированными на территории Республики Мордовия и осуществляющими реализацию товаров (работ, услуг) за отчетный период нарастающим итогом с начала года сверх фактически достигнутого уровня соответствующего периода прошлого года, уплачивается:</w:t>
      </w:r>
      <w:proofErr w:type="gramEnd"/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по сниженной ставке 15,5 процента организациями, осуществляющими реализацию товаров (работ, услуг) с приростом к фактически достигнутому уровню прошлого года в сопоставимых ценах в размере от 5 до 10 процентов;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по сниженной ставке 13,5 процента организациями, осуществляющими реализацию товаров (работ, услуг) с приростом к фактически достигнутому уровню прошлого года в сопоставимых ценах в размере, превышающем 10 процентов.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 xml:space="preserve">Право на применение сниженной налоговой ставки предоставляется сроком не более 5 лет начиная с налогового периода, в котором организация начала пользоваться льготой, и </w:t>
      </w:r>
      <w:proofErr w:type="gramStart"/>
      <w:r w:rsidRPr="00F5410C">
        <w:rPr>
          <w:rFonts w:ascii="Times New Roman" w:hAnsi="Times New Roman" w:cs="Times New Roman"/>
          <w:sz w:val="26"/>
          <w:szCs w:val="26"/>
        </w:rPr>
        <w:t>утрачивается</w:t>
      </w:r>
      <w:proofErr w:type="gramEnd"/>
      <w:r w:rsidRPr="00F5410C">
        <w:rPr>
          <w:rFonts w:ascii="Times New Roman" w:hAnsi="Times New Roman" w:cs="Times New Roman"/>
          <w:sz w:val="26"/>
          <w:szCs w:val="26"/>
        </w:rPr>
        <w:t xml:space="preserve"> начиная с налогового периода, в котором истек срок пользования льготой.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 xml:space="preserve">3.1. Налог на прибыль организаций в части суммы налога, подлежащей в соответствии с федеральным законодательством зачислению в республиканский бюджет Республики Мордовия организациями, определенными согласно статье 50 Уголовного кодекса Российской Федерации как место отбывания исправительных работ осужденными, не имеющими основного места работы, уплачивается по сниженной ставке. </w:t>
      </w:r>
      <w:proofErr w:type="gramStart"/>
      <w:r w:rsidRPr="00F5410C">
        <w:rPr>
          <w:rFonts w:ascii="Times New Roman" w:hAnsi="Times New Roman" w:cs="Times New Roman"/>
          <w:sz w:val="26"/>
          <w:szCs w:val="26"/>
        </w:rPr>
        <w:t xml:space="preserve">Ставка определяется как разница между ставкой налога на прибыль организаций, подлежащего зачислению в бюджеты субъектов Российской Федерации, и допустимым в соответствии с налоговым законодательством размером понижения ставки налога на прибыль организаций, умноженным на удельный вес численности осужденных, отбывавших исправительные работы в </w:t>
      </w:r>
      <w:r w:rsidRPr="00F5410C">
        <w:rPr>
          <w:rFonts w:ascii="Times New Roman" w:hAnsi="Times New Roman" w:cs="Times New Roman"/>
          <w:sz w:val="26"/>
          <w:szCs w:val="26"/>
        </w:rPr>
        <w:lastRenderedPageBreak/>
        <w:t>данной организации в отчетном (налоговом) периоде, в среднесписочной численности работников данной организации в отчетном (налоговом) периоде.</w:t>
      </w:r>
      <w:proofErr w:type="gramEnd"/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4. Обязательными условиями предоставления налоговых льгот, установленных пунктом 3 настоящей статьи, являются: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1) отсутствие недоимки по налогам, подлежащим зачислению в республиканский бюджет Республики Мордовия, бюджеты муниципальных образований на территории Республики Мордовия, по состоянию на следующие даты: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для налогов, у которых установлен отчетный период, - по состоянию на 1 мая, 1 августа, 1 ноября отчетного года и 1 апреля года, следующего за отчетным годом;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для налогов, у которых не установлен отчетный период, - по состоянию на первое число второго месяца, следующего за истекшим налоговым периодом.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 xml:space="preserve">При оценке соблюдения налогоплательщиками условий, установленных настоящим подпунктом, не учитывается недоимка, образовавшаяся по результатам проведенных мероприятий налогового контроля, вопрос </w:t>
      </w:r>
      <w:proofErr w:type="gramStart"/>
      <w:r w:rsidRPr="00F5410C">
        <w:rPr>
          <w:rFonts w:ascii="Times New Roman" w:hAnsi="Times New Roman" w:cs="Times New Roman"/>
          <w:sz w:val="26"/>
          <w:szCs w:val="26"/>
        </w:rPr>
        <w:t>обоснованности</w:t>
      </w:r>
      <w:proofErr w:type="gramEnd"/>
      <w:r w:rsidRPr="00F5410C">
        <w:rPr>
          <w:rFonts w:ascii="Times New Roman" w:hAnsi="Times New Roman" w:cs="Times New Roman"/>
          <w:sz w:val="26"/>
          <w:szCs w:val="26"/>
        </w:rPr>
        <w:t xml:space="preserve"> возникновения которой находится на рассмотрении в судебных органах либо не истек срок на обжалование указанного факта в судебном порядке при отсутствии вступившего в законную силу решения суда, подтверждающего обоснованность возникновения недоимки;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 xml:space="preserve">2) отсутствие у организации задолженности по страховым взносам в бюджеты государственных внебюджетных фондов Российской Федерации по итогам отчетных и </w:t>
      </w:r>
      <w:proofErr w:type="gramStart"/>
      <w:r w:rsidRPr="00F5410C">
        <w:rPr>
          <w:rFonts w:ascii="Times New Roman" w:hAnsi="Times New Roman" w:cs="Times New Roman"/>
          <w:sz w:val="26"/>
          <w:szCs w:val="26"/>
        </w:rPr>
        <w:t>расчетного</w:t>
      </w:r>
      <w:proofErr w:type="gramEnd"/>
      <w:r w:rsidRPr="00F5410C">
        <w:rPr>
          <w:rFonts w:ascii="Times New Roman" w:hAnsi="Times New Roman" w:cs="Times New Roman"/>
          <w:sz w:val="26"/>
          <w:szCs w:val="26"/>
        </w:rPr>
        <w:t xml:space="preserve"> периодов;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3)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(банкротства), и (или) налогоплательщик не находится в стадии ликвидации;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4) отсутствие просроченной задолженности по выплате заработной платы работникам организации по состоянию на 1-е число месяца, следующего за отчетным (налоговым) периодом. Под просроченной задолженностью по заработной плате понимается сумма фактически начисленной работникам заработной платы, но не выплаченная в срок, установленный коллективным договором, правилами внутреннего трудового распорядка, трудовыми договорами или договором на расчетно-кассовое обслуживание, заключенным с банком;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5) обеспечение прироста реальной начисленной среднемесячной заработной платы нарастающим итогом с начала года: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не менее чем на 7 процентов к соответствующему периоду прошлого года для организаций, имеющих среднемесячную номинальную начисленную заработную плату за 2015 год до 22000 рублей включительно;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не менее чем на 5 процентов к соответствующему периоду прошлого года для организаций, имеющих среднемесячную номинальную начисленную заработную плату за 2015 год от 22000 рублей до 30000 рублей включительно;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не менее чем на 3 процента к соответствующему периоду прошлого года для организаций, имеющих среднемесячную номинальную начисленную заработную плату за 2015 год свыше 30000 рублей.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Расчет среднемесячной заработной платы производится по категории среднесписочной численности работников.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 xml:space="preserve">Организация, претендующая на уплату </w:t>
      </w:r>
      <w:proofErr w:type="gramStart"/>
      <w:r w:rsidRPr="00F5410C">
        <w:rPr>
          <w:rFonts w:ascii="Times New Roman" w:hAnsi="Times New Roman" w:cs="Times New Roman"/>
          <w:sz w:val="26"/>
          <w:szCs w:val="26"/>
        </w:rPr>
        <w:t>налога</w:t>
      </w:r>
      <w:proofErr w:type="gramEnd"/>
      <w:r w:rsidRPr="00F5410C">
        <w:rPr>
          <w:rFonts w:ascii="Times New Roman" w:hAnsi="Times New Roman" w:cs="Times New Roman"/>
          <w:sz w:val="26"/>
          <w:szCs w:val="26"/>
        </w:rPr>
        <w:t xml:space="preserve"> на прибыль организаций по сниженной ставке, представляет в налоговый орган по месту учета налогоплательщика расчет льготы по налогу на прибыль организаций по форме, </w:t>
      </w:r>
      <w:r w:rsidRPr="00F5410C">
        <w:rPr>
          <w:rFonts w:ascii="Times New Roman" w:hAnsi="Times New Roman" w:cs="Times New Roman"/>
          <w:sz w:val="26"/>
          <w:szCs w:val="26"/>
        </w:rPr>
        <w:lastRenderedPageBreak/>
        <w:t>утвержденной Правительством Республики Мордовия.</w:t>
      </w:r>
    </w:p>
    <w:p w:rsidR="00F5410C" w:rsidRPr="00F5410C" w:rsidRDefault="00F5410C" w:rsidP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5. Утратил силу с 1 января 2017 года. 6. Налоговые льготы, предусмотренные настоящей статьей, предоставляются в текущем налоговом периоде при условии представления организациями в уполномоченный орган государственной власти Республики Мордовия информации для оценки эффективности налоговых льгот за предыдущий налоговый период в соответствии с порядком, установленным Правительством Республики Мордовия.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Указанное условие не применяется в отношении организаций, которые в предыдущем налоговом периоде не использовали налоговые льготы, предусмотренные настоящей статьей, и к организациям, зарегистрированным в текущем налоговом периоде.</w:t>
      </w:r>
    </w:p>
    <w:p w:rsidR="00F5410C" w:rsidRPr="00F5410C" w:rsidRDefault="00F541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410C" w:rsidRPr="00F5410C" w:rsidRDefault="00F5410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Статья 2. Заключительные положения</w:t>
      </w:r>
    </w:p>
    <w:p w:rsidR="00F5410C" w:rsidRPr="00F5410C" w:rsidRDefault="00F541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1. Настоящий Закон вступает в силу с 1 января 2005 года, но не ранее чем по истечении одного месяца со дня его официального опубликования.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2. Со дня вступления в силу настоящего Закона признать утратившими силу: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Закон Республики Мордовия от 27 ноября 2003 года N 55-З "О снижении ставок налога на прибыль организаций и льготах по земельному налогу" (Известия Мордовии, 28 ноября 2003 года, N 180);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Закон Республики Мордовия от 24 марта 2004 года N 29-З "О внесении изменения в статью 1 Закона Республики Мордовия "О снижении ставок налога на прибыль организаций и льготах по земельному налогу" (Известия Мордовии, 31 марта 2004 года, N 46-8);</w:t>
      </w:r>
    </w:p>
    <w:p w:rsidR="00F5410C" w:rsidRPr="00F5410C" w:rsidRDefault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Закон Республики Мордовия от 28 мая 2004 года N 39-З "О внесении изменения в статью 1 Закона Республики Мордовия "О снижении ставок налога на прибыль организаций и льготах по земельному налогу" (Известия Мордовии, 3 июня 2004 года, N 80-13).</w:t>
      </w:r>
    </w:p>
    <w:p w:rsidR="00F5410C" w:rsidRPr="00F5410C" w:rsidRDefault="00F5410C" w:rsidP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410C">
        <w:rPr>
          <w:rFonts w:ascii="Times New Roman" w:hAnsi="Times New Roman" w:cs="Times New Roman"/>
          <w:sz w:val="26"/>
          <w:szCs w:val="26"/>
        </w:rPr>
        <w:t>3. Правительству Республики Мордовия привести свои правовые акты в соответствие с настоящим Законом.</w:t>
      </w:r>
    </w:p>
    <w:p w:rsidR="00F5410C" w:rsidRPr="00F5410C" w:rsidRDefault="00F5410C" w:rsidP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410C" w:rsidRPr="00F5410C" w:rsidRDefault="00F5410C" w:rsidP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410C" w:rsidRPr="00F5410C" w:rsidRDefault="00F5410C" w:rsidP="00F541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410C" w:rsidRPr="00F5410C" w:rsidRDefault="00F5410C" w:rsidP="00F5410C">
      <w:pPr>
        <w:pStyle w:val="ConsPlusNormal"/>
        <w:ind w:firstLine="54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5410C">
        <w:rPr>
          <w:rFonts w:ascii="Times New Roman" w:hAnsi="Times New Roman" w:cs="Times New Roman"/>
          <w:i/>
          <w:sz w:val="26"/>
          <w:szCs w:val="26"/>
        </w:rPr>
        <w:t>Глава Республики Мордовия</w:t>
      </w:r>
    </w:p>
    <w:p w:rsidR="00F5410C" w:rsidRPr="00F5410C" w:rsidRDefault="00F5410C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5410C">
        <w:rPr>
          <w:rFonts w:ascii="Times New Roman" w:hAnsi="Times New Roman" w:cs="Times New Roman"/>
          <w:i/>
          <w:sz w:val="26"/>
          <w:szCs w:val="26"/>
        </w:rPr>
        <w:t>Н.И. Меркушкин</w:t>
      </w:r>
    </w:p>
    <w:sectPr w:rsidR="00F5410C" w:rsidRPr="00F5410C" w:rsidSect="00F5410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87" w:rsidRDefault="00452587" w:rsidP="00F5410C">
      <w:pPr>
        <w:spacing w:after="0" w:line="240" w:lineRule="auto"/>
      </w:pPr>
      <w:r>
        <w:separator/>
      </w:r>
    </w:p>
  </w:endnote>
  <w:endnote w:type="continuationSeparator" w:id="0">
    <w:p w:rsidR="00452587" w:rsidRDefault="00452587" w:rsidP="00F5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87" w:rsidRDefault="00452587" w:rsidP="00F5410C">
      <w:pPr>
        <w:spacing w:after="0" w:line="240" w:lineRule="auto"/>
      </w:pPr>
      <w:r>
        <w:separator/>
      </w:r>
    </w:p>
  </w:footnote>
  <w:footnote w:type="continuationSeparator" w:id="0">
    <w:p w:rsidR="00452587" w:rsidRDefault="00452587" w:rsidP="00F5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553759"/>
      <w:docPartObj>
        <w:docPartGallery w:val="Page Numbers (Top of Page)"/>
        <w:docPartUnique/>
      </w:docPartObj>
    </w:sdtPr>
    <w:sdtContent>
      <w:p w:rsidR="00F5410C" w:rsidRDefault="00F541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5410C" w:rsidRDefault="00F541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0C"/>
    <w:rsid w:val="00452587"/>
    <w:rsid w:val="00A651C7"/>
    <w:rsid w:val="00AC5405"/>
    <w:rsid w:val="00F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41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4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410C"/>
  </w:style>
  <w:style w:type="paragraph" w:styleId="a5">
    <w:name w:val="footer"/>
    <w:basedOn w:val="a"/>
    <w:link w:val="a6"/>
    <w:uiPriority w:val="99"/>
    <w:unhideWhenUsed/>
    <w:rsid w:val="00F54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4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41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4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410C"/>
  </w:style>
  <w:style w:type="paragraph" w:styleId="a5">
    <w:name w:val="footer"/>
    <w:basedOn w:val="a"/>
    <w:link w:val="a6"/>
    <w:uiPriority w:val="99"/>
    <w:unhideWhenUsed/>
    <w:rsid w:val="00F54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Валентина Кривова</cp:lastModifiedBy>
  <cp:revision>1</cp:revision>
  <dcterms:created xsi:type="dcterms:W3CDTF">2017-08-02T06:41:00Z</dcterms:created>
  <dcterms:modified xsi:type="dcterms:W3CDTF">2017-08-02T06:47:00Z</dcterms:modified>
</cp:coreProperties>
</file>