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CBE" w:rsidRPr="00257011" w:rsidRDefault="00333CBE" w:rsidP="00333CBE">
      <w:pPr>
        <w:tabs>
          <w:tab w:val="left" w:pos="-284"/>
        </w:tabs>
        <w:ind w:left="-284"/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</w:pPr>
      <w:r w:rsidRPr="00257011"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  <w:t>Почему предприниматель  получил налоговое уведомление в отношении принадлежащего ему магазина?</w:t>
      </w:r>
      <w:r w:rsidRPr="005E1992"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  <w:t xml:space="preserve"> </w:t>
      </w:r>
      <w:r w:rsidRPr="00257011"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  <w:t>(ранее освобожденный от уплаты налога на имущество)</w:t>
      </w:r>
    </w:p>
    <w:p w:rsidR="00333CBE" w:rsidRPr="00333CBE" w:rsidRDefault="00333CBE" w:rsidP="00333CBE">
      <w:pPr>
        <w:spacing w:after="0" w:line="240" w:lineRule="atLeast"/>
        <w:ind w:left="-284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257011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Федеральным законом  от 29.11.2014 № 382-ФЗ,  вступившим в силу  с 2015 года, отменены  льготы по налогу на имущество в отношении объектов недвижимости индивидуальных предпринимателей при условии, что такие объекты включены в Перечень объектов, налоговая база по которым определяется как кадастровая стоимость. Перечень  утверждается на соответствующий налоговый период уполномоченным органом исполнительной власти субъекта Российской Федерации</w:t>
      </w:r>
      <w:r w:rsidRPr="006427FC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в соответствии со статьей 378.2 Налогового кодекса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.</w:t>
      </w:r>
      <w:r w:rsidRPr="006427FC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</w:p>
    <w:p w:rsidR="00333CBE" w:rsidRPr="00333CBE" w:rsidRDefault="00333CBE" w:rsidP="00333CBE">
      <w:pPr>
        <w:spacing w:after="0" w:line="240" w:lineRule="atLeast"/>
        <w:ind w:left="-284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</w:p>
    <w:p w:rsidR="005C3749" w:rsidRDefault="00333CBE" w:rsidP="00333CBE">
      <w:pPr>
        <w:spacing w:after="0" w:line="240" w:lineRule="atLeast"/>
        <w:ind w:left="-284"/>
        <w:jc w:val="both"/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  <w:t xml:space="preserve"> Почему пенсионеры, ранее освобожденные от уплаты налога, получили налоговое уведомление</w:t>
      </w:r>
      <w:r w:rsidRPr="006427FC"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  <w:t xml:space="preserve">? </w:t>
      </w:r>
    </w:p>
    <w:p w:rsidR="005C3749" w:rsidRDefault="005C3749" w:rsidP="00333CBE">
      <w:pPr>
        <w:spacing w:after="0" w:line="240" w:lineRule="atLeast"/>
        <w:ind w:left="-284"/>
        <w:jc w:val="both"/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</w:pPr>
    </w:p>
    <w:p w:rsidR="00333CBE" w:rsidRPr="00333CBE" w:rsidRDefault="00333CBE" w:rsidP="00333CBE">
      <w:pPr>
        <w:spacing w:after="0" w:line="240" w:lineRule="atLeast"/>
        <w:ind w:left="-284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proofErr w:type="gramStart"/>
      <w:r w:rsidRPr="006427FC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С 2015 года льгота по налогу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на имущество физических лиц </w:t>
      </w:r>
      <w:r w:rsidRPr="006427FC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предоставляется для пенсионеров в отношении одного объекта каждого из пяти видов объектов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(например, только по одной из двух квартир, по одному из нескольких жилых домов, по одному из двух гаражей и т.п</w:t>
      </w:r>
      <w:r w:rsidRPr="006427FC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.</w:t>
      </w:r>
      <w:proofErr w:type="gramEnd"/>
    </w:p>
    <w:p w:rsidR="00333CBE" w:rsidRPr="00333CBE" w:rsidRDefault="00333CBE" w:rsidP="00333CBE">
      <w:pPr>
        <w:spacing w:after="0" w:line="240" w:lineRule="atLeast"/>
        <w:ind w:left="-284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</w:p>
    <w:p w:rsidR="00333CBE" w:rsidRPr="00333CBE" w:rsidRDefault="00333CBE" w:rsidP="00333CBE">
      <w:pPr>
        <w:spacing w:after="0" w:line="240" w:lineRule="atLeast"/>
        <w:ind w:left="-284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6427FC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В случае наличия основания для получения льготы, необходимо обратиться в налоговый орган с соответствующим заявлением.</w:t>
      </w:r>
    </w:p>
    <w:p w:rsidR="00333CBE" w:rsidRPr="00333CBE" w:rsidRDefault="00333CBE" w:rsidP="00333CBE">
      <w:pPr>
        <w:spacing w:after="0" w:line="240" w:lineRule="atLeast"/>
        <w:ind w:left="-284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</w:p>
    <w:p w:rsidR="00333CBE" w:rsidRPr="006427FC" w:rsidRDefault="00333CBE" w:rsidP="00333CBE">
      <w:pPr>
        <w:spacing w:after="0" w:line="240" w:lineRule="atLeast"/>
        <w:ind w:left="-284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6427FC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Узнать о льготных категориях граждан по соответствующим налогам за 2016 год можно в электронном сервисе «Справочная информация о ставках и льготах по имущественным налогам» (</w:t>
      </w:r>
      <w:hyperlink r:id="rId5" w:history="1">
        <w:r w:rsidR="00EE0AE3" w:rsidRPr="000A0B77">
          <w:rPr>
            <w:rStyle w:val="a3"/>
            <w:rFonts w:ascii="Times New Roman" w:eastAsia="Times New Roman" w:hAnsi="Times New Roman"/>
            <w:snapToGrid w:val="0"/>
            <w:sz w:val="28"/>
            <w:szCs w:val="28"/>
            <w:lang w:eastAsia="ru-RU"/>
          </w:rPr>
          <w:t>https://www.nalog.ru/rn13/service/tax/</w:t>
        </w:r>
      </w:hyperlink>
      <w:r w:rsidRPr="006427FC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) или в налогово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й инспекции по месту жительства</w:t>
      </w:r>
      <w:r w:rsidRPr="006427FC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. </w:t>
      </w:r>
    </w:p>
    <w:p w:rsidR="00333CBE" w:rsidRDefault="00333CBE" w:rsidP="00333CBE"/>
    <w:p w:rsidR="00333CBE" w:rsidRPr="00333CBE" w:rsidRDefault="00333CBE" w:rsidP="00333CBE">
      <w:pPr>
        <w:spacing w:after="0" w:line="240" w:lineRule="atLeast"/>
        <w:ind w:left="-284"/>
        <w:jc w:val="both"/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  <w:t>По какой причине в одном налоговом уведомлении один и тот налог рассчитывается неодинаково по объектам в разных регионах?</w:t>
      </w:r>
    </w:p>
    <w:p w:rsidR="00333CBE" w:rsidRPr="00333CBE" w:rsidRDefault="00333CBE" w:rsidP="00333CBE">
      <w:pPr>
        <w:spacing w:after="0" w:line="240" w:lineRule="atLeast"/>
        <w:ind w:left="-284"/>
        <w:jc w:val="both"/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</w:pPr>
    </w:p>
    <w:p w:rsidR="00333CBE" w:rsidRPr="00333CBE" w:rsidRDefault="00333CBE" w:rsidP="00333CBE">
      <w:pPr>
        <w:spacing w:after="0" w:line="240" w:lineRule="atLeast"/>
        <w:ind w:left="-284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6427FC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Применение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различной налоговой базы для расчета налога зависит от того определена ли законом субъекта Российской Федерации единая дата перехода к исчислению на территории этого региона налог исходя из кадастровой стоимости. Поэтому в некоторых регионах налог на имущество физических лиц рассчитывается  по инвентаризационной стоимости.</w:t>
      </w:r>
    </w:p>
    <w:p w:rsidR="00333CBE" w:rsidRPr="00333CBE" w:rsidRDefault="00333CBE" w:rsidP="00333CBE">
      <w:pPr>
        <w:spacing w:after="0" w:line="240" w:lineRule="atLeast"/>
        <w:ind w:left="-284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</w:p>
    <w:p w:rsidR="00333CBE" w:rsidRDefault="00333CBE" w:rsidP="00333CBE">
      <w:pPr>
        <w:spacing w:after="0" w:line="240" w:lineRule="atLeast"/>
        <w:ind w:left="-284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Республика Мордовия вошла в число первых 28 регионов, в которых с 2015 года  расчет налога производится по кадастровой стоимости.</w:t>
      </w:r>
    </w:p>
    <w:p w:rsidR="00333CBE" w:rsidRDefault="00333CBE" w:rsidP="00333CBE"/>
    <w:p w:rsidR="00333CBE" w:rsidRDefault="00333CBE" w:rsidP="00333CBE"/>
    <w:p w:rsidR="00933316" w:rsidRDefault="004C0BDC">
      <w:bookmarkStart w:id="0" w:name="_GoBack"/>
      <w:bookmarkEnd w:id="0"/>
    </w:p>
    <w:sectPr w:rsidR="00933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CBE"/>
    <w:rsid w:val="00333CBE"/>
    <w:rsid w:val="004C0BDC"/>
    <w:rsid w:val="005C3749"/>
    <w:rsid w:val="00A651C7"/>
    <w:rsid w:val="00AC5405"/>
    <w:rsid w:val="00EE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CB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0A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CB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0A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alog.ru/rn13/service/tax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Кривова</dc:creator>
  <cp:lastModifiedBy>Валентина Кривова</cp:lastModifiedBy>
  <cp:revision>2</cp:revision>
  <dcterms:created xsi:type="dcterms:W3CDTF">2017-10-10T11:15:00Z</dcterms:created>
  <dcterms:modified xsi:type="dcterms:W3CDTF">2017-10-10T11:15:00Z</dcterms:modified>
</cp:coreProperties>
</file>