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СОВЕТ МУНИЦИПАЛЬНОГО ОБРАЗОВАНИЯ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"ЗЕЛЕНОДОЛЬСКИЙ МУНИЦИПАЛЬНЫЙ РАЙОН"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 14 ноября 2013 г. N 325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ВНЕСЕНИИ ИЗМЕНЕНИЙ В РЕШЕНИЕ СОВЕТА ЗЕЛЕНОДОЛЬСКОГО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МУНИЦИПАЛЬНОГО РАЙОНА ОТ 3 ИЮЛЯ 2008 ГОДА N 333 "ОБ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УСТАНОВЛЕНИИ ВИДОВ ПРЕДПРИНИМАТЕЛЬСКОЙ ДЕЯТЕЛЬНОСТИ, В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ОТНОШЕНИИ КОТОРЫХ ПРИМЕНЯЕТСЯ ЕДИНЫЙ НАЛОГ НА ВМЕНЕННЫЙ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ДОХОД, И КОРРЕКТИРУЮЩЕГО КОЭФФИЦИЕНТА БАЗОВОЙ ДОХОДНОСТИ К2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2009 ГОД" (С ИЗМЕНЕНИЯМИ, ВНЕСЕННЫМИ РЕШЕНИЯМИ СОВЕТА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ЗЕЛЕНОДОЛЬСКОГО МУНИЦИПАЛЬНОГО РАЙОНА N 382 ОТ 20 ОКТЯБРЯ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2008 ГОДА, N 495 ОТ 15 ДЕКАБРЯ 2009 ГОДА, N 11 ОТ 13 НОЯБРЯ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2010 ГОДА, N 205 ОТ 21 НОЯБРЯ 2012 ГОДА,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N 261 ОТ 6 МАЯ 2013 ГОДА)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Заслушав и обсудив информацию руководителя исполнительного комитета Зеленодольского муниципального района Республики Татарстан Егорова С.Г. о внесении изменений в </w:t>
      </w:r>
      <w:hyperlink r:id="rId4" w:history="1">
        <w:r>
          <w:rPr>
            <w:color w:val="0000FF"/>
          </w:rPr>
          <w:t>решение</w:t>
        </w:r>
      </w:hyperlink>
      <w:r>
        <w:t xml:space="preserve"> Совета Зеленодольского муниципального района от 3 июля 2008 года N 333 "Об установлении видов предпринимательской деятельности, в отношении которых применяется единый налог на вмененный доход, и корректирующего коэффициента базовой доходности К2 на 2009 год" (с изменениями, внесенными решениями Совета Зеленодольского муниципального района N 382 от 20 октября 2008 года, N 495 от 15 декабря 2009 года, N 11 от 13 ноября 2010 года, N 205 от 21 ноября 2012 года, N 261 от 6 мая 2013 года), руководствуясь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</w:t>
      </w:r>
      <w:r>
        <w:lastRenderedPageBreak/>
        <w:t xml:space="preserve">Федерации, Бюджетным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района "Зеленодольский муниципальный район" Республики Татарстан, Совет Зеленодольского муниципального района РЕШИЛ: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Совета Зеленодольского муниципального района от 3 июля 2008 года N 333 "Об установлении видов предпринимательской деятельности, в отношении которых применяется единый налог на вмененный доход, и корректирующего коэффициента базовой доходности К2 на 2009 год" (с изменениями, внесенными решениями Совета Зеленодольского муниципального района N 382 от 20 октября 2008 года, N 495 от 15 декабря 2009 года, N 11 от 13 ноября 2010 года, N 205 от 21 ноября 2012 года, N 261 от 6 мая 2013 года) (далее - решение) следующие изменения: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1.1. Установить зональное деление территории Зеленодольского муниципального района в зависимости от особенностей места ведения предпринимательской деятельности для применения корректирующего коэффициента К2 при исчислении единого налога на вмененный доход: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город Зеленодольск;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Октябрьское сельское поселение;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поселки городского типа Васильево и Нижние Вязовые, Осиновское сельское поселение и Свияжское сельское поселение;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все остальные сельские поселения Зеленодольского муниципального района: Айшинское, Акзигитовское, Бишнинское, Большеачасырское, Большеключинское, Большекургузинское, Большеходяшевское, Большеширданское, Большеякинское, Кугеевское, Кугушевское, Мамадыш-Акиловское, Мизиновское, Молвинское, Нижнеураспугинское, Новопольское, Нурлатское, Раифское, Русско-Азелеевское, Утяшкинское.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9" w:history="1">
        <w:r>
          <w:rPr>
            <w:color w:val="0000FF"/>
          </w:rPr>
          <w:t>Приложение N 2</w:t>
        </w:r>
      </w:hyperlink>
      <w:r>
        <w:t xml:space="preserve"> решения изложить в следующей новой редакции: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"Приложение N 2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к решению Совета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Зеленодольского муниципального района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от 3 июля 2008 г. N 333"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ТАБЛИЦА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ЗНАЧЕНИЙ КОРРЕКТИРУЮЩЕГО КОЭФФИЦИЕНТА БАЗОВОЙ ДОХОДНОСТИ К2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ДЛЯ РАСЧЕТА СУММЫ ЕДИНОГО НАЛОГА НА ВМЕНЕННЫЙ ДОХОД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С 2014 ГОДА ДЛЯ ОРГАНИЗАЦИЙ И ИНДИВИДУАЛЬНЫХ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ПРЕДПРИНИМАТЕЛЕЙ, ОСУЩЕСТВЛЯЮЩИХ ОТДЕЛЬНЫЕ ВИДЫ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ДЕЯТЕЛЬНОСТИ НА ТЕРРИТОРИИ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ЗЕЛЕНОДОЛЬСКОГО МУНИЦИПАЛЬНОГО РАЙОНА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3"/>
        <w:gridCol w:w="3332"/>
        <w:gridCol w:w="1071"/>
        <w:gridCol w:w="1547"/>
        <w:gridCol w:w="1428"/>
        <w:gridCol w:w="1309"/>
      </w:tblGrid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3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видов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деятельности       </w:t>
            </w:r>
          </w:p>
        </w:tc>
        <w:tc>
          <w:tcPr>
            <w:tcW w:w="5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Значение коэффициента К2  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город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Зелено-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дольск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Октябрьское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сельское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поселение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п.г.т.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Васильево,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п.г.т. Н.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Вязовые,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Осиновское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сельское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поселение,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Свияжское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сельское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поселение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все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остальные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сельские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бытовых услуг, их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групп, подгрупп,  видов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отдельных   бытовых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услуг, за исключением: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 бань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душевых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1.1.1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 бань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душевых   до    40    мест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(включительно)  и   прочие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услуги,   оказываемые    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банях и душевых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1.1.2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 бань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душевых свыше 40 мест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парикмахерских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ветеринарных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ремонту,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техническому  обслуживанию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                  мойке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 ремонту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           техническому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  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Мойка автомототранспортных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4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услуг      по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предоставлению          во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временное   владение    (в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пользование)   мест    для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стоянки        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  а   также    по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хранению       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     на     платных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стоянках  (за  исключением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штрафных автостоянок)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автотранспортных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     по     перевозке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пассажиров    и    грузов,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осуществляемых 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организациями         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индивидуальными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предпринимателями,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имеющими     на      праве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   или   ином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праве        (пользования,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владения      и      (или)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распоряжения) не более  20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транспортных      средств,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предназначенных        для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таких услуг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автотранспортных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по перевозке грузов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автотранспортных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     по     перевозке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5.2.1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автобусами   особо   малой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вместимости  до  18   мест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(включительно)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5.2.2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автобусами           малой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вместимости от  19  до  30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(включительно)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5.2.3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автобусами         большой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вместимости свыше 30 мест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5.2.4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легковыми  таксомоторами/в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городском  и   пригородном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сообщении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      торговля,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осуществляемая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магазины  и  павильоны   с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площадью торгового зала не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    150   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метров по каждому  объекту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торговли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      торговля,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осуществляемая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стационарной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 имеющие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залов,  а  также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            объекты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7.1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      торговля,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осуществляемая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стационарной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 имеющие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залов,  а  также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            объекты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площадь   торгового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места   в    которых    не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  5  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      торговля,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осуществляемая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стационарной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 имеющие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залов,  а  также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            объекты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площадь   торгового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места в которых  превышает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квадратных метров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7.3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Развозная   и    разносная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7.4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Реализация    товаров    с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использованием    торговых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       услуг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питания,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осуществляемых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 организации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питания   с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площадью зала обслуживания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посетителей не  более  150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квадратных    метров    по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каждому            объекту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за исключением: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       услуг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питания,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осуществляемых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 организации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 питания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ведомственными   столовыми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территории предприятий,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учреждений, организаций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       услуг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питания,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осуществляемых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 организации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питания  без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реализации     подакцизных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8.3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       услуг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 питания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организациями,    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обслуживающими     учебные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заведения,   финансируемые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бюджета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9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        услуг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  питания,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осуществляемых       через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      организации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питания,  не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имеющие зала  обслуживания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наружной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рекламы  с  использованием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Размещение    рекламы    с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использованием  внешних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внутренних    поверхностей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 услуг      по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временному  размещению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проживанию организациями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предпринимателями,        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использующими   в   каждом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объекте     предоставления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данных услуг общую площадь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помещений  для  временного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размещения и проживания не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    500   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           мест,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 в  объектах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имеющих  торговых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залов,    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не имеющих  залов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           мест,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 в  объектах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имеющих  торговых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залов,    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не имеющих  залов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посетителей,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если  площадь  каждого  из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них   не    превышает    5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13.2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            мест,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 в  объектах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имеющих  торговых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залов,    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не имеющих  залов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посетителей,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если  площадь  каждого  из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них превышает 5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земельных   участков   для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размещения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    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земельных   участков   для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размещения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    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 если    площадь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земельного   участка    не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 10  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</w:t>
            </w:r>
          </w:p>
        </w:tc>
      </w:tr>
      <w:tr w:rsidR="00837559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  временное  владение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  в     пользование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земельных   участков   для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размещения     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           и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   торговой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а  также   объектов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общественного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 если    площадь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земельного         участка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 10   квадратных</w:t>
            </w:r>
          </w:p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59" w:rsidRDefault="00837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</w:tr>
    </w:tbl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--------------------------------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Par345"/>
      <w:bookmarkEnd w:id="0"/>
      <w:r>
        <w:t xml:space="preserve">&lt;*&gt; все остальные сельские поселения Зеленодольского муниципального района: Айшинское, Акзигитовское, Бишнинское, Большеачасырское, Большеключинское, Большекургузинское, Большеходяшевское, Большеширданское, Большеякинское, Кугеевское, Кугушевское, Мамадыш-Акиловское, Мизиновское, </w:t>
      </w:r>
      <w:r>
        <w:lastRenderedPageBreak/>
        <w:t>Молвинское, Нижнеураспугинское, Новопольское, Нурлатское, Раифское, Русско-Азелеевское, Утяшкинское.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Опубликовать настоящее решение до 1 декабря 2013 года в газете "Зеленодольская правда", а также разместить на сайте http://zelenodolsk.tatarstan.ru.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Глава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Зеленодольского муниципального района,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председатель Совета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А.ТЫГИН</w:t>
      </w: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37559" w:rsidRDefault="0083755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F17D95" w:rsidRDefault="00F17D95"/>
    <w:sectPr w:rsidR="00F17D95" w:rsidSect="001A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37559"/>
    <w:rsid w:val="007B2A83"/>
    <w:rsid w:val="00837559"/>
    <w:rsid w:val="00F1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0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7596B536F93968B47FFB4C1FB79D9113EDD5FCE40ABD2DBCEAB0C94A9E516G8t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07596B536F93968B47FFB4C1FB79D9113EDD5FCA46A9D7DCCEAB0C94A9E516G8t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07596B536F93968B47E1B9D79724D21330805BCF46A3818791F051C3GAt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07596B536F93968B47E1B9D79724D213318B55C143A3818791F051C3A0EF41C44F6FD3ADD4F94EG5tE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D07596B536F93968B47FFB4C1FB79D9113EDD5FCE40ABD2DBCEAB0C94A9E516G8t3H" TargetMode="External"/><Relationship Id="rId9" Type="http://schemas.openxmlformats.org/officeDocument/2006/relationships/hyperlink" Target="consultantplus://offline/ref=2D07596B536F93968B47FFB4C1FB79D9113EDD5FCE40ABD2DBCEAB0C94A9E51683003691E9DAFF4C5D88F9GBt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dcterms:created xsi:type="dcterms:W3CDTF">2014-04-17T07:45:00Z</dcterms:created>
  <dcterms:modified xsi:type="dcterms:W3CDTF">2014-04-17T07:45:00Z</dcterms:modified>
</cp:coreProperties>
</file>