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4534" w:rsidRDefault="00974534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bookmarkStart w:id="0" w:name="_GoBack"/>
      <w:bookmarkEnd w:id="0"/>
    </w:p>
    <w:p w:rsidR="00974534" w:rsidRDefault="00974534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974534" w:rsidRDefault="0097453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  <w:bCs/>
        </w:rPr>
      </w:pPr>
      <w:bookmarkStart w:id="1" w:name="Par1"/>
      <w:bookmarkEnd w:id="1"/>
      <w:r>
        <w:rPr>
          <w:rFonts w:ascii="Calibri" w:hAnsi="Calibri" w:cs="Calibri"/>
          <w:b/>
          <w:bCs/>
        </w:rPr>
        <w:t>СОВЕТ ЗЕЛЕНОДОЛЬСКОГО МУНИЦИПАЛЬНОГО РАЙОНА</w:t>
      </w:r>
    </w:p>
    <w:p w:rsidR="00974534" w:rsidRDefault="0097453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974534" w:rsidRDefault="0097453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РЕШЕНИЕ</w:t>
      </w:r>
    </w:p>
    <w:p w:rsidR="00974534" w:rsidRDefault="0097453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3 июля 2008 г. N 333</w:t>
      </w:r>
    </w:p>
    <w:p w:rsidR="00974534" w:rsidRDefault="0097453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974534" w:rsidRDefault="0097453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УСТАНОВЛЕНИИ ВИДОВ ПРЕДПРИНИМАТЕЛЬСКОЙ ДЕЯТЕЛЬНОСТИ,</w:t>
      </w:r>
    </w:p>
    <w:p w:rsidR="00974534" w:rsidRDefault="0097453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В </w:t>
      </w:r>
      <w:proofErr w:type="gramStart"/>
      <w:r>
        <w:rPr>
          <w:rFonts w:ascii="Calibri" w:hAnsi="Calibri" w:cs="Calibri"/>
          <w:b/>
          <w:bCs/>
        </w:rPr>
        <w:t>ОТНОШЕНИИ</w:t>
      </w:r>
      <w:proofErr w:type="gramEnd"/>
      <w:r>
        <w:rPr>
          <w:rFonts w:ascii="Calibri" w:hAnsi="Calibri" w:cs="Calibri"/>
          <w:b/>
          <w:bCs/>
        </w:rPr>
        <w:t xml:space="preserve"> КОТОРЫХ ПРИМЕНЯЕТСЯ ЕДИНЫЙ НАЛОГ НА ВМЕНЕННЫЙ</w:t>
      </w:r>
    </w:p>
    <w:p w:rsidR="00974534" w:rsidRDefault="0097453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ДОХОД, И КОРРЕКТИРУЮЩЕГО КОЭФФИЦИЕНТА БАЗОВОЙ ДОХОДНОСТИ К</w:t>
      </w:r>
      <w:proofErr w:type="gramStart"/>
      <w:r>
        <w:rPr>
          <w:rFonts w:ascii="Calibri" w:hAnsi="Calibri" w:cs="Calibri"/>
          <w:b/>
          <w:bCs/>
        </w:rPr>
        <w:t>2</w:t>
      </w:r>
      <w:proofErr w:type="gramEnd"/>
    </w:p>
    <w:p w:rsidR="00974534" w:rsidRDefault="0097453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 2009 ГОДА</w:t>
      </w:r>
    </w:p>
    <w:p w:rsidR="00974534" w:rsidRDefault="0097453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974534" w:rsidRDefault="0097453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(в ред. решений </w:t>
      </w:r>
      <w:proofErr w:type="spellStart"/>
      <w:r>
        <w:rPr>
          <w:rFonts w:ascii="Calibri" w:hAnsi="Calibri" w:cs="Calibri"/>
        </w:rPr>
        <w:t>Зеленодольского</w:t>
      </w:r>
      <w:proofErr w:type="spellEnd"/>
      <w:r>
        <w:rPr>
          <w:rFonts w:ascii="Calibri" w:hAnsi="Calibri" w:cs="Calibri"/>
        </w:rPr>
        <w:t xml:space="preserve"> районного Совета</w:t>
      </w:r>
      <w:proofErr w:type="gramEnd"/>
    </w:p>
    <w:p w:rsidR="00974534" w:rsidRDefault="0097453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20.10.2008 </w:t>
      </w:r>
      <w:hyperlink r:id="rId5" w:history="1">
        <w:r>
          <w:rPr>
            <w:rFonts w:ascii="Calibri" w:hAnsi="Calibri" w:cs="Calibri"/>
            <w:color w:val="0000FF"/>
          </w:rPr>
          <w:t>N 382</w:t>
        </w:r>
      </w:hyperlink>
      <w:r>
        <w:rPr>
          <w:rFonts w:ascii="Calibri" w:hAnsi="Calibri" w:cs="Calibri"/>
        </w:rPr>
        <w:t xml:space="preserve">, от 13.11.2010 </w:t>
      </w:r>
      <w:hyperlink r:id="rId6" w:history="1">
        <w:r>
          <w:rPr>
            <w:rFonts w:ascii="Calibri" w:hAnsi="Calibri" w:cs="Calibri"/>
            <w:color w:val="0000FF"/>
          </w:rPr>
          <w:t>N 11</w:t>
        </w:r>
      </w:hyperlink>
      <w:r>
        <w:rPr>
          <w:rFonts w:ascii="Calibri" w:hAnsi="Calibri" w:cs="Calibri"/>
        </w:rPr>
        <w:t>,</w:t>
      </w:r>
    </w:p>
    <w:p w:rsidR="00974534" w:rsidRDefault="0097453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21.11.2012 </w:t>
      </w:r>
      <w:hyperlink r:id="rId7" w:history="1">
        <w:r>
          <w:rPr>
            <w:rFonts w:ascii="Calibri" w:hAnsi="Calibri" w:cs="Calibri"/>
            <w:color w:val="0000FF"/>
          </w:rPr>
          <w:t>N 205</w:t>
        </w:r>
      </w:hyperlink>
      <w:r>
        <w:rPr>
          <w:rFonts w:ascii="Calibri" w:hAnsi="Calibri" w:cs="Calibri"/>
        </w:rPr>
        <w:t xml:space="preserve">, от 06.05.2013 </w:t>
      </w:r>
      <w:hyperlink r:id="rId8" w:history="1">
        <w:r>
          <w:rPr>
            <w:rFonts w:ascii="Calibri" w:hAnsi="Calibri" w:cs="Calibri"/>
            <w:color w:val="0000FF"/>
          </w:rPr>
          <w:t>N 261</w:t>
        </w:r>
      </w:hyperlink>
      <w:r>
        <w:rPr>
          <w:rFonts w:ascii="Calibri" w:hAnsi="Calibri" w:cs="Calibri"/>
        </w:rPr>
        <w:t>,</w:t>
      </w:r>
    </w:p>
    <w:p w:rsidR="00974534" w:rsidRDefault="0097453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14.11.2013 </w:t>
      </w:r>
      <w:hyperlink r:id="rId9" w:history="1">
        <w:r>
          <w:rPr>
            <w:rFonts w:ascii="Calibri" w:hAnsi="Calibri" w:cs="Calibri"/>
            <w:color w:val="0000FF"/>
          </w:rPr>
          <w:t>N 325</w:t>
        </w:r>
      </w:hyperlink>
      <w:r>
        <w:rPr>
          <w:rFonts w:ascii="Calibri" w:hAnsi="Calibri" w:cs="Calibri"/>
        </w:rPr>
        <w:t xml:space="preserve">, от 30.06.2014 </w:t>
      </w:r>
      <w:hyperlink r:id="rId10" w:history="1">
        <w:r>
          <w:rPr>
            <w:rFonts w:ascii="Calibri" w:hAnsi="Calibri" w:cs="Calibri"/>
            <w:color w:val="0000FF"/>
          </w:rPr>
          <w:t>N 408</w:t>
        </w:r>
      </w:hyperlink>
      <w:r>
        <w:rPr>
          <w:rFonts w:ascii="Calibri" w:hAnsi="Calibri" w:cs="Calibri"/>
        </w:rPr>
        <w:t>,</w:t>
      </w:r>
    </w:p>
    <w:p w:rsidR="00974534" w:rsidRDefault="0097453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с изм., </w:t>
      </w:r>
      <w:proofErr w:type="gramStart"/>
      <w:r>
        <w:rPr>
          <w:rFonts w:ascii="Calibri" w:hAnsi="Calibri" w:cs="Calibri"/>
        </w:rPr>
        <w:t>внесенными</w:t>
      </w:r>
      <w:proofErr w:type="gramEnd"/>
      <w:r>
        <w:rPr>
          <w:rFonts w:ascii="Calibri" w:hAnsi="Calibri" w:cs="Calibri"/>
        </w:rPr>
        <w:t xml:space="preserve"> </w:t>
      </w:r>
      <w:hyperlink r:id="rId11" w:history="1">
        <w:r>
          <w:rPr>
            <w:rFonts w:ascii="Calibri" w:hAnsi="Calibri" w:cs="Calibri"/>
            <w:color w:val="0000FF"/>
          </w:rPr>
          <w:t>решением</w:t>
        </w:r>
      </w:hyperlink>
    </w:p>
    <w:p w:rsidR="00974534" w:rsidRDefault="0097453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spellStart"/>
      <w:proofErr w:type="gramStart"/>
      <w:r>
        <w:rPr>
          <w:rFonts w:ascii="Calibri" w:hAnsi="Calibri" w:cs="Calibri"/>
        </w:rPr>
        <w:t>Зеленодольского</w:t>
      </w:r>
      <w:proofErr w:type="spellEnd"/>
      <w:r>
        <w:rPr>
          <w:rFonts w:ascii="Calibri" w:hAnsi="Calibri" w:cs="Calibri"/>
        </w:rPr>
        <w:t xml:space="preserve"> районного Совета от 15.12.2009 N 495)</w:t>
      </w:r>
      <w:proofErr w:type="gramEnd"/>
    </w:p>
    <w:p w:rsidR="00974534" w:rsidRDefault="0097453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974534" w:rsidRDefault="00974534" w:rsidP="009A72FC">
      <w:pPr>
        <w:widowControl w:val="0"/>
        <w:tabs>
          <w:tab w:val="left" w:pos="1843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Заслушав и обсудив информацию заместителя руководителя Исполнительного комитета </w:t>
      </w:r>
      <w:proofErr w:type="spellStart"/>
      <w:r>
        <w:rPr>
          <w:rFonts w:ascii="Calibri" w:hAnsi="Calibri" w:cs="Calibri"/>
        </w:rPr>
        <w:t>Зеленодольского</w:t>
      </w:r>
      <w:proofErr w:type="spellEnd"/>
      <w:r>
        <w:rPr>
          <w:rFonts w:ascii="Calibri" w:hAnsi="Calibri" w:cs="Calibri"/>
        </w:rPr>
        <w:t xml:space="preserve"> муниципального района </w:t>
      </w:r>
      <w:proofErr w:type="spellStart"/>
      <w:r>
        <w:rPr>
          <w:rFonts w:ascii="Calibri" w:hAnsi="Calibri" w:cs="Calibri"/>
        </w:rPr>
        <w:t>Гатауллиной</w:t>
      </w:r>
      <w:proofErr w:type="spellEnd"/>
      <w:r>
        <w:rPr>
          <w:rFonts w:ascii="Calibri" w:hAnsi="Calibri" w:cs="Calibri"/>
        </w:rPr>
        <w:t xml:space="preserve"> Д.Т. об установлении видов предпринимательской деятельности, в отношении которых применяется единый налог на вмененный доход, и корректирующего коэффициента базовой доходности К</w:t>
      </w:r>
      <w:proofErr w:type="gramStart"/>
      <w:r>
        <w:rPr>
          <w:rFonts w:ascii="Calibri" w:hAnsi="Calibri" w:cs="Calibri"/>
        </w:rPr>
        <w:t>2</w:t>
      </w:r>
      <w:proofErr w:type="gramEnd"/>
      <w:r>
        <w:rPr>
          <w:rFonts w:ascii="Calibri" w:hAnsi="Calibri" w:cs="Calibri"/>
        </w:rPr>
        <w:t xml:space="preserve"> на 2009 год, руководствуясь </w:t>
      </w:r>
      <w:hyperlink r:id="rId12" w:history="1">
        <w:r>
          <w:rPr>
            <w:rFonts w:ascii="Calibri" w:hAnsi="Calibri" w:cs="Calibri"/>
            <w:color w:val="0000FF"/>
          </w:rPr>
          <w:t>главой 26.3</w:t>
        </w:r>
      </w:hyperlink>
      <w:r>
        <w:rPr>
          <w:rFonts w:ascii="Calibri" w:hAnsi="Calibri" w:cs="Calibri"/>
        </w:rPr>
        <w:t xml:space="preserve"> Налогового кодекса Российской Федерации, Федеральным </w:t>
      </w:r>
      <w:hyperlink r:id="rId13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</w:t>
      </w:r>
      <w:proofErr w:type="gramStart"/>
      <w:r>
        <w:rPr>
          <w:rFonts w:ascii="Calibri" w:hAnsi="Calibri" w:cs="Calibri"/>
        </w:rPr>
        <w:t xml:space="preserve">17 мая 2007 года N 85-ФЗ "О внесении изменений в главы 21, 26.1, 26.2, 26.3 части второй Налогового кодекса Российской Федерации", учитывая, что Совет </w:t>
      </w:r>
      <w:proofErr w:type="spellStart"/>
      <w:r>
        <w:rPr>
          <w:rFonts w:ascii="Calibri" w:hAnsi="Calibri" w:cs="Calibri"/>
        </w:rPr>
        <w:t>Зеленодольского</w:t>
      </w:r>
      <w:proofErr w:type="spellEnd"/>
      <w:r>
        <w:rPr>
          <w:rFonts w:ascii="Calibri" w:hAnsi="Calibri" w:cs="Calibri"/>
        </w:rPr>
        <w:t xml:space="preserve"> муниципального района своим решением N 105 от 29 ноября 2006 года ввел в действие на территории </w:t>
      </w:r>
      <w:proofErr w:type="spellStart"/>
      <w:r>
        <w:rPr>
          <w:rFonts w:ascii="Calibri" w:hAnsi="Calibri" w:cs="Calibri"/>
        </w:rPr>
        <w:t>Зеленодольского</w:t>
      </w:r>
      <w:proofErr w:type="spellEnd"/>
      <w:r>
        <w:rPr>
          <w:rFonts w:ascii="Calibri" w:hAnsi="Calibri" w:cs="Calibri"/>
        </w:rPr>
        <w:t xml:space="preserve"> муниципального района систему налогообложения в виде единого налога на вмененный доход для отдельных видов деятельности, а также учитывая</w:t>
      </w:r>
      <w:proofErr w:type="gramEnd"/>
      <w:r>
        <w:rPr>
          <w:rFonts w:ascii="Calibri" w:hAnsi="Calibri" w:cs="Calibri"/>
        </w:rPr>
        <w:t xml:space="preserve"> замечания и предложения депутатов Совета </w:t>
      </w:r>
      <w:proofErr w:type="spellStart"/>
      <w:r>
        <w:rPr>
          <w:rFonts w:ascii="Calibri" w:hAnsi="Calibri" w:cs="Calibri"/>
        </w:rPr>
        <w:t>Зеленодольского</w:t>
      </w:r>
      <w:proofErr w:type="spellEnd"/>
      <w:r>
        <w:rPr>
          <w:rFonts w:ascii="Calibri" w:hAnsi="Calibri" w:cs="Calibri"/>
        </w:rPr>
        <w:t xml:space="preserve"> муниципального района, Совет </w:t>
      </w:r>
      <w:proofErr w:type="spellStart"/>
      <w:r>
        <w:rPr>
          <w:rFonts w:ascii="Calibri" w:hAnsi="Calibri" w:cs="Calibri"/>
        </w:rPr>
        <w:t>Зеленодольского</w:t>
      </w:r>
      <w:proofErr w:type="spellEnd"/>
      <w:r>
        <w:rPr>
          <w:rFonts w:ascii="Calibri" w:hAnsi="Calibri" w:cs="Calibri"/>
        </w:rPr>
        <w:t xml:space="preserve"> муниципального района РЕШИЛ:</w:t>
      </w:r>
    </w:p>
    <w:p w:rsidR="00974534" w:rsidRDefault="009745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74534" w:rsidRDefault="009745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Установить, что единый налог применяется в отношении видов предпринимательской деятельности согласно </w:t>
      </w:r>
      <w:hyperlink w:anchor="Par40" w:history="1">
        <w:r>
          <w:rPr>
            <w:rFonts w:ascii="Calibri" w:hAnsi="Calibri" w:cs="Calibri"/>
            <w:color w:val="0000FF"/>
          </w:rPr>
          <w:t>Приложению N 1</w:t>
        </w:r>
      </w:hyperlink>
      <w:r>
        <w:rPr>
          <w:rFonts w:ascii="Calibri" w:hAnsi="Calibri" w:cs="Calibri"/>
        </w:rPr>
        <w:t>.</w:t>
      </w:r>
    </w:p>
    <w:p w:rsidR="00974534" w:rsidRDefault="009745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В отношении видов предпринимательской деятельности, указанных в </w:t>
      </w:r>
      <w:hyperlink w:anchor="Par40" w:history="1">
        <w:r>
          <w:rPr>
            <w:rFonts w:ascii="Calibri" w:hAnsi="Calibri" w:cs="Calibri"/>
            <w:color w:val="0000FF"/>
          </w:rPr>
          <w:t>Приложении N 1</w:t>
        </w:r>
      </w:hyperlink>
      <w:r>
        <w:rPr>
          <w:rFonts w:ascii="Calibri" w:hAnsi="Calibri" w:cs="Calibri"/>
        </w:rPr>
        <w:t xml:space="preserve"> настоящего решения, значение корректирующего коэффициента базовой доходности К</w:t>
      </w:r>
      <w:proofErr w:type="gramStart"/>
      <w:r>
        <w:rPr>
          <w:rFonts w:ascii="Calibri" w:hAnsi="Calibri" w:cs="Calibri"/>
        </w:rPr>
        <w:t>2</w:t>
      </w:r>
      <w:proofErr w:type="gramEnd"/>
      <w:r>
        <w:rPr>
          <w:rFonts w:ascii="Calibri" w:hAnsi="Calibri" w:cs="Calibri"/>
        </w:rPr>
        <w:t xml:space="preserve"> устанавливается для организаций и индивидуальных предпринимателей согласно </w:t>
      </w:r>
      <w:hyperlink w:anchor="Par102" w:history="1">
        <w:r>
          <w:rPr>
            <w:rFonts w:ascii="Calibri" w:hAnsi="Calibri" w:cs="Calibri"/>
            <w:color w:val="0000FF"/>
          </w:rPr>
          <w:t>Приложению N 2</w:t>
        </w:r>
      </w:hyperlink>
      <w:r>
        <w:rPr>
          <w:rFonts w:ascii="Calibri" w:hAnsi="Calibri" w:cs="Calibri"/>
        </w:rPr>
        <w:t>.</w:t>
      </w:r>
    </w:p>
    <w:p w:rsidR="00974534" w:rsidRDefault="009745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 Налогоплательщиками единого налога являются организации и индивидуальные предприниматели, осуществляющие на территории </w:t>
      </w:r>
      <w:proofErr w:type="spellStart"/>
      <w:r>
        <w:rPr>
          <w:rFonts w:ascii="Calibri" w:hAnsi="Calibri" w:cs="Calibri"/>
        </w:rPr>
        <w:t>Зеленодольского</w:t>
      </w:r>
      <w:proofErr w:type="spellEnd"/>
      <w:r>
        <w:rPr>
          <w:rFonts w:ascii="Calibri" w:hAnsi="Calibri" w:cs="Calibri"/>
        </w:rPr>
        <w:t xml:space="preserve"> муниципального района виды предпринимательской деятельности, предусмотренные </w:t>
      </w:r>
      <w:hyperlink w:anchor="Par40" w:history="1">
        <w:r>
          <w:rPr>
            <w:rFonts w:ascii="Calibri" w:hAnsi="Calibri" w:cs="Calibri"/>
            <w:color w:val="0000FF"/>
          </w:rPr>
          <w:t>Приложением N 1</w:t>
        </w:r>
      </w:hyperlink>
      <w:r>
        <w:rPr>
          <w:rFonts w:ascii="Calibri" w:hAnsi="Calibri" w:cs="Calibri"/>
        </w:rPr>
        <w:t xml:space="preserve"> настоящего решения.</w:t>
      </w:r>
    </w:p>
    <w:p w:rsidR="00974534" w:rsidRDefault="009745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Настоящее решение вступает в силу с 1 января 2009 года, но не ранее чем по истечении одного месяца со дня его официального опубликования.</w:t>
      </w:r>
    </w:p>
    <w:p w:rsidR="00974534" w:rsidRDefault="009745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 Опубликовать настоящее решение до 1 декабря 2008 года в газетах "</w:t>
      </w:r>
      <w:proofErr w:type="spellStart"/>
      <w:proofErr w:type="gramStart"/>
      <w:r>
        <w:rPr>
          <w:rFonts w:ascii="Calibri" w:hAnsi="Calibri" w:cs="Calibri"/>
        </w:rPr>
        <w:t>Зеленодольская</w:t>
      </w:r>
      <w:proofErr w:type="spellEnd"/>
      <w:proofErr w:type="gramEnd"/>
      <w:r>
        <w:rPr>
          <w:rFonts w:ascii="Calibri" w:hAnsi="Calibri" w:cs="Calibri"/>
        </w:rPr>
        <w:t xml:space="preserve"> правда" и "</w:t>
      </w:r>
      <w:proofErr w:type="spellStart"/>
      <w:r>
        <w:rPr>
          <w:rFonts w:ascii="Calibri" w:hAnsi="Calibri" w:cs="Calibri"/>
        </w:rPr>
        <w:t>Яшел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Узэн</w:t>
      </w:r>
      <w:proofErr w:type="spellEnd"/>
      <w:r>
        <w:rPr>
          <w:rFonts w:ascii="Calibri" w:hAnsi="Calibri" w:cs="Calibri"/>
        </w:rPr>
        <w:t>".</w:t>
      </w:r>
    </w:p>
    <w:p w:rsidR="00974534" w:rsidRDefault="009745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74534" w:rsidRDefault="0097453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Глава</w:t>
      </w:r>
    </w:p>
    <w:p w:rsidR="00974534" w:rsidRDefault="0097453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Зеленодольского</w:t>
      </w:r>
      <w:proofErr w:type="spellEnd"/>
      <w:r>
        <w:rPr>
          <w:rFonts w:ascii="Calibri" w:hAnsi="Calibri" w:cs="Calibri"/>
        </w:rPr>
        <w:t xml:space="preserve"> муниципального района,</w:t>
      </w:r>
    </w:p>
    <w:p w:rsidR="00974534" w:rsidRDefault="0097453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председатель Совета</w:t>
      </w:r>
    </w:p>
    <w:p w:rsidR="00974534" w:rsidRDefault="0097453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Г.Е.ЕМЕЛЬЯНОВ</w:t>
      </w:r>
    </w:p>
    <w:p w:rsidR="00974534" w:rsidRDefault="0097453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974534" w:rsidRDefault="0097453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974534" w:rsidRDefault="0097453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974534" w:rsidRDefault="0097453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974534" w:rsidRDefault="0097453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974534" w:rsidRDefault="0097453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2" w:name="Par35"/>
      <w:bookmarkEnd w:id="2"/>
      <w:r>
        <w:rPr>
          <w:rFonts w:ascii="Calibri" w:hAnsi="Calibri" w:cs="Calibri"/>
        </w:rPr>
        <w:t>Приложение N 1</w:t>
      </w:r>
    </w:p>
    <w:p w:rsidR="00974534" w:rsidRDefault="0097453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к решению Совета</w:t>
      </w:r>
    </w:p>
    <w:p w:rsidR="00974534" w:rsidRDefault="0097453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Зеленодольского</w:t>
      </w:r>
      <w:proofErr w:type="spellEnd"/>
      <w:r>
        <w:rPr>
          <w:rFonts w:ascii="Calibri" w:hAnsi="Calibri" w:cs="Calibri"/>
        </w:rPr>
        <w:t xml:space="preserve"> муниципального района</w:t>
      </w:r>
    </w:p>
    <w:p w:rsidR="00974534" w:rsidRDefault="0097453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3 июля 2008 г. N 333</w:t>
      </w:r>
    </w:p>
    <w:p w:rsidR="00974534" w:rsidRDefault="0097453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74534" w:rsidRDefault="0097453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3" w:name="Par40"/>
      <w:bookmarkEnd w:id="3"/>
      <w:r>
        <w:rPr>
          <w:rFonts w:ascii="Calibri" w:hAnsi="Calibri" w:cs="Calibri"/>
          <w:b/>
          <w:bCs/>
        </w:rPr>
        <w:t>ПЕРЕЧЕНЬ</w:t>
      </w:r>
    </w:p>
    <w:p w:rsidR="00974534" w:rsidRDefault="0097453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ОТДЕЛЬНЫХ ВИДОВ ПРЕДПРИНИМАТЕЛЬСКОЙ ДЕЯТЕЛЬНОСТИ,</w:t>
      </w:r>
    </w:p>
    <w:p w:rsidR="00974534" w:rsidRDefault="0097453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В </w:t>
      </w:r>
      <w:proofErr w:type="gramStart"/>
      <w:r>
        <w:rPr>
          <w:rFonts w:ascii="Calibri" w:hAnsi="Calibri" w:cs="Calibri"/>
          <w:b/>
          <w:bCs/>
        </w:rPr>
        <w:t>ОТНОШЕНИИ</w:t>
      </w:r>
      <w:proofErr w:type="gramEnd"/>
      <w:r>
        <w:rPr>
          <w:rFonts w:ascii="Calibri" w:hAnsi="Calibri" w:cs="Calibri"/>
          <w:b/>
          <w:bCs/>
        </w:rPr>
        <w:t xml:space="preserve"> КОТОРЫХ ПРИМЕНЯЕТСЯ СИСТЕМА НАЛОГООБЛОЖЕНИЯ</w:t>
      </w:r>
    </w:p>
    <w:p w:rsidR="00974534" w:rsidRDefault="0097453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В ВИДЕ ЕДИНОГО НАЛОГА НА ВМЕНЕННЫЙ ДОХОД, С 2009 ГОДА</w:t>
      </w:r>
    </w:p>
    <w:p w:rsidR="00974534" w:rsidRDefault="0097453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НА ТЕРРИТОРИИ ЗЕЛЕНОДОЛЬСКОГО МУНИЦИПАЛЬНОГО РАЙОНА</w:t>
      </w:r>
    </w:p>
    <w:p w:rsidR="00974534" w:rsidRDefault="0097453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974534" w:rsidRDefault="0097453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(в ред. решений </w:t>
      </w:r>
      <w:proofErr w:type="spellStart"/>
      <w:r>
        <w:rPr>
          <w:rFonts w:ascii="Calibri" w:hAnsi="Calibri" w:cs="Calibri"/>
        </w:rPr>
        <w:t>Зеленодольского</w:t>
      </w:r>
      <w:proofErr w:type="spellEnd"/>
      <w:r>
        <w:rPr>
          <w:rFonts w:ascii="Calibri" w:hAnsi="Calibri" w:cs="Calibri"/>
        </w:rPr>
        <w:t xml:space="preserve"> районного Совета</w:t>
      </w:r>
      <w:proofErr w:type="gramEnd"/>
    </w:p>
    <w:p w:rsidR="00974534" w:rsidRDefault="0097453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20.10.2008 </w:t>
      </w:r>
      <w:hyperlink r:id="rId14" w:history="1">
        <w:r>
          <w:rPr>
            <w:rFonts w:ascii="Calibri" w:hAnsi="Calibri" w:cs="Calibri"/>
            <w:color w:val="0000FF"/>
          </w:rPr>
          <w:t>N 382</w:t>
        </w:r>
      </w:hyperlink>
      <w:r>
        <w:rPr>
          <w:rFonts w:ascii="Calibri" w:hAnsi="Calibri" w:cs="Calibri"/>
        </w:rPr>
        <w:t xml:space="preserve">, от 13.11.2010 </w:t>
      </w:r>
      <w:hyperlink r:id="rId15" w:history="1">
        <w:r>
          <w:rPr>
            <w:rFonts w:ascii="Calibri" w:hAnsi="Calibri" w:cs="Calibri"/>
            <w:color w:val="0000FF"/>
          </w:rPr>
          <w:t>N 11</w:t>
        </w:r>
      </w:hyperlink>
      <w:r>
        <w:rPr>
          <w:rFonts w:ascii="Calibri" w:hAnsi="Calibri" w:cs="Calibri"/>
        </w:rPr>
        <w:t>,</w:t>
      </w:r>
    </w:p>
    <w:p w:rsidR="00974534" w:rsidRDefault="0097453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21.11.2012 </w:t>
      </w:r>
      <w:hyperlink r:id="rId16" w:history="1">
        <w:r>
          <w:rPr>
            <w:rFonts w:ascii="Calibri" w:hAnsi="Calibri" w:cs="Calibri"/>
            <w:color w:val="0000FF"/>
          </w:rPr>
          <w:t>N 205</w:t>
        </w:r>
      </w:hyperlink>
      <w:r>
        <w:rPr>
          <w:rFonts w:ascii="Calibri" w:hAnsi="Calibri" w:cs="Calibri"/>
        </w:rPr>
        <w:t>)</w:t>
      </w:r>
    </w:p>
    <w:p w:rsidR="00974534" w:rsidRDefault="0097453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  <w:sectPr w:rsidR="00974534" w:rsidSect="009A72FC">
          <w:pgSz w:w="11906" w:h="16838"/>
          <w:pgMar w:top="284" w:right="850" w:bottom="1134" w:left="1701" w:header="708" w:footer="708" w:gutter="0"/>
          <w:cols w:space="708"/>
          <w:docGrid w:linePitch="360"/>
        </w:sectPr>
      </w:pPr>
    </w:p>
    <w:p w:rsidR="00974534" w:rsidRDefault="0097453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825"/>
        <w:gridCol w:w="10035"/>
      </w:tblGrid>
      <w:tr w:rsidR="00974534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4534" w:rsidRDefault="00974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</w:t>
            </w:r>
          </w:p>
        </w:tc>
        <w:tc>
          <w:tcPr>
            <w:tcW w:w="10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4534" w:rsidRDefault="00974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Наименование видов деятельности</w:t>
            </w:r>
          </w:p>
        </w:tc>
      </w:tr>
      <w:tr w:rsidR="00974534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4534" w:rsidRDefault="00974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</w:t>
            </w:r>
          </w:p>
        </w:tc>
        <w:tc>
          <w:tcPr>
            <w:tcW w:w="10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4534" w:rsidRDefault="00974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Оказание бытовых услуг, их групп, подгрупп, видов и (или) отдельных бытовых услуг</w:t>
            </w:r>
          </w:p>
        </w:tc>
      </w:tr>
      <w:tr w:rsidR="00974534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4534" w:rsidRDefault="00974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1.1.</w:t>
            </w:r>
          </w:p>
        </w:tc>
        <w:tc>
          <w:tcPr>
            <w:tcW w:w="10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4534" w:rsidRDefault="00974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Оказание услуг бань и душевых</w:t>
            </w:r>
          </w:p>
        </w:tc>
      </w:tr>
      <w:tr w:rsidR="00974534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4534" w:rsidRDefault="00974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1.2.</w:t>
            </w:r>
          </w:p>
        </w:tc>
        <w:tc>
          <w:tcPr>
            <w:tcW w:w="10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4534" w:rsidRDefault="00974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Оказание парикмахерских услуг</w:t>
            </w:r>
          </w:p>
        </w:tc>
      </w:tr>
      <w:tr w:rsidR="00974534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4534" w:rsidRDefault="00974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</w:t>
            </w:r>
          </w:p>
        </w:tc>
        <w:tc>
          <w:tcPr>
            <w:tcW w:w="10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4534" w:rsidRDefault="00974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Оказание ветеринарных услуг</w:t>
            </w:r>
          </w:p>
        </w:tc>
      </w:tr>
      <w:tr w:rsidR="00974534">
        <w:tc>
          <w:tcPr>
            <w:tcW w:w="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4534" w:rsidRDefault="00974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3.</w:t>
            </w:r>
          </w:p>
        </w:tc>
        <w:tc>
          <w:tcPr>
            <w:tcW w:w="100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4534" w:rsidRDefault="00974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Оказание услуг по ремонту, техническому обслуживанию и мойке автомототранспортных средств</w:t>
            </w:r>
          </w:p>
        </w:tc>
      </w:tr>
      <w:tr w:rsidR="00974534">
        <w:tc>
          <w:tcPr>
            <w:tcW w:w="108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4534" w:rsidRDefault="00974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(п. 3 в ред. </w:t>
            </w:r>
            <w:hyperlink r:id="rId17" w:history="1">
              <w:r>
                <w:rPr>
                  <w:rFonts w:ascii="Calibri" w:hAnsi="Calibri" w:cs="Calibri"/>
                  <w:color w:val="0000FF"/>
                </w:rPr>
                <w:t>решения</w:t>
              </w:r>
            </w:hyperlink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Зеленодольского</w:t>
            </w:r>
            <w:proofErr w:type="spellEnd"/>
            <w:r>
              <w:rPr>
                <w:rFonts w:ascii="Calibri" w:hAnsi="Calibri" w:cs="Calibri"/>
              </w:rPr>
              <w:t xml:space="preserve"> районного Совета от 21.11.2012 N 205)</w:t>
            </w:r>
          </w:p>
        </w:tc>
      </w:tr>
      <w:tr w:rsidR="00974534">
        <w:tc>
          <w:tcPr>
            <w:tcW w:w="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4534" w:rsidRDefault="00974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4.</w:t>
            </w:r>
          </w:p>
        </w:tc>
        <w:tc>
          <w:tcPr>
            <w:tcW w:w="100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4534" w:rsidRDefault="00974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Оказание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</w:t>
            </w:r>
          </w:p>
        </w:tc>
      </w:tr>
      <w:tr w:rsidR="00974534">
        <w:tc>
          <w:tcPr>
            <w:tcW w:w="108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4534" w:rsidRDefault="00974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(п. 4 в ред. </w:t>
            </w:r>
            <w:hyperlink r:id="rId18" w:history="1">
              <w:r>
                <w:rPr>
                  <w:rFonts w:ascii="Calibri" w:hAnsi="Calibri" w:cs="Calibri"/>
                  <w:color w:val="0000FF"/>
                </w:rPr>
                <w:t>решения</w:t>
              </w:r>
            </w:hyperlink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Зеленодольского</w:t>
            </w:r>
            <w:proofErr w:type="spellEnd"/>
            <w:r>
              <w:rPr>
                <w:rFonts w:ascii="Calibri" w:hAnsi="Calibri" w:cs="Calibri"/>
              </w:rPr>
              <w:t xml:space="preserve"> районного Совета от 21.11.2012 N 205)</w:t>
            </w:r>
          </w:p>
        </w:tc>
      </w:tr>
      <w:tr w:rsidR="00974534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4534" w:rsidRDefault="00974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5.</w:t>
            </w:r>
          </w:p>
        </w:tc>
        <w:tc>
          <w:tcPr>
            <w:tcW w:w="10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4534" w:rsidRDefault="00974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Оказание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</w:t>
            </w:r>
          </w:p>
        </w:tc>
      </w:tr>
      <w:tr w:rsidR="00974534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4534" w:rsidRDefault="00974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6.</w:t>
            </w:r>
          </w:p>
        </w:tc>
        <w:tc>
          <w:tcPr>
            <w:tcW w:w="10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4534" w:rsidRDefault="00974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Розничная торговля, осуществляемая через магазины и павильоны с площадью торгового зала не более 150 кв. м по каждому объекту организации торговли</w:t>
            </w:r>
          </w:p>
        </w:tc>
      </w:tr>
      <w:tr w:rsidR="00974534">
        <w:tc>
          <w:tcPr>
            <w:tcW w:w="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4534" w:rsidRDefault="00974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7.</w:t>
            </w:r>
          </w:p>
        </w:tc>
        <w:tc>
          <w:tcPr>
            <w:tcW w:w="100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4534" w:rsidRDefault="00974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Розничная торговля, осуществляемая через объекты стационарной торговой сети, не имеющей торговых залов, а также объекты нестационарной торговой сети</w:t>
            </w:r>
          </w:p>
        </w:tc>
      </w:tr>
      <w:tr w:rsidR="00974534">
        <w:tc>
          <w:tcPr>
            <w:tcW w:w="108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4534" w:rsidRDefault="00974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(п. 7 в ред. </w:t>
            </w:r>
            <w:hyperlink r:id="rId19" w:history="1">
              <w:r>
                <w:rPr>
                  <w:rFonts w:ascii="Calibri" w:hAnsi="Calibri" w:cs="Calibri"/>
                  <w:color w:val="0000FF"/>
                </w:rPr>
                <w:t>решения</w:t>
              </w:r>
            </w:hyperlink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Зеленодольского</w:t>
            </w:r>
            <w:proofErr w:type="spellEnd"/>
            <w:r>
              <w:rPr>
                <w:rFonts w:ascii="Calibri" w:hAnsi="Calibri" w:cs="Calibri"/>
              </w:rPr>
              <w:t xml:space="preserve"> районного Совета от 20.10.2008 N 382)</w:t>
            </w:r>
          </w:p>
        </w:tc>
      </w:tr>
      <w:tr w:rsidR="00974534">
        <w:tc>
          <w:tcPr>
            <w:tcW w:w="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4534" w:rsidRDefault="00974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8.</w:t>
            </w:r>
          </w:p>
        </w:tc>
        <w:tc>
          <w:tcPr>
            <w:tcW w:w="100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4534" w:rsidRDefault="00974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Оказание услуг общественного питания, осуществляемых через объекты организации общественного питания с площадью зала обслуживания посетителей не более 150 кв. м по каждому объекту </w:t>
            </w:r>
            <w:r>
              <w:rPr>
                <w:rFonts w:ascii="Calibri" w:hAnsi="Calibri" w:cs="Calibri"/>
              </w:rPr>
              <w:lastRenderedPageBreak/>
              <w:t>организации общественного питания</w:t>
            </w:r>
          </w:p>
        </w:tc>
      </w:tr>
      <w:tr w:rsidR="00974534">
        <w:tc>
          <w:tcPr>
            <w:tcW w:w="108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4534" w:rsidRDefault="00974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 xml:space="preserve">(п. 8 в ред. </w:t>
            </w:r>
            <w:hyperlink r:id="rId20" w:history="1">
              <w:r>
                <w:rPr>
                  <w:rFonts w:ascii="Calibri" w:hAnsi="Calibri" w:cs="Calibri"/>
                  <w:color w:val="0000FF"/>
                </w:rPr>
                <w:t>решения</w:t>
              </w:r>
            </w:hyperlink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Зеленодольского</w:t>
            </w:r>
            <w:proofErr w:type="spellEnd"/>
            <w:r>
              <w:rPr>
                <w:rFonts w:ascii="Calibri" w:hAnsi="Calibri" w:cs="Calibri"/>
              </w:rPr>
              <w:t xml:space="preserve"> районного Совета от 20.10.2008 N 382)</w:t>
            </w:r>
          </w:p>
        </w:tc>
      </w:tr>
      <w:tr w:rsidR="00974534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4534" w:rsidRDefault="00974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9.</w:t>
            </w:r>
          </w:p>
        </w:tc>
        <w:tc>
          <w:tcPr>
            <w:tcW w:w="10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4534" w:rsidRDefault="00974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Оказание услуг общественного питания, осуществляемых через объекты организации общественного питания, не имеющие зала обслуживания посетителей</w:t>
            </w:r>
          </w:p>
        </w:tc>
      </w:tr>
      <w:tr w:rsidR="00974534">
        <w:tc>
          <w:tcPr>
            <w:tcW w:w="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4534" w:rsidRDefault="00974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10.</w:t>
            </w:r>
          </w:p>
        </w:tc>
        <w:tc>
          <w:tcPr>
            <w:tcW w:w="100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4534" w:rsidRDefault="00974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Распространение наружной рекламы с использованием рекламных конструкций</w:t>
            </w:r>
          </w:p>
        </w:tc>
      </w:tr>
      <w:tr w:rsidR="00974534">
        <w:tc>
          <w:tcPr>
            <w:tcW w:w="108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4534" w:rsidRDefault="00974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(п. 10 в ред. </w:t>
            </w:r>
            <w:hyperlink r:id="rId21" w:history="1">
              <w:r>
                <w:rPr>
                  <w:rFonts w:ascii="Calibri" w:hAnsi="Calibri" w:cs="Calibri"/>
                  <w:color w:val="0000FF"/>
                </w:rPr>
                <w:t>решения</w:t>
              </w:r>
            </w:hyperlink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Зеленодольского</w:t>
            </w:r>
            <w:proofErr w:type="spellEnd"/>
            <w:r>
              <w:rPr>
                <w:rFonts w:ascii="Calibri" w:hAnsi="Calibri" w:cs="Calibri"/>
              </w:rPr>
              <w:t xml:space="preserve"> районного Совета от 20.10.2008 N 382)</w:t>
            </w:r>
          </w:p>
        </w:tc>
      </w:tr>
      <w:tr w:rsidR="00974534">
        <w:tc>
          <w:tcPr>
            <w:tcW w:w="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4534" w:rsidRDefault="00974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11.</w:t>
            </w:r>
          </w:p>
        </w:tc>
        <w:tc>
          <w:tcPr>
            <w:tcW w:w="100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4534" w:rsidRDefault="00974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Размещение рекламы с использованием внешних и внутренних поверхностей транспортных средств</w:t>
            </w:r>
          </w:p>
        </w:tc>
      </w:tr>
      <w:tr w:rsidR="00974534">
        <w:tc>
          <w:tcPr>
            <w:tcW w:w="108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4534" w:rsidRDefault="00974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(п. 11 в ред. </w:t>
            </w:r>
            <w:hyperlink r:id="rId22" w:history="1">
              <w:r>
                <w:rPr>
                  <w:rFonts w:ascii="Calibri" w:hAnsi="Calibri" w:cs="Calibri"/>
                  <w:color w:val="0000FF"/>
                </w:rPr>
                <w:t>решения</w:t>
              </w:r>
            </w:hyperlink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Зеленодольского</w:t>
            </w:r>
            <w:proofErr w:type="spellEnd"/>
            <w:r>
              <w:rPr>
                <w:rFonts w:ascii="Calibri" w:hAnsi="Calibri" w:cs="Calibri"/>
              </w:rPr>
              <w:t xml:space="preserve"> районного Совета от 21.11.2012 N 205)</w:t>
            </w:r>
          </w:p>
        </w:tc>
      </w:tr>
      <w:tr w:rsidR="00974534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4534" w:rsidRDefault="00974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12.</w:t>
            </w:r>
          </w:p>
        </w:tc>
        <w:tc>
          <w:tcPr>
            <w:tcW w:w="10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4534" w:rsidRDefault="00974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Оказание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кв. м</w:t>
            </w:r>
          </w:p>
        </w:tc>
      </w:tr>
      <w:tr w:rsidR="00974534">
        <w:tc>
          <w:tcPr>
            <w:tcW w:w="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4534" w:rsidRDefault="00974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13.</w:t>
            </w:r>
          </w:p>
        </w:tc>
        <w:tc>
          <w:tcPr>
            <w:tcW w:w="100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4534" w:rsidRDefault="00974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</w:t>
            </w:r>
          </w:p>
        </w:tc>
      </w:tr>
      <w:tr w:rsidR="00974534">
        <w:tc>
          <w:tcPr>
            <w:tcW w:w="108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4534" w:rsidRDefault="00974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(п. 13 в ред. </w:t>
            </w:r>
            <w:hyperlink r:id="rId23" w:history="1">
              <w:r>
                <w:rPr>
                  <w:rFonts w:ascii="Calibri" w:hAnsi="Calibri" w:cs="Calibri"/>
                  <w:color w:val="0000FF"/>
                </w:rPr>
                <w:t>решения</w:t>
              </w:r>
            </w:hyperlink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Зеленодольского</w:t>
            </w:r>
            <w:proofErr w:type="spellEnd"/>
            <w:r>
              <w:rPr>
                <w:rFonts w:ascii="Calibri" w:hAnsi="Calibri" w:cs="Calibri"/>
              </w:rPr>
              <w:t xml:space="preserve"> районного Совета от 20.10.2008 N 382)</w:t>
            </w:r>
          </w:p>
        </w:tc>
      </w:tr>
      <w:tr w:rsidR="00974534">
        <w:tc>
          <w:tcPr>
            <w:tcW w:w="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4534" w:rsidRDefault="00974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14.</w:t>
            </w:r>
          </w:p>
        </w:tc>
        <w:tc>
          <w:tcPr>
            <w:tcW w:w="100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4534" w:rsidRDefault="00974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</w:t>
            </w:r>
          </w:p>
        </w:tc>
      </w:tr>
      <w:tr w:rsidR="00974534">
        <w:tc>
          <w:tcPr>
            <w:tcW w:w="108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4534" w:rsidRDefault="00974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(п. 14 в ред. </w:t>
            </w:r>
            <w:hyperlink r:id="rId24" w:history="1">
              <w:r>
                <w:rPr>
                  <w:rFonts w:ascii="Calibri" w:hAnsi="Calibri" w:cs="Calibri"/>
                  <w:color w:val="0000FF"/>
                </w:rPr>
                <w:t>решения</w:t>
              </w:r>
            </w:hyperlink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Зеленодольского</w:t>
            </w:r>
            <w:proofErr w:type="spellEnd"/>
            <w:r>
              <w:rPr>
                <w:rFonts w:ascii="Calibri" w:hAnsi="Calibri" w:cs="Calibri"/>
              </w:rPr>
              <w:t xml:space="preserve"> районного Совета от 20.10.2008 N 382)</w:t>
            </w:r>
          </w:p>
        </w:tc>
      </w:tr>
    </w:tbl>
    <w:p w:rsidR="00974534" w:rsidRDefault="009745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74534" w:rsidRDefault="009745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74534" w:rsidRDefault="009745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74534" w:rsidRDefault="009745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74534" w:rsidRDefault="009745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74534" w:rsidRDefault="0097453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4" w:name="Par97"/>
      <w:bookmarkEnd w:id="4"/>
      <w:r>
        <w:rPr>
          <w:rFonts w:ascii="Calibri" w:hAnsi="Calibri" w:cs="Calibri"/>
        </w:rPr>
        <w:lastRenderedPageBreak/>
        <w:t>Приложение N 2</w:t>
      </w:r>
    </w:p>
    <w:p w:rsidR="00974534" w:rsidRDefault="0097453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решению Совета</w:t>
      </w:r>
    </w:p>
    <w:p w:rsidR="00974534" w:rsidRDefault="0097453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Зеленодольского</w:t>
      </w:r>
      <w:proofErr w:type="spellEnd"/>
      <w:r>
        <w:rPr>
          <w:rFonts w:ascii="Calibri" w:hAnsi="Calibri" w:cs="Calibri"/>
        </w:rPr>
        <w:t xml:space="preserve"> муниципального района</w:t>
      </w:r>
    </w:p>
    <w:p w:rsidR="00974534" w:rsidRDefault="0097453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3 июля 2008 г. N 333</w:t>
      </w:r>
    </w:p>
    <w:p w:rsidR="00974534" w:rsidRDefault="0097453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974534" w:rsidRDefault="0097453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5" w:name="Par102"/>
      <w:bookmarkEnd w:id="5"/>
      <w:r>
        <w:rPr>
          <w:rFonts w:ascii="Calibri" w:hAnsi="Calibri" w:cs="Calibri"/>
          <w:b/>
          <w:bCs/>
        </w:rPr>
        <w:t>ТАБЛИЦА ЗНАЧЕНИЙ</w:t>
      </w:r>
    </w:p>
    <w:p w:rsidR="00974534" w:rsidRDefault="0097453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КОРРЕКТИРУЮЩЕГО КОЭФФИЦИЕНТА БАЗОВОЙ ДОХОДНОСТИ К</w:t>
      </w:r>
      <w:proofErr w:type="gramStart"/>
      <w:r>
        <w:rPr>
          <w:rFonts w:ascii="Calibri" w:hAnsi="Calibri" w:cs="Calibri"/>
          <w:b/>
          <w:bCs/>
        </w:rPr>
        <w:t>2</w:t>
      </w:r>
      <w:proofErr w:type="gramEnd"/>
    </w:p>
    <w:p w:rsidR="00974534" w:rsidRDefault="0097453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ДЛЯ РАСЧЕТА СУММЫ ЕДИНОГО НАЛОГА НА ВМЕНЕННЫЙ ДОХОД</w:t>
      </w:r>
    </w:p>
    <w:p w:rsidR="00974534" w:rsidRDefault="0097453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 2014 ГОДА ДЛЯ ОРГАНИЗАЦИЙ И ИНДИВИДУАЛЬНЫХ</w:t>
      </w:r>
    </w:p>
    <w:p w:rsidR="00974534" w:rsidRDefault="0097453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ПРЕДПРИНИМАТЕЛЕЙ, ОСУЩЕСТВЛЯЮЩИХ ОТДЕЛЬНЫЕ ВИДЫ</w:t>
      </w:r>
    </w:p>
    <w:p w:rsidR="00974534" w:rsidRDefault="0097453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ДЕЯТЕЛЬНОСТИ НА ТЕРРИТОРИИ</w:t>
      </w:r>
    </w:p>
    <w:p w:rsidR="00974534" w:rsidRDefault="0097453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ЗЕЛЕНОДОЛЬСКОГО МУНИЦИПАЛЬНОГО РАЙОНА</w:t>
      </w:r>
    </w:p>
    <w:p w:rsidR="00974534" w:rsidRDefault="0097453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974534" w:rsidRDefault="0097453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(в ред. решений </w:t>
      </w:r>
      <w:proofErr w:type="spellStart"/>
      <w:r>
        <w:rPr>
          <w:rFonts w:ascii="Calibri" w:hAnsi="Calibri" w:cs="Calibri"/>
        </w:rPr>
        <w:t>Зеленодольского</w:t>
      </w:r>
      <w:proofErr w:type="spellEnd"/>
      <w:r>
        <w:rPr>
          <w:rFonts w:ascii="Calibri" w:hAnsi="Calibri" w:cs="Calibri"/>
        </w:rPr>
        <w:t xml:space="preserve"> районного Совета</w:t>
      </w:r>
      <w:proofErr w:type="gramEnd"/>
    </w:p>
    <w:p w:rsidR="00974534" w:rsidRDefault="0097453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14.11.2013 </w:t>
      </w:r>
      <w:hyperlink r:id="rId25" w:history="1">
        <w:r>
          <w:rPr>
            <w:rFonts w:ascii="Calibri" w:hAnsi="Calibri" w:cs="Calibri"/>
            <w:color w:val="0000FF"/>
          </w:rPr>
          <w:t>N 325</w:t>
        </w:r>
      </w:hyperlink>
      <w:r>
        <w:rPr>
          <w:rFonts w:ascii="Calibri" w:hAnsi="Calibri" w:cs="Calibri"/>
        </w:rPr>
        <w:t xml:space="preserve">, от 30.06.2014 </w:t>
      </w:r>
      <w:hyperlink r:id="rId26" w:history="1">
        <w:r>
          <w:rPr>
            <w:rFonts w:ascii="Calibri" w:hAnsi="Calibri" w:cs="Calibri"/>
            <w:color w:val="0000FF"/>
          </w:rPr>
          <w:t>N 408</w:t>
        </w:r>
      </w:hyperlink>
      <w:r>
        <w:rPr>
          <w:rFonts w:ascii="Calibri" w:hAnsi="Calibri" w:cs="Calibri"/>
        </w:rPr>
        <w:t>)</w:t>
      </w:r>
    </w:p>
    <w:p w:rsidR="00974534" w:rsidRDefault="0097453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990"/>
        <w:gridCol w:w="4455"/>
        <w:gridCol w:w="1320"/>
        <w:gridCol w:w="1980"/>
        <w:gridCol w:w="1815"/>
        <w:gridCol w:w="1650"/>
      </w:tblGrid>
      <w:tr w:rsidR="00974534"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4534" w:rsidRDefault="00974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N </w:t>
            </w:r>
            <w:proofErr w:type="gramStart"/>
            <w:r>
              <w:rPr>
                <w:rFonts w:ascii="Calibri" w:hAnsi="Calibri" w:cs="Calibri"/>
              </w:rPr>
              <w:t>п</w:t>
            </w:r>
            <w:proofErr w:type="gramEnd"/>
            <w:r>
              <w:rPr>
                <w:rFonts w:ascii="Calibri" w:hAnsi="Calibri" w:cs="Calibri"/>
              </w:rPr>
              <w:t>/п</w:t>
            </w:r>
          </w:p>
        </w:tc>
        <w:tc>
          <w:tcPr>
            <w:tcW w:w="4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4534" w:rsidRDefault="00974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Наименование видов деятельности</w:t>
            </w:r>
          </w:p>
        </w:tc>
        <w:tc>
          <w:tcPr>
            <w:tcW w:w="67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4534" w:rsidRDefault="00974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Значение коэффициента К</w:t>
            </w:r>
            <w:proofErr w:type="gramStart"/>
            <w:r>
              <w:rPr>
                <w:rFonts w:ascii="Calibri" w:hAnsi="Calibri" w:cs="Calibri"/>
              </w:rPr>
              <w:t>2</w:t>
            </w:r>
            <w:proofErr w:type="gramEnd"/>
          </w:p>
        </w:tc>
      </w:tr>
      <w:tr w:rsidR="00974534"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4534" w:rsidRDefault="00974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4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4534" w:rsidRDefault="00974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4534" w:rsidRDefault="00974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город Зеленодольск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4534" w:rsidRDefault="00974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Октябрьское сельское поселение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4534" w:rsidRDefault="00974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proofErr w:type="gramStart"/>
            <w:r>
              <w:rPr>
                <w:rFonts w:ascii="Calibri" w:hAnsi="Calibri" w:cs="Calibri"/>
              </w:rPr>
              <w:t>п.г.т</w:t>
            </w:r>
            <w:proofErr w:type="spellEnd"/>
            <w:r>
              <w:rPr>
                <w:rFonts w:ascii="Calibri" w:hAnsi="Calibri" w:cs="Calibri"/>
              </w:rPr>
              <w:t xml:space="preserve">. Васильево, </w:t>
            </w:r>
            <w:proofErr w:type="spellStart"/>
            <w:r>
              <w:rPr>
                <w:rFonts w:ascii="Calibri" w:hAnsi="Calibri" w:cs="Calibri"/>
              </w:rPr>
              <w:t>п.г.т</w:t>
            </w:r>
            <w:proofErr w:type="spellEnd"/>
            <w:r>
              <w:rPr>
                <w:rFonts w:ascii="Calibri" w:hAnsi="Calibri" w:cs="Calibri"/>
              </w:rPr>
              <w:t xml:space="preserve">. Н. Вязовые, </w:t>
            </w:r>
            <w:proofErr w:type="spellStart"/>
            <w:r>
              <w:rPr>
                <w:rFonts w:ascii="Calibri" w:hAnsi="Calibri" w:cs="Calibri"/>
              </w:rPr>
              <w:t>Осиновское</w:t>
            </w:r>
            <w:proofErr w:type="spellEnd"/>
            <w:r>
              <w:rPr>
                <w:rFonts w:ascii="Calibri" w:hAnsi="Calibri" w:cs="Calibri"/>
              </w:rPr>
              <w:t xml:space="preserve"> сельское поселение, </w:t>
            </w:r>
            <w:proofErr w:type="spellStart"/>
            <w:r>
              <w:rPr>
                <w:rFonts w:ascii="Calibri" w:hAnsi="Calibri" w:cs="Calibri"/>
              </w:rPr>
              <w:t>Свияжское</w:t>
            </w:r>
            <w:proofErr w:type="spellEnd"/>
            <w:r>
              <w:rPr>
                <w:rFonts w:ascii="Calibri" w:hAnsi="Calibri" w:cs="Calibri"/>
              </w:rPr>
              <w:t xml:space="preserve"> сельское поселение</w:t>
            </w:r>
            <w:proofErr w:type="gramEnd"/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4534" w:rsidRDefault="00974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все остальные сельские поселения </w:t>
            </w:r>
            <w:hyperlink w:anchor="Par345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</w:tr>
      <w:tr w:rsidR="00974534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4534" w:rsidRDefault="00974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4534" w:rsidRDefault="00974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Оказание бытовых услуг, их групп, подгрупп, видов и (или) отдельных бытовых услуг, за исключением: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4534" w:rsidRDefault="00974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4534" w:rsidRDefault="00974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0,3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4534" w:rsidRDefault="00974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0,3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4534" w:rsidRDefault="00974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</w:t>
            </w:r>
          </w:p>
        </w:tc>
      </w:tr>
      <w:tr w:rsidR="00974534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4534" w:rsidRDefault="00974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1.1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4534" w:rsidRDefault="00974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Оказание услуг бань и душевых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4534" w:rsidRDefault="00974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4534" w:rsidRDefault="00974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4534" w:rsidRDefault="00974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4534" w:rsidRDefault="00974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974534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4534" w:rsidRDefault="00974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1.1.1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4534" w:rsidRDefault="00974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Оказание услуг бань и душевых до 40 мест </w:t>
            </w:r>
            <w:r>
              <w:rPr>
                <w:rFonts w:ascii="Calibri" w:hAnsi="Calibri" w:cs="Calibri"/>
              </w:rPr>
              <w:lastRenderedPageBreak/>
              <w:t>(включительно) и прочие услуги, оказываемые в банях и душевых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4534" w:rsidRDefault="00974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1,0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4534" w:rsidRDefault="00974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1,0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4534" w:rsidRDefault="00974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4534" w:rsidRDefault="00974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1,0</w:t>
            </w:r>
          </w:p>
        </w:tc>
      </w:tr>
      <w:tr w:rsidR="00974534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4534" w:rsidRDefault="00974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1.1.2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4534" w:rsidRDefault="00974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Оказание услуг бань и душевых свыше 40 мест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4534" w:rsidRDefault="00974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4534" w:rsidRDefault="00974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0,15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4534" w:rsidRDefault="00974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0,15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4534" w:rsidRDefault="00974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0,15</w:t>
            </w:r>
          </w:p>
        </w:tc>
      </w:tr>
      <w:tr w:rsidR="00974534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4534" w:rsidRDefault="00974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1.2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4534" w:rsidRDefault="00974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Оказание парикмахерских услуг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4534" w:rsidRDefault="00974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4534" w:rsidRDefault="00974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0,4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4534" w:rsidRDefault="00974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0,4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4534" w:rsidRDefault="00974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0,3</w:t>
            </w:r>
          </w:p>
        </w:tc>
      </w:tr>
      <w:tr w:rsidR="00974534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4534" w:rsidRDefault="00974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4534" w:rsidRDefault="00974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Оказание ветеринарных услуг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4534" w:rsidRDefault="00974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4534" w:rsidRDefault="00974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0,4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4534" w:rsidRDefault="00974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0,4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4534" w:rsidRDefault="00974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0,3</w:t>
            </w:r>
          </w:p>
        </w:tc>
      </w:tr>
      <w:tr w:rsidR="00974534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4534" w:rsidRDefault="00974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4534" w:rsidRDefault="00974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Оказание услуг по ремонту, техническому обслуживанию и мойке автомототранспортных средств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4534" w:rsidRDefault="00974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4534" w:rsidRDefault="00974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4534" w:rsidRDefault="00974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4534" w:rsidRDefault="00974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974534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4534" w:rsidRDefault="00974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3.1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4534" w:rsidRDefault="00974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Оказание услуг по ремонту и техническому обслуживанию автомототранспортных средств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4534" w:rsidRDefault="00974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4534" w:rsidRDefault="00974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0,6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4534" w:rsidRDefault="00974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0,6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4534" w:rsidRDefault="00974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0,4</w:t>
            </w:r>
          </w:p>
        </w:tc>
      </w:tr>
      <w:tr w:rsidR="00974534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4534" w:rsidRDefault="00974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3.2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4534" w:rsidRDefault="00974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Мойка автомототранспортных средств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4534" w:rsidRDefault="00974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4534" w:rsidRDefault="00974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0,7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4534" w:rsidRDefault="00974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0,7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4534" w:rsidRDefault="00974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0,4</w:t>
            </w:r>
          </w:p>
        </w:tc>
      </w:tr>
      <w:tr w:rsidR="00974534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4534" w:rsidRDefault="00974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4534" w:rsidRDefault="00974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Оказание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4534" w:rsidRDefault="00974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4534" w:rsidRDefault="00974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0,5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4534" w:rsidRDefault="00974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0,5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4534" w:rsidRDefault="00974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0,4</w:t>
            </w:r>
          </w:p>
        </w:tc>
      </w:tr>
      <w:tr w:rsidR="00974534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4534" w:rsidRDefault="00974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4534" w:rsidRDefault="00974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Оказание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</w:t>
            </w:r>
            <w:r>
              <w:rPr>
                <w:rFonts w:ascii="Calibri" w:hAnsi="Calibri" w:cs="Calibri"/>
              </w:rPr>
              <w:lastRenderedPageBreak/>
              <w:t>таких услуг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4534" w:rsidRDefault="00974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4534" w:rsidRDefault="00974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4534" w:rsidRDefault="00974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4534" w:rsidRDefault="00974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974534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4534" w:rsidRDefault="00974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5.1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4534" w:rsidRDefault="00974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Оказание автотранспортных услуг по перевозке грузов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4534" w:rsidRDefault="00974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0,65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4534" w:rsidRDefault="00974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0,5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4534" w:rsidRDefault="00974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0,5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4534" w:rsidRDefault="00974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0,3</w:t>
            </w:r>
          </w:p>
        </w:tc>
      </w:tr>
      <w:tr w:rsidR="00974534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4534" w:rsidRDefault="00974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5.2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4534" w:rsidRDefault="00974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Оказание автотранспортных услуг по перевозке пассажиров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4534" w:rsidRDefault="00974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4534" w:rsidRDefault="00974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4534" w:rsidRDefault="00974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4534" w:rsidRDefault="00974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974534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4534" w:rsidRDefault="00974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5.2.1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4534" w:rsidRDefault="00974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автобусами особо малой вместимости до 18 мест (включительно)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4534" w:rsidRDefault="00974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4534" w:rsidRDefault="00974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0,25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4534" w:rsidRDefault="00974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0,25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4534" w:rsidRDefault="00974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</w:t>
            </w:r>
          </w:p>
        </w:tc>
      </w:tr>
      <w:tr w:rsidR="00974534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4534" w:rsidRDefault="00974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5.2.2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4534" w:rsidRDefault="00974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автобусами малой вместимости от 19 до 30 мест (включительно)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4534" w:rsidRDefault="00974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4534" w:rsidRDefault="00974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0,15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4534" w:rsidRDefault="00974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0,15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4534" w:rsidRDefault="00974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</w:t>
            </w:r>
          </w:p>
        </w:tc>
      </w:tr>
      <w:tr w:rsidR="00974534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4534" w:rsidRDefault="00974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5.2.3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4534" w:rsidRDefault="00974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автобусами большой вместимости свыше 30 мест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4534" w:rsidRDefault="00974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4534" w:rsidRDefault="00974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4534" w:rsidRDefault="00974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4534" w:rsidRDefault="00974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0,07</w:t>
            </w:r>
          </w:p>
        </w:tc>
      </w:tr>
      <w:tr w:rsidR="00974534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4534" w:rsidRDefault="00974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5.2.4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4534" w:rsidRDefault="00974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легковыми таксомоторами/в городском и пригородном сообщении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4534" w:rsidRDefault="00974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4534" w:rsidRDefault="00974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0,7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4534" w:rsidRDefault="00974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0,7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4534" w:rsidRDefault="00974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0,4</w:t>
            </w:r>
          </w:p>
        </w:tc>
      </w:tr>
      <w:tr w:rsidR="00974534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4534" w:rsidRDefault="00974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4534" w:rsidRDefault="00974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Розничная торговля, осуществляемая через магазины и павильоны с площадью торгового зала не более 150 квадратных метров по каждому объекту организации торговли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4534" w:rsidRDefault="00974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0,75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4534" w:rsidRDefault="00974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0,6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4534" w:rsidRDefault="00974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0,6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4534" w:rsidRDefault="00974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0,4</w:t>
            </w:r>
          </w:p>
        </w:tc>
      </w:tr>
      <w:tr w:rsidR="00974534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4534" w:rsidRDefault="00974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4534" w:rsidRDefault="00974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4534" w:rsidRDefault="00974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4534" w:rsidRDefault="00974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4534" w:rsidRDefault="00974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4534" w:rsidRDefault="00974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974534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4534" w:rsidRDefault="00974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7.1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4534" w:rsidRDefault="00974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сети, </w:t>
            </w:r>
            <w:r>
              <w:rPr>
                <w:rFonts w:ascii="Calibri" w:hAnsi="Calibri" w:cs="Calibri"/>
              </w:rPr>
              <w:lastRenderedPageBreak/>
              <w:t>площадь торгового места в которых не превышает 5 квадратных метров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4534" w:rsidRDefault="00974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0,5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4534" w:rsidRDefault="00974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0,4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4534" w:rsidRDefault="00974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0,4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4534" w:rsidRDefault="00974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</w:t>
            </w:r>
          </w:p>
        </w:tc>
      </w:tr>
      <w:tr w:rsidR="00974534"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4534" w:rsidRDefault="00974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7.2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4534" w:rsidRDefault="00974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сети, площадь торгового места в которых превышает 5 квадратных метров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4534" w:rsidRDefault="00974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4534" w:rsidRDefault="00974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0,5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4534" w:rsidRDefault="00974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0,4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4534" w:rsidRDefault="00974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</w:t>
            </w:r>
          </w:p>
        </w:tc>
      </w:tr>
      <w:tr w:rsidR="00974534">
        <w:tc>
          <w:tcPr>
            <w:tcW w:w="1221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4534" w:rsidRDefault="00974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(п. 7.2 в ред. </w:t>
            </w:r>
            <w:hyperlink r:id="rId27" w:history="1">
              <w:r>
                <w:rPr>
                  <w:rFonts w:ascii="Calibri" w:hAnsi="Calibri" w:cs="Calibri"/>
                  <w:color w:val="0000FF"/>
                </w:rPr>
                <w:t>решения</w:t>
              </w:r>
            </w:hyperlink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Зеленодольского</w:t>
            </w:r>
            <w:proofErr w:type="spellEnd"/>
            <w:r>
              <w:rPr>
                <w:rFonts w:ascii="Calibri" w:hAnsi="Calibri" w:cs="Calibri"/>
              </w:rPr>
              <w:t xml:space="preserve"> районного Совета от 30.06.2014 N 408)</w:t>
            </w:r>
          </w:p>
        </w:tc>
      </w:tr>
      <w:tr w:rsidR="00974534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4534" w:rsidRDefault="00974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7.3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4534" w:rsidRDefault="00974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Развозная и разносная розничная торговля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4534" w:rsidRDefault="00974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4534" w:rsidRDefault="00974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0,35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4534" w:rsidRDefault="00974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0,35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4534" w:rsidRDefault="00974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</w:t>
            </w:r>
          </w:p>
        </w:tc>
      </w:tr>
      <w:tr w:rsidR="00974534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4534" w:rsidRDefault="00974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7.4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4534" w:rsidRDefault="00974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Реализация товаров с использованием торговых автоматов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4534" w:rsidRDefault="00974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4534" w:rsidRDefault="00974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1,0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4534" w:rsidRDefault="00974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4534" w:rsidRDefault="00974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1,0</w:t>
            </w:r>
          </w:p>
        </w:tc>
      </w:tr>
      <w:tr w:rsidR="00974534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4534" w:rsidRDefault="00974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4534" w:rsidRDefault="00974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Оказание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питания, за исключением: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4534" w:rsidRDefault="00974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4534" w:rsidRDefault="00974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0,45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4534" w:rsidRDefault="00974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0,45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4534" w:rsidRDefault="00974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</w:t>
            </w:r>
          </w:p>
        </w:tc>
      </w:tr>
      <w:tr w:rsidR="00974534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4534" w:rsidRDefault="00974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8.1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4534" w:rsidRDefault="00974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Оказание услуг общественного питания, осуществляемых через объекты организации общественного питания ведомственными столовыми на территории предприятий, учреждений, организаций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4534" w:rsidRDefault="00974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0,45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4534" w:rsidRDefault="00974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0,35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4534" w:rsidRDefault="00974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0,35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4534" w:rsidRDefault="00974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</w:t>
            </w:r>
          </w:p>
        </w:tc>
      </w:tr>
      <w:tr w:rsidR="00974534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4534" w:rsidRDefault="00974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8.2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4534" w:rsidRDefault="00974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Оказание услуг общественного питания, осуществляемых через объекты организации общественного питания без реализации подакцизных товаров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4534" w:rsidRDefault="00974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0,35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4534" w:rsidRDefault="00974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0,25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4534" w:rsidRDefault="00974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0,25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4534" w:rsidRDefault="00974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</w:t>
            </w:r>
          </w:p>
        </w:tc>
      </w:tr>
      <w:tr w:rsidR="00974534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4534" w:rsidRDefault="00974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8.3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4534" w:rsidRDefault="00974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Оказание услуг общественного питания организациями, обслуживающими учебные заведения, финансируемые из бюджета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4534" w:rsidRDefault="00974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4534" w:rsidRDefault="00974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4534" w:rsidRDefault="00974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4534" w:rsidRDefault="00974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</w:t>
            </w:r>
          </w:p>
        </w:tc>
      </w:tr>
      <w:tr w:rsidR="00974534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4534" w:rsidRDefault="00974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4534" w:rsidRDefault="00974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Оказание услуг общественного питания, осуществляемых через объекты организации общественного питания, не имеющие зала обслуживания посетителей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4534" w:rsidRDefault="00974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4534" w:rsidRDefault="00974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0,4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4534" w:rsidRDefault="00974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0,4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4534" w:rsidRDefault="00974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</w:t>
            </w:r>
          </w:p>
        </w:tc>
      </w:tr>
      <w:tr w:rsidR="00974534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4534" w:rsidRDefault="00974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4534" w:rsidRDefault="00974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Распространение наружной рекламы с использованием рекламных конструкций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4534" w:rsidRDefault="00974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4534" w:rsidRDefault="00974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4534" w:rsidRDefault="00974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4534" w:rsidRDefault="00974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</w:t>
            </w:r>
          </w:p>
        </w:tc>
      </w:tr>
      <w:tr w:rsidR="00974534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4534" w:rsidRDefault="00974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4534" w:rsidRDefault="00974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Размещение рекламы с использованием внешних и внутренних поверхностей транспортных средств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4534" w:rsidRDefault="00974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4534" w:rsidRDefault="00974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4534" w:rsidRDefault="00974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4534" w:rsidRDefault="00974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</w:t>
            </w:r>
          </w:p>
        </w:tc>
      </w:tr>
      <w:tr w:rsidR="00974534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4534" w:rsidRDefault="00974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4534" w:rsidRDefault="00974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Оказание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4534" w:rsidRDefault="00974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0,55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4534" w:rsidRDefault="00974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0,4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4534" w:rsidRDefault="00974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0,4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4534" w:rsidRDefault="00974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0,3</w:t>
            </w:r>
          </w:p>
        </w:tc>
      </w:tr>
      <w:tr w:rsidR="00974534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4534" w:rsidRDefault="00974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4534" w:rsidRDefault="00974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4534" w:rsidRDefault="00974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4534" w:rsidRDefault="00974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4534" w:rsidRDefault="00974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4534" w:rsidRDefault="00974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974534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4534" w:rsidRDefault="00974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13.1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4534" w:rsidRDefault="00974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Оказание услуг по передаче во временное владение и (или) в пользование торговых </w:t>
            </w:r>
            <w:r>
              <w:rPr>
                <w:rFonts w:ascii="Calibri" w:hAnsi="Calibri" w:cs="Calibri"/>
              </w:rPr>
              <w:lastRenderedPageBreak/>
              <w:t>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если площадь каждого из них не превышает 5 квадратных метров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4534" w:rsidRDefault="00974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0,5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4534" w:rsidRDefault="00974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0,4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4534" w:rsidRDefault="00974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0,4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4534" w:rsidRDefault="00974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0,3</w:t>
            </w:r>
          </w:p>
        </w:tc>
      </w:tr>
      <w:tr w:rsidR="00974534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4534" w:rsidRDefault="00974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13.2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4534" w:rsidRDefault="00974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если площадь каждого из них превышает 5 квадратных метров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4534" w:rsidRDefault="00974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0,35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4534" w:rsidRDefault="00974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0,35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4534" w:rsidRDefault="00974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0,3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4534" w:rsidRDefault="00974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0,25</w:t>
            </w:r>
          </w:p>
        </w:tc>
      </w:tr>
      <w:tr w:rsidR="00974534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4534" w:rsidRDefault="00974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4534" w:rsidRDefault="00974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4534" w:rsidRDefault="00974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4534" w:rsidRDefault="00974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4534" w:rsidRDefault="00974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4534" w:rsidRDefault="00974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974534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4534" w:rsidRDefault="00974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14.1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4534" w:rsidRDefault="00974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если площадь земельного участка не превышает 10 </w:t>
            </w:r>
            <w:r>
              <w:rPr>
                <w:rFonts w:ascii="Calibri" w:hAnsi="Calibri" w:cs="Calibri"/>
              </w:rPr>
              <w:lastRenderedPageBreak/>
              <w:t>квадратных метров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4534" w:rsidRDefault="00974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0,5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4534" w:rsidRDefault="00974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0,4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4534" w:rsidRDefault="00974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0,4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4534" w:rsidRDefault="00974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0,15</w:t>
            </w:r>
          </w:p>
        </w:tc>
      </w:tr>
      <w:tr w:rsidR="00974534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4534" w:rsidRDefault="00974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14.2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4534" w:rsidRDefault="00974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если площадь земельного участка превышает 10 квадратных метров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4534" w:rsidRDefault="00974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4534" w:rsidRDefault="00974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0,4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4534" w:rsidRDefault="00974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0,4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4534" w:rsidRDefault="00974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</w:t>
            </w:r>
          </w:p>
        </w:tc>
      </w:tr>
    </w:tbl>
    <w:p w:rsidR="00974534" w:rsidRDefault="0097453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74534" w:rsidRDefault="009745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974534" w:rsidRDefault="009745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6" w:name="Par345"/>
      <w:bookmarkEnd w:id="6"/>
      <w:r>
        <w:rPr>
          <w:rFonts w:ascii="Calibri" w:hAnsi="Calibri" w:cs="Calibri"/>
        </w:rPr>
        <w:t xml:space="preserve">&lt;*&gt; все остальные сельские поселения </w:t>
      </w:r>
      <w:proofErr w:type="spellStart"/>
      <w:r>
        <w:rPr>
          <w:rFonts w:ascii="Calibri" w:hAnsi="Calibri" w:cs="Calibri"/>
        </w:rPr>
        <w:t>Зеленодольского</w:t>
      </w:r>
      <w:proofErr w:type="spellEnd"/>
      <w:r>
        <w:rPr>
          <w:rFonts w:ascii="Calibri" w:hAnsi="Calibri" w:cs="Calibri"/>
        </w:rPr>
        <w:t xml:space="preserve"> муниципального района: </w:t>
      </w:r>
      <w:proofErr w:type="spellStart"/>
      <w:r>
        <w:rPr>
          <w:rFonts w:ascii="Calibri" w:hAnsi="Calibri" w:cs="Calibri"/>
        </w:rPr>
        <w:t>Айшинское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Акзигитовское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Бишнинское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Большеачасырское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Большеключинское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Большекургузинское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Большеходяшевское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Большеширданское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Большеякинское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Кугеевское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Кугушевское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Мамадыш-Акиловское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Мизиновское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Молвинское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Нижнеураспугинское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Новопольское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Нурлатское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Раифское</w:t>
      </w:r>
      <w:proofErr w:type="spellEnd"/>
      <w:r>
        <w:rPr>
          <w:rFonts w:ascii="Calibri" w:hAnsi="Calibri" w:cs="Calibri"/>
        </w:rPr>
        <w:t>, Русско-</w:t>
      </w:r>
      <w:proofErr w:type="spellStart"/>
      <w:r>
        <w:rPr>
          <w:rFonts w:ascii="Calibri" w:hAnsi="Calibri" w:cs="Calibri"/>
        </w:rPr>
        <w:t>Азелеевское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Утяшкинское</w:t>
      </w:r>
      <w:proofErr w:type="spellEnd"/>
      <w:r>
        <w:rPr>
          <w:rFonts w:ascii="Calibri" w:hAnsi="Calibri" w:cs="Calibri"/>
        </w:rPr>
        <w:t>.</w:t>
      </w:r>
    </w:p>
    <w:p w:rsidR="00974534" w:rsidRDefault="009745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74534" w:rsidRDefault="009745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74534" w:rsidRDefault="00974534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rPr>
          <w:rFonts w:ascii="Calibri" w:hAnsi="Calibri" w:cs="Calibri"/>
          <w:sz w:val="2"/>
          <w:szCs w:val="2"/>
        </w:rPr>
      </w:pPr>
    </w:p>
    <w:p w:rsidR="00137C2D" w:rsidRDefault="00137C2D"/>
    <w:sectPr w:rsidR="00137C2D">
      <w:pgSz w:w="16838" w:h="11905" w:orient="landscape"/>
      <w:pgMar w:top="1701" w:right="1134" w:bottom="850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534"/>
    <w:rsid w:val="00137C2D"/>
    <w:rsid w:val="0063768A"/>
    <w:rsid w:val="00974534"/>
    <w:rsid w:val="009A7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6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63768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63768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6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63768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63768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98AE4A40BB2CCFAE7C67C2F40B1D29705F35AC6E888E4BE5D56F80E0E762770D931EF150F86301E98D48D2Fs4L" TargetMode="External"/><Relationship Id="rId13" Type="http://schemas.openxmlformats.org/officeDocument/2006/relationships/hyperlink" Target="consultantplus://offline/ref=B98AE4A40BB2CCFAE7C6622256DD8F9C07FB05CCEE8CEDE10609A3535927sFL" TargetMode="External"/><Relationship Id="rId18" Type="http://schemas.openxmlformats.org/officeDocument/2006/relationships/hyperlink" Target="consultantplus://offline/ref=B98AE4A40BB2CCFAE7C67C2F40B1D29705F35AC6E88BE2B15C56F80E0E762770D931EF150F86301E98D48D2Fs9L" TargetMode="External"/><Relationship Id="rId26" Type="http://schemas.openxmlformats.org/officeDocument/2006/relationships/hyperlink" Target="consultantplus://offline/ref=B98AE4A40BB2CCFAE7C67C2F40B1D29705F35AC6E787E1B45F56F80E0E762770D931EF150F86301E98D48D2Fs7L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B98AE4A40BB2CCFAE7C67C2F40B1D29705F35AC6EB8EE5B05B56F80E0E762770D931EF150F86301E98D48C2Fs0L" TargetMode="External"/><Relationship Id="rId7" Type="http://schemas.openxmlformats.org/officeDocument/2006/relationships/hyperlink" Target="consultantplus://offline/ref=B98AE4A40BB2CCFAE7C67C2F40B1D29705F35AC6E88BE2B15C56F80E0E762770D931EF150F86301E98D48D2Fs4L" TargetMode="External"/><Relationship Id="rId12" Type="http://schemas.openxmlformats.org/officeDocument/2006/relationships/hyperlink" Target="consultantplus://offline/ref=B98AE4A40BB2CCFAE7C6622256DD8F9C07FF03CDEB87EDE10609A353597F2D279E7EB6574B88361C29sDL" TargetMode="External"/><Relationship Id="rId17" Type="http://schemas.openxmlformats.org/officeDocument/2006/relationships/hyperlink" Target="consultantplus://offline/ref=B98AE4A40BB2CCFAE7C67C2F40B1D29705F35AC6E88BE2B15C56F80E0E762770D931EF150F86301E98D48D2Fs7L" TargetMode="External"/><Relationship Id="rId25" Type="http://schemas.openxmlformats.org/officeDocument/2006/relationships/hyperlink" Target="consultantplus://offline/ref=B98AE4A40BB2CCFAE7C67C2F40B1D29705F35AC6E78EEEB45C56F80E0E762770D931EF150F86301E98D48C2Fs0L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B98AE4A40BB2CCFAE7C67C2F40B1D29705F35AC6E88BE2B15C56F80E0E762770D931EF150F86301E98D48D2Fs7L" TargetMode="External"/><Relationship Id="rId20" Type="http://schemas.openxmlformats.org/officeDocument/2006/relationships/hyperlink" Target="consultantplus://offline/ref=B98AE4A40BB2CCFAE7C67C2F40B1D29705F35AC6EB8EE5B05B56F80E0E762770D931EF150F86301E98D48C2Fs1L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98AE4A40BB2CCFAE7C67C2F40B1D29705F35AC6EA8AEFB05856F80E0E762770D931EF150F86301E98D48D2Fs4L" TargetMode="External"/><Relationship Id="rId11" Type="http://schemas.openxmlformats.org/officeDocument/2006/relationships/hyperlink" Target="consultantplus://offline/ref=B98AE4A40BB2CCFAE7C67C2F40B1D29705F35AC6EB89E1B55A56F80E0E762770D931EF150F86301E98D48D2Fs4L" TargetMode="External"/><Relationship Id="rId24" Type="http://schemas.openxmlformats.org/officeDocument/2006/relationships/hyperlink" Target="consultantplus://offline/ref=B98AE4A40BB2CCFAE7C67C2F40B1D29705F35AC6EB8EE5B05B56F80E0E762770D931EF150F86301E98D48C2Fs5L" TargetMode="External"/><Relationship Id="rId5" Type="http://schemas.openxmlformats.org/officeDocument/2006/relationships/hyperlink" Target="consultantplus://offline/ref=B98AE4A40BB2CCFAE7C67C2F40B1D29705F35AC6EB8EE5B05B56F80E0E762770D931EF150F86301E98D48D2Fs4L" TargetMode="External"/><Relationship Id="rId15" Type="http://schemas.openxmlformats.org/officeDocument/2006/relationships/hyperlink" Target="consultantplus://offline/ref=B98AE4A40BB2CCFAE7C67C2F40B1D29705F35AC6EA8AEFB05856F80E0E762770D931EF150F86301E98D48D2Fs7L" TargetMode="External"/><Relationship Id="rId23" Type="http://schemas.openxmlformats.org/officeDocument/2006/relationships/hyperlink" Target="consultantplus://offline/ref=B98AE4A40BB2CCFAE7C67C2F40B1D29705F35AC6EB8EE5B05B56F80E0E762770D931EF150F86301E98D48C2Fs2L" TargetMode="External"/><Relationship Id="rId28" Type="http://schemas.openxmlformats.org/officeDocument/2006/relationships/fontTable" Target="fontTable.xml"/><Relationship Id="rId10" Type="http://schemas.openxmlformats.org/officeDocument/2006/relationships/hyperlink" Target="consultantplus://offline/ref=B98AE4A40BB2CCFAE7C67C2F40B1D29705F35AC6E787E1B45F56F80E0E762770D931EF150F86301E98D48D2Fs4L" TargetMode="External"/><Relationship Id="rId19" Type="http://schemas.openxmlformats.org/officeDocument/2006/relationships/hyperlink" Target="consultantplus://offline/ref=B98AE4A40BB2CCFAE7C67C2F40B1D29705F35AC6EB8EE5B05B56F80E0E762770D931EF150F86301E98D48D2Fs8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98AE4A40BB2CCFAE7C67C2F40B1D29705F35AC6E78EEEB45C56F80E0E762770D931EF150F86301E98D48D2Fs4L" TargetMode="External"/><Relationship Id="rId14" Type="http://schemas.openxmlformats.org/officeDocument/2006/relationships/hyperlink" Target="consultantplus://offline/ref=B98AE4A40BB2CCFAE7C67C2F40B1D29705F35AC6EB8EE5B05B56F80E0E762770D931EF150F86301E98D48D2Fs7L" TargetMode="External"/><Relationship Id="rId22" Type="http://schemas.openxmlformats.org/officeDocument/2006/relationships/hyperlink" Target="consultantplus://offline/ref=B98AE4A40BB2CCFAE7C67C2F40B1D29705F35AC6E88BE2B15C56F80E0E762770D931EF150F86301E98D48D2Fs8L" TargetMode="External"/><Relationship Id="rId27" Type="http://schemas.openxmlformats.org/officeDocument/2006/relationships/hyperlink" Target="consultantplus://offline/ref=B98AE4A40BB2CCFAE7C67C2F40B1D29705F35AC6E787E1B45F56F80E0E762770D931EF150F86301E98D48D2Fs7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2440</Words>
  <Characters>13914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FNS</Company>
  <LinksUpToDate>false</LinksUpToDate>
  <CharactersWithSpaces>16322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Кадрия Рафаэльевна Батталова</dc:creator>
  <cp:keywords/>
  <dc:description/>
  <cp:lastModifiedBy>FNS</cp:lastModifiedBy>
  <cp:revision>2</cp:revision>
  <dcterms:created xsi:type="dcterms:W3CDTF">2015-04-28T11:44:00Z</dcterms:created>
  <dcterms:modified xsi:type="dcterms:W3CDTF">2015-04-30T12:26:00Z</dcterms:modified>
</cp:coreProperties>
</file>