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10" w:type="dxa"/>
        <w:tblLayout w:type="fixed"/>
        <w:tblLook w:val="0000" w:firstRow="0" w:lastRow="0" w:firstColumn="0" w:lastColumn="0" w:noHBand="0" w:noVBand="0"/>
      </w:tblPr>
      <w:tblGrid>
        <w:gridCol w:w="4394"/>
      </w:tblGrid>
      <w:tr w:rsidR="009E069B" w:rsidRPr="00A4073C" w:rsidTr="00AD044A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9E069B" w:rsidRPr="00F7200E" w:rsidRDefault="009E069B" w:rsidP="00AD044A">
            <w:pPr>
              <w:pStyle w:val="2"/>
              <w:rPr>
                <w:b/>
                <w:bCs/>
                <w:sz w:val="24"/>
              </w:rPr>
            </w:pPr>
            <w:r w:rsidRPr="00F7200E">
              <w:rPr>
                <w:b/>
                <w:bCs/>
                <w:sz w:val="24"/>
              </w:rPr>
              <w:t>У</w:t>
            </w:r>
            <w:r w:rsidRPr="00F7200E">
              <w:rPr>
                <w:b/>
                <w:bCs/>
                <w:sz w:val="24"/>
              </w:rPr>
              <w:t>Т</w:t>
            </w:r>
            <w:r w:rsidRPr="00F7200E">
              <w:rPr>
                <w:b/>
                <w:bCs/>
                <w:sz w:val="24"/>
              </w:rPr>
              <w:t>ВЕРЖДАЮ</w:t>
            </w:r>
          </w:p>
        </w:tc>
      </w:tr>
      <w:tr w:rsidR="009E069B" w:rsidRPr="00A4073C" w:rsidTr="00AD044A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9E069B" w:rsidRPr="00A4073C" w:rsidRDefault="009E069B" w:rsidP="00AD044A">
            <w:pPr>
              <w:jc w:val="both"/>
              <w:rPr>
                <w:bCs/>
              </w:rPr>
            </w:pPr>
            <w:r w:rsidRPr="00A4073C">
              <w:rPr>
                <w:bCs/>
              </w:rPr>
              <w:t xml:space="preserve">Руководитель Управления </w:t>
            </w:r>
          </w:p>
          <w:p w:rsidR="009E069B" w:rsidRPr="00A4073C" w:rsidRDefault="009E069B" w:rsidP="00AD044A">
            <w:pPr>
              <w:jc w:val="both"/>
              <w:rPr>
                <w:bCs/>
              </w:rPr>
            </w:pPr>
            <w:r w:rsidRPr="00A4073C">
              <w:rPr>
                <w:bCs/>
              </w:rPr>
              <w:t>Фед</w:t>
            </w:r>
            <w:r w:rsidRPr="00A4073C">
              <w:rPr>
                <w:bCs/>
              </w:rPr>
              <w:t>е</w:t>
            </w:r>
            <w:r w:rsidRPr="00A4073C">
              <w:rPr>
                <w:bCs/>
              </w:rPr>
              <w:t xml:space="preserve">ральной налоговой службы </w:t>
            </w:r>
          </w:p>
          <w:p w:rsidR="009E069B" w:rsidRPr="00A4073C" w:rsidRDefault="009E069B" w:rsidP="00AD044A">
            <w:pPr>
              <w:jc w:val="both"/>
              <w:rPr>
                <w:bCs/>
              </w:rPr>
            </w:pPr>
            <w:r w:rsidRPr="00A4073C">
              <w:rPr>
                <w:bCs/>
              </w:rPr>
              <w:t>по Республике Тата</w:t>
            </w:r>
            <w:r w:rsidRPr="00A4073C">
              <w:rPr>
                <w:bCs/>
              </w:rPr>
              <w:t>р</w:t>
            </w:r>
            <w:r w:rsidRPr="00A4073C">
              <w:rPr>
                <w:bCs/>
              </w:rPr>
              <w:t>стан</w:t>
            </w:r>
          </w:p>
          <w:p w:rsidR="009E069B" w:rsidRPr="00A4073C" w:rsidRDefault="009E069B" w:rsidP="00AD044A">
            <w:pPr>
              <w:jc w:val="both"/>
              <w:rPr>
                <w:bCs/>
              </w:rPr>
            </w:pPr>
          </w:p>
        </w:tc>
      </w:tr>
      <w:tr w:rsidR="009E069B" w:rsidRPr="00A4073C" w:rsidTr="00AD044A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9E069B" w:rsidRPr="00A4073C" w:rsidRDefault="009E069B" w:rsidP="00AD044A">
            <w:pPr>
              <w:jc w:val="both"/>
              <w:rPr>
                <w:bCs/>
              </w:rPr>
            </w:pPr>
            <w:r w:rsidRPr="00A4073C">
              <w:rPr>
                <w:bCs/>
              </w:rPr>
              <w:t>_________________М.А. Сафиуллин</w:t>
            </w:r>
          </w:p>
        </w:tc>
      </w:tr>
      <w:tr w:rsidR="009E069B" w:rsidRPr="00A4073C" w:rsidTr="00AD044A">
        <w:tblPrEx>
          <w:tblCellMar>
            <w:top w:w="0" w:type="dxa"/>
            <w:bottom w:w="0" w:type="dxa"/>
          </w:tblCellMar>
        </w:tblPrEx>
        <w:tc>
          <w:tcPr>
            <w:tcW w:w="4394" w:type="dxa"/>
          </w:tcPr>
          <w:p w:rsidR="009E069B" w:rsidRPr="00A4073C" w:rsidRDefault="009E069B" w:rsidP="00AD044A">
            <w:pPr>
              <w:jc w:val="both"/>
              <w:rPr>
                <w:bCs/>
              </w:rPr>
            </w:pPr>
          </w:p>
          <w:p w:rsidR="009E069B" w:rsidRPr="00A4073C" w:rsidRDefault="009E069B" w:rsidP="00AD044A">
            <w:pPr>
              <w:jc w:val="both"/>
              <w:rPr>
                <w:bCs/>
              </w:rPr>
            </w:pPr>
            <w:r w:rsidRPr="00A4073C">
              <w:rPr>
                <w:bCs/>
              </w:rPr>
              <w:t>“_____”_________________20</w:t>
            </w:r>
            <w:r>
              <w:rPr>
                <w:bCs/>
              </w:rPr>
              <w:t>_____</w:t>
            </w:r>
            <w:r w:rsidRPr="00A4073C">
              <w:rPr>
                <w:bCs/>
              </w:rPr>
              <w:t>г.</w:t>
            </w:r>
          </w:p>
          <w:p w:rsidR="009E069B" w:rsidRPr="00A4073C" w:rsidRDefault="009E069B" w:rsidP="00AD044A">
            <w:pPr>
              <w:jc w:val="both"/>
              <w:rPr>
                <w:bCs/>
              </w:rPr>
            </w:pPr>
          </w:p>
        </w:tc>
      </w:tr>
    </w:tbl>
    <w:p w:rsidR="009E069B" w:rsidRDefault="009E069B" w:rsidP="009E069B">
      <w:pPr>
        <w:pStyle w:val="4"/>
        <w:rPr>
          <w:color w:val="auto"/>
          <w:spacing w:val="0"/>
        </w:rPr>
      </w:pPr>
    </w:p>
    <w:p w:rsidR="009E069B" w:rsidRPr="00A4073C" w:rsidRDefault="009E069B" w:rsidP="009E069B">
      <w:pPr>
        <w:pStyle w:val="4"/>
        <w:rPr>
          <w:color w:val="auto"/>
          <w:spacing w:val="0"/>
        </w:rPr>
      </w:pPr>
      <w:r w:rsidRPr="00A4073C">
        <w:rPr>
          <w:color w:val="auto"/>
          <w:spacing w:val="0"/>
        </w:rPr>
        <w:t>Должностной регламент</w:t>
      </w:r>
    </w:p>
    <w:p w:rsidR="009E069B" w:rsidRPr="00A4073C" w:rsidRDefault="009E069B" w:rsidP="009E069B">
      <w:pPr>
        <w:jc w:val="both"/>
      </w:pPr>
    </w:p>
    <w:p w:rsidR="009E069B" w:rsidRPr="00A4073C" w:rsidRDefault="009E069B" w:rsidP="009E069B">
      <w:pPr>
        <w:pStyle w:val="5"/>
        <w:rPr>
          <w:b/>
          <w:u w:val="none"/>
        </w:rPr>
      </w:pPr>
      <w:r>
        <w:rPr>
          <w:b/>
          <w:u w:val="none"/>
        </w:rPr>
        <w:t>Г</w:t>
      </w:r>
      <w:r w:rsidRPr="00A4073C">
        <w:rPr>
          <w:b/>
          <w:u w:val="none"/>
        </w:rPr>
        <w:t xml:space="preserve">осударственного налогового инспектора отдела </w:t>
      </w:r>
      <w:r>
        <w:rPr>
          <w:b/>
          <w:u w:val="none"/>
        </w:rPr>
        <w:t>обеспечения процедур банкротства</w:t>
      </w:r>
    </w:p>
    <w:p w:rsidR="009E069B" w:rsidRDefault="009E069B" w:rsidP="009E069B">
      <w:pPr>
        <w:pStyle w:val="5"/>
        <w:rPr>
          <w:b/>
          <w:u w:val="none"/>
        </w:rPr>
      </w:pPr>
      <w:r w:rsidRPr="00A4073C">
        <w:rPr>
          <w:b/>
          <w:u w:val="none"/>
        </w:rPr>
        <w:t>Управления Федеральной налоговой службы по Республике Татарстан</w:t>
      </w:r>
    </w:p>
    <w:p w:rsidR="009E069B" w:rsidRPr="00A4073C" w:rsidRDefault="009E069B" w:rsidP="009E069B">
      <w:pPr>
        <w:pStyle w:val="1"/>
        <w:jc w:val="center"/>
        <w:rPr>
          <w:rFonts w:ascii="Times New Roman" w:hAnsi="Times New Roman" w:cs="Times New Roman"/>
          <w:sz w:val="24"/>
          <w:szCs w:val="24"/>
        </w:rPr>
      </w:pPr>
      <w:r w:rsidRPr="00FC2AE3">
        <w:rPr>
          <w:rFonts w:ascii="Times New Roman" w:hAnsi="Times New Roman" w:cs="Times New Roman"/>
          <w:sz w:val="24"/>
          <w:szCs w:val="24"/>
        </w:rPr>
        <w:t>Регистрационный номер (код) должности по Реестру должностей федеральной</w:t>
      </w:r>
      <w:r w:rsidRPr="00A4073C">
        <w:rPr>
          <w:rFonts w:ascii="Times New Roman" w:hAnsi="Times New Roman" w:cs="Times New Roman"/>
          <w:sz w:val="24"/>
          <w:szCs w:val="24"/>
        </w:rPr>
        <w:t xml:space="preserve">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– 11-3-4-0</w:t>
      </w:r>
      <w:r>
        <w:rPr>
          <w:rFonts w:ascii="Times New Roman" w:hAnsi="Times New Roman" w:cs="Times New Roman"/>
          <w:sz w:val="24"/>
          <w:szCs w:val="24"/>
        </w:rPr>
        <w:t>71</w:t>
      </w:r>
    </w:p>
    <w:p w:rsidR="009E069B" w:rsidRPr="00A4073C" w:rsidRDefault="009E069B" w:rsidP="009E069B">
      <w:pPr>
        <w:jc w:val="center"/>
        <w:rPr>
          <w:b/>
        </w:rPr>
      </w:pPr>
    </w:p>
    <w:p w:rsidR="009E069B" w:rsidRPr="00A4073C" w:rsidRDefault="009E069B" w:rsidP="009E069B">
      <w:pPr>
        <w:jc w:val="center"/>
        <w:rPr>
          <w:b/>
        </w:rPr>
      </w:pPr>
      <w:smartTag w:uri="urn:schemas-microsoft-com:office:smarttags" w:element="place">
        <w:r w:rsidRPr="00A4073C">
          <w:rPr>
            <w:b/>
            <w:lang w:val="en-US"/>
          </w:rPr>
          <w:t>I</w:t>
        </w:r>
        <w:r w:rsidRPr="00A4073C">
          <w:rPr>
            <w:b/>
          </w:rPr>
          <w:t>.</w:t>
        </w:r>
      </w:smartTag>
      <w:r w:rsidRPr="00A4073C">
        <w:rPr>
          <w:b/>
        </w:rPr>
        <w:t xml:space="preserve"> Общие положения</w:t>
      </w:r>
    </w:p>
    <w:p w:rsidR="009E069B" w:rsidRPr="00A4073C" w:rsidRDefault="009E069B" w:rsidP="009E069B">
      <w:pPr>
        <w:tabs>
          <w:tab w:val="left" w:pos="3885"/>
        </w:tabs>
      </w:pPr>
    </w:p>
    <w:p w:rsidR="009E069B" w:rsidRPr="003D1151" w:rsidRDefault="009E069B" w:rsidP="009E069B">
      <w:pPr>
        <w:pStyle w:val="5"/>
        <w:ind w:firstLine="708"/>
        <w:jc w:val="both"/>
        <w:rPr>
          <w:u w:val="none"/>
        </w:rPr>
      </w:pPr>
      <w:r w:rsidRPr="003D1151">
        <w:rPr>
          <w:u w:val="none"/>
        </w:rPr>
        <w:t xml:space="preserve">1. Должность федеральной государственной гражданской службы (далее - гражданская служба) государственного налогового инспектора отдела </w:t>
      </w:r>
      <w:r>
        <w:rPr>
          <w:u w:val="none"/>
        </w:rPr>
        <w:t>обеспечения процедур банкротства</w:t>
      </w:r>
      <w:r w:rsidRPr="003D1151">
        <w:rPr>
          <w:u w:val="none"/>
        </w:rPr>
        <w:t xml:space="preserve"> Управления Федеральной налоговой службы по Республике Татарстан (далее –</w:t>
      </w:r>
      <w:r>
        <w:rPr>
          <w:u w:val="none"/>
        </w:rPr>
        <w:t xml:space="preserve"> </w:t>
      </w:r>
      <w:r w:rsidRPr="003D1151">
        <w:rPr>
          <w:u w:val="none"/>
        </w:rPr>
        <w:t>государственный налоговый инспектор отдела) относится к старшей группе должностей гражданской службы категории "специалисты".</w:t>
      </w:r>
    </w:p>
    <w:p w:rsidR="009E069B" w:rsidRPr="00A4073C" w:rsidRDefault="009E069B" w:rsidP="009E069B">
      <w:pPr>
        <w:ind w:firstLine="720"/>
        <w:jc w:val="both"/>
      </w:pPr>
      <w:r w:rsidRPr="00A4073C">
        <w:t>2. Назначение на должность и освобождение от должности государственного налогового инспектора отдела осуществляются приказом Управления Федеральной налоговой службы по Республике Татарстан (далее – Управление).</w:t>
      </w:r>
    </w:p>
    <w:p w:rsidR="009E069B" w:rsidRPr="00A4073C" w:rsidRDefault="009E069B" w:rsidP="009E069B">
      <w:pPr>
        <w:ind w:firstLine="708"/>
        <w:jc w:val="both"/>
      </w:pPr>
      <w:r>
        <w:t>Г</w:t>
      </w:r>
      <w:r w:rsidRPr="00A4073C">
        <w:t xml:space="preserve">осударственный налоговый инспектор отдела непосредственно подчиняется начальнику отдела </w:t>
      </w:r>
      <w:r>
        <w:t>обеспечения процедур банкротства</w:t>
      </w:r>
      <w:r w:rsidRPr="00A4073C">
        <w:t>.</w:t>
      </w:r>
    </w:p>
    <w:p w:rsidR="009E069B" w:rsidRDefault="009E069B" w:rsidP="009E069B">
      <w:pPr>
        <w:ind w:firstLine="708"/>
        <w:jc w:val="both"/>
      </w:pPr>
      <w:r>
        <w:t>На период временного отсутствия государственного налогового инспектора его обязанности исполняет старший государственный налоговый инспектор отдела обеспечения процедур банкротства.</w:t>
      </w:r>
    </w:p>
    <w:p w:rsidR="009E069B" w:rsidRDefault="009E069B" w:rsidP="009E069B">
      <w:pPr>
        <w:ind w:firstLine="708"/>
        <w:jc w:val="both"/>
      </w:pPr>
      <w:r>
        <w:t xml:space="preserve">Государственный налоговый инспектор может замещать главного государственного налогового инспектора во время его отсутствия. </w:t>
      </w:r>
    </w:p>
    <w:p w:rsidR="009E069B" w:rsidRPr="00A4073C" w:rsidRDefault="009E069B" w:rsidP="009E069B">
      <w:pPr>
        <w:ind w:firstLine="708"/>
        <w:jc w:val="both"/>
      </w:pPr>
      <w:r w:rsidRPr="00A4073C">
        <w:t xml:space="preserve">В своей деятельности руководствуется Конституцией Российской Федерации, Федеральным законом от 27 мая 2003 года №58-ФЗ «О системе государственной службы Российской Федерации», Федеральным Законом от 27 июля 2004 года №79-ФЗ «О государственной гражданской службе Российской Федерации», указами и распоряжениями Президента Российской Федерации, постановлениями и распоряжениями Правительства Российской Федерации, Трудовым кодексом Российской Федерации, Налоговым кодексом Российской Федерации, нормативными правовыми актами Минфина России, ФНС России, законодательством о государственной гражданской службе, Положением об УФНС России по Республике Татарстан, Положением об отделе </w:t>
      </w:r>
      <w:r>
        <w:t>обеспечения процедур банкротства</w:t>
      </w:r>
      <w:r w:rsidRPr="003D1151">
        <w:t xml:space="preserve"> </w:t>
      </w:r>
      <w:r w:rsidRPr="00A4073C">
        <w:t>и настоящим должностным регламентом.</w:t>
      </w:r>
    </w:p>
    <w:p w:rsidR="009E069B" w:rsidRPr="00A4073C" w:rsidRDefault="009E069B" w:rsidP="009E069B">
      <w:pPr>
        <w:jc w:val="center"/>
      </w:pPr>
      <w:r w:rsidRPr="00A4073C">
        <w:tab/>
      </w:r>
    </w:p>
    <w:p w:rsidR="009E069B" w:rsidRPr="00A4073C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t>II. Квалификационные требования к уровню и характеру знаний и навыков, образованию, стажу гражданской службы  или стажу (опыту) работы по специальности</w:t>
      </w:r>
    </w:p>
    <w:p w:rsidR="009E069B" w:rsidRPr="00A4073C" w:rsidRDefault="009E069B" w:rsidP="009E069B">
      <w:pPr>
        <w:jc w:val="center"/>
      </w:pPr>
    </w:p>
    <w:p w:rsidR="009E069B" w:rsidRPr="00A4073C" w:rsidRDefault="009E069B" w:rsidP="009E069B">
      <w:pPr>
        <w:ind w:firstLine="720"/>
        <w:jc w:val="both"/>
      </w:pPr>
      <w:r w:rsidRPr="00A4073C">
        <w:t>3. Для замещения должности государственного налогового инспектора отдела устанавливаются следующие требования:</w:t>
      </w:r>
    </w:p>
    <w:p w:rsidR="009E069B" w:rsidRDefault="009E069B" w:rsidP="009E069B">
      <w:pPr>
        <w:ind w:firstLine="720"/>
        <w:jc w:val="both"/>
      </w:pPr>
      <w:r>
        <w:t>а) наличие высшего образования;</w:t>
      </w:r>
    </w:p>
    <w:p w:rsidR="009E069B" w:rsidRDefault="009E069B" w:rsidP="009E069B">
      <w:pPr>
        <w:ind w:firstLine="720"/>
        <w:jc w:val="both"/>
      </w:pPr>
      <w:r>
        <w:t>б</w:t>
      </w:r>
      <w:r w:rsidRPr="00A74E5F">
        <w:t xml:space="preserve">) наличие профессиональных знаний, включая знание </w:t>
      </w:r>
      <w:hyperlink r:id="rId5" w:history="1">
        <w:r w:rsidRPr="00A74E5F">
          <w:rPr>
            <w:rStyle w:val="aa"/>
            <w:b w:val="0"/>
            <w:color w:val="000000"/>
          </w:rPr>
          <w:t>Конституци</w:t>
        </w:r>
      </w:hyperlink>
      <w:r>
        <w:t>й</w:t>
      </w:r>
      <w:r w:rsidRPr="00A74E5F">
        <w:t xml:space="preserve"> Российской Федерации</w:t>
      </w:r>
      <w:r>
        <w:t xml:space="preserve"> и Республики Татарстан</w:t>
      </w:r>
      <w:r w:rsidRPr="00A74E5F">
        <w:t xml:space="preserve">, федеральных конституционных законов, федеральных </w:t>
      </w:r>
      <w:r w:rsidRPr="00A74E5F">
        <w:lastRenderedPageBreak/>
        <w:t xml:space="preserve">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Управления, </w:t>
      </w:r>
      <w:hyperlink r:id="rId6" w:history="1">
        <w:r w:rsidRPr="00A74E5F">
          <w:rPr>
            <w:rStyle w:val="aa"/>
            <w:b w:val="0"/>
            <w:color w:val="000000"/>
          </w:rPr>
          <w:t>служебного распорядка</w:t>
        </w:r>
      </w:hyperlink>
      <w:r w:rsidRPr="00A74E5F">
        <w:t xml:space="preserve"> Управления, порядка работы со служебной информацией, основ делопроизводства, правил охраны труда и противопожарной безопасности</w:t>
      </w:r>
      <w:r>
        <w:t>,</w:t>
      </w:r>
      <w:r w:rsidRPr="00A74E5F">
        <w:t xml:space="preserve"> форм и методов работы со средствами массовой информации, обращениями граждан, должностного регламента, возможностей и особенностей применения современных информационно-коммуникационных технологий в Управлении, включая использование возможностей межведомственного документооборота, общих вопросов в области обеспечения информационной безопасности;</w:t>
      </w:r>
    </w:p>
    <w:p w:rsidR="009E069B" w:rsidRDefault="009E069B" w:rsidP="009E069B">
      <w:pPr>
        <w:ind w:firstLine="720"/>
        <w:jc w:val="both"/>
      </w:pPr>
      <w:r>
        <w:t>в</w:t>
      </w:r>
      <w:r w:rsidRPr="00A74E5F">
        <w:t>) наличие профессиональных навыков, необходимых для выполнения работы в сфере, соответствующей направлению деятельности отдела</w:t>
      </w:r>
      <w:r>
        <w:t xml:space="preserve"> обеспечения процедур банкротства</w:t>
      </w:r>
      <w:r w:rsidRPr="00A74E5F">
        <w:t xml:space="preserve">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взаимодействия с государственными органами и организациями,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</w:t>
      </w:r>
      <w:r>
        <w:t>У</w:t>
      </w:r>
      <w:r w:rsidRPr="00A74E5F">
        <w:t>правления, применения компьютерной и другой оргтехники, пользования программными продуктами, работы с внутренними и периферийными устройствами компьютера, работы с информационно-коммуникационными сетями, в том числе сетью Интернет, работы в операционной системе,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данных.</w:t>
      </w:r>
    </w:p>
    <w:p w:rsidR="009E069B" w:rsidRPr="00A4073C" w:rsidRDefault="009E069B" w:rsidP="009E069B">
      <w:pPr>
        <w:ind w:firstLine="720"/>
        <w:jc w:val="both"/>
      </w:pPr>
    </w:p>
    <w:p w:rsidR="009E069B" w:rsidRPr="00A4073C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9E069B" w:rsidRPr="00A4073C" w:rsidRDefault="009E069B" w:rsidP="009E069B">
      <w:pPr>
        <w:ind w:firstLine="720"/>
        <w:jc w:val="both"/>
      </w:pPr>
    </w:p>
    <w:p w:rsidR="009E069B" w:rsidRDefault="009E069B" w:rsidP="009E069B">
      <w:pPr>
        <w:ind w:firstLine="720"/>
        <w:jc w:val="both"/>
      </w:pPr>
      <w:r>
        <w:t xml:space="preserve">4. Основные права и обязанности государственного налогового инспектора отдела, а также запреты и требования, связанные с гражданской службой, которые установлены в его отношении, предусмотрены </w:t>
      </w:r>
      <w:hyperlink r:id="rId7" w:history="1">
        <w:r>
          <w:rPr>
            <w:rStyle w:val="aa"/>
            <w:b w:val="0"/>
            <w:color w:val="000000"/>
          </w:rPr>
          <w:t>статьями 14</w:t>
        </w:r>
      </w:hyperlink>
      <w:r>
        <w:rPr>
          <w:b/>
          <w:color w:val="000000"/>
        </w:rPr>
        <w:t xml:space="preserve">, </w:t>
      </w:r>
      <w:hyperlink r:id="rId8" w:history="1">
        <w:r>
          <w:rPr>
            <w:rStyle w:val="aa"/>
            <w:b w:val="0"/>
            <w:color w:val="000000"/>
          </w:rPr>
          <w:t>15</w:t>
        </w:r>
      </w:hyperlink>
      <w:r>
        <w:rPr>
          <w:b/>
          <w:color w:val="000000"/>
        </w:rPr>
        <w:t xml:space="preserve">, </w:t>
      </w:r>
      <w:hyperlink r:id="rId9" w:history="1">
        <w:r>
          <w:rPr>
            <w:rStyle w:val="aa"/>
            <w:b w:val="0"/>
            <w:color w:val="000000"/>
          </w:rPr>
          <w:t>17</w:t>
        </w:r>
      </w:hyperlink>
      <w:r>
        <w:rPr>
          <w:b/>
          <w:color w:val="000000"/>
        </w:rPr>
        <w:t xml:space="preserve">, </w:t>
      </w:r>
      <w:hyperlink r:id="rId10" w:history="1">
        <w:r>
          <w:rPr>
            <w:rStyle w:val="aa"/>
            <w:b w:val="0"/>
            <w:color w:val="000000"/>
          </w:rPr>
          <w:t>18</w:t>
        </w:r>
      </w:hyperlink>
      <w: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 79-ФЗ «О государственной гражданской службе Российской Федерации».</w:t>
      </w:r>
    </w:p>
    <w:p w:rsidR="009E069B" w:rsidRDefault="009E069B" w:rsidP="009E069B">
      <w:pPr>
        <w:ind w:firstLine="720"/>
        <w:jc w:val="both"/>
      </w:pPr>
      <w:r>
        <w:t xml:space="preserve">5. Государственный налоговый инспектор отдела 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>
          <w:t>2004 г</w:t>
        </w:r>
      </w:smartTag>
      <w:r>
        <w:t>. № 506, положением об Управлении, утвержденным руководителем ФНС России 23.10.2015 г., положением об отделе обеспечения процедур банкротства, приказами (распоряжениями) ФНС России, приказами управления, поручениями руководства управления.</w:t>
      </w:r>
    </w:p>
    <w:p w:rsidR="009E069B" w:rsidRDefault="009E069B" w:rsidP="009E069B">
      <w:pPr>
        <w:ind w:firstLine="720"/>
        <w:jc w:val="both"/>
      </w:pPr>
      <w:r>
        <w:t>5.1. Права.</w:t>
      </w:r>
    </w:p>
    <w:p w:rsidR="009E069B" w:rsidRDefault="009E069B" w:rsidP="009E069B">
      <w:pPr>
        <w:shd w:val="clear" w:color="auto" w:fill="FFFFFF"/>
        <w:tabs>
          <w:tab w:val="left" w:pos="-180"/>
        </w:tabs>
        <w:jc w:val="both"/>
      </w:pPr>
      <w:r>
        <w:tab/>
        <w:t>Исходя из установленных полномочий, в пределах функциональной компетенции, имеет право: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знакомиться с приказами руководителя Управления, касающимися деятельности отдела обеспечения процедур банкротства (далее – Отдела);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по вопросам, находящимся в его компетенции, вносить на рассмотрение начальника Отдела предложения по улучшению деятельности Управления и его территориальных органов;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запрашивать от структурных подразделений Управления и его территориальных органов документы, необходимые для выполнения должностных обязанностей;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докладывать начальнику Отдела о состоянии дел по функциям, изложенным в должностном регламенте;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запрашивать в установленном порядке и получать от органов государственного управления, предприятий и организаций необходимую для исполнения должностных обязанностей информацию;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 xml:space="preserve">осуществлять иные права, предусмотренные положением об Отделе. </w:t>
      </w:r>
    </w:p>
    <w:p w:rsidR="009E069B" w:rsidRDefault="009E069B" w:rsidP="009E069B">
      <w:pPr>
        <w:pStyle w:val="a3"/>
        <w:ind w:firstLine="709"/>
      </w:pPr>
      <w:r>
        <w:t>5.2. Должностные обязанности</w:t>
      </w:r>
    </w:p>
    <w:p w:rsidR="009E069B" w:rsidRDefault="009E069B" w:rsidP="009E069B">
      <w:pPr>
        <w:ind w:firstLine="708"/>
        <w:jc w:val="both"/>
      </w:pPr>
      <w:r>
        <w:lastRenderedPageBreak/>
        <w:t>Исходя из полномочий, определенных Положением об отделе, государственный налоговый инспектор обязан следующее:</w:t>
      </w:r>
    </w:p>
    <w:p w:rsidR="009E069B" w:rsidRDefault="009E069B" w:rsidP="009E069B">
      <w:pPr>
        <w:ind w:firstLine="720"/>
        <w:jc w:val="both"/>
      </w:pPr>
      <w:r>
        <w:t>вести график судебных заседаний и собраний кредиторов (заседаний комитетов кредиторов)</w:t>
      </w:r>
    </w:p>
    <w:p w:rsidR="009E069B" w:rsidRPr="0009684E" w:rsidRDefault="009E069B" w:rsidP="009E069B">
      <w:pPr>
        <w:shd w:val="clear" w:color="auto" w:fill="FFFFFF"/>
        <w:ind w:right="14" w:firstLine="720"/>
        <w:jc w:val="both"/>
      </w:pPr>
      <w:r>
        <w:t xml:space="preserve">контролировать </w:t>
      </w:r>
      <w:r w:rsidRPr="0061167C">
        <w:t>ведени</w:t>
      </w:r>
      <w:r>
        <w:t>е</w:t>
      </w:r>
      <w:r w:rsidRPr="0061167C">
        <w:t xml:space="preserve"> в установленном порядке делопроизводства, хранения и сдачи в архив документов Отдела;</w:t>
      </w:r>
    </w:p>
    <w:p w:rsidR="009E069B" w:rsidRDefault="009E069B" w:rsidP="009E069B">
      <w:pPr>
        <w:shd w:val="clear" w:color="auto" w:fill="FFFFFF"/>
        <w:ind w:right="-83" w:firstLine="720"/>
        <w:jc w:val="both"/>
      </w:pPr>
      <w:r w:rsidRPr="0009684E">
        <w:t>пров</w:t>
      </w:r>
      <w:r>
        <w:t>о</w:t>
      </w:r>
      <w:r w:rsidRPr="0009684E">
        <w:t>д</w:t>
      </w:r>
      <w:r>
        <w:t>ить</w:t>
      </w:r>
      <w:r w:rsidRPr="0009684E">
        <w:t xml:space="preserve"> анализ финансово- хозяйственной деятельности организаций-должников, отчетов арбитражных управляющих;</w:t>
      </w:r>
    </w:p>
    <w:p w:rsidR="009E069B" w:rsidRDefault="009E069B" w:rsidP="009E069B">
      <w:pPr>
        <w:shd w:val="clear" w:color="auto" w:fill="FFFFFF"/>
        <w:ind w:right="-83" w:firstLine="720"/>
        <w:jc w:val="both"/>
      </w:pPr>
      <w:r w:rsidRPr="000E5F56">
        <w:t>обеспечить формирование дел о банкротстве курируемых организаций, а также документов по проведению процедур</w:t>
      </w:r>
      <w:r>
        <w:t xml:space="preserve"> банкротства в отношении данных организаций в соответствии с приказами ФНС России, а также регламентом работы отдела обеспечения процедур банкротства,</w:t>
      </w:r>
    </w:p>
    <w:p w:rsidR="009E069B" w:rsidRPr="0009684E" w:rsidRDefault="009E069B" w:rsidP="009E069B">
      <w:pPr>
        <w:shd w:val="clear" w:color="auto" w:fill="FFFFFF"/>
        <w:tabs>
          <w:tab w:val="left" w:pos="709"/>
        </w:tabs>
        <w:jc w:val="both"/>
      </w:pPr>
      <w:r>
        <w:tab/>
        <w:t xml:space="preserve">обеспечить </w:t>
      </w:r>
      <w:r w:rsidRPr="001F4400">
        <w:t>включение в реестр требований кредиторов должников задолженности по обязательным платежам и денежным обязательствам перед Российской Федерацией в полном объеме,</w:t>
      </w:r>
    </w:p>
    <w:p w:rsidR="009E069B" w:rsidRPr="0009684E" w:rsidRDefault="009E069B" w:rsidP="009E069B">
      <w:pPr>
        <w:shd w:val="clear" w:color="auto" w:fill="FFFFFF"/>
        <w:ind w:right="-83" w:firstLine="720"/>
        <w:jc w:val="both"/>
      </w:pPr>
      <w:r w:rsidRPr="0009684E">
        <w:t>участ</w:t>
      </w:r>
      <w:r>
        <w:t>вовать</w:t>
      </w:r>
      <w:r w:rsidRPr="0009684E">
        <w:t xml:space="preserve"> в судебных заседаниях по делам о банкротстве должников, в собраниях кредиторов (комитетах кредиторов) на основании поручений об участии в судебном заседании, либо приказов о голосовании Управления;</w:t>
      </w:r>
    </w:p>
    <w:p w:rsidR="009E069B" w:rsidRPr="00180A44" w:rsidRDefault="009E069B" w:rsidP="009E069B">
      <w:pPr>
        <w:shd w:val="clear" w:color="auto" w:fill="FFFFFF"/>
        <w:tabs>
          <w:tab w:val="left" w:pos="709"/>
        </w:tabs>
        <w:jc w:val="both"/>
      </w:pPr>
      <w:r>
        <w:tab/>
      </w:r>
      <w:r w:rsidRPr="00180A44">
        <w:t>использ</w:t>
      </w:r>
      <w:r>
        <w:t>овать</w:t>
      </w:r>
      <w:r w:rsidRPr="00180A44">
        <w:t xml:space="preserve"> услуг</w:t>
      </w:r>
      <w:r>
        <w:t>и</w:t>
      </w:r>
      <w:r w:rsidRPr="00180A44">
        <w:t xml:space="preserve"> удаленного доступа к федеральным информационным ресурсам (ФИР), сопровождаемым Межрегиональной инспекцией ФНС России по централизованной обработке данных;</w:t>
      </w:r>
    </w:p>
    <w:p w:rsidR="009E069B" w:rsidRDefault="009E069B" w:rsidP="009E069B">
      <w:pPr>
        <w:ind w:firstLine="720"/>
        <w:jc w:val="both"/>
      </w:pPr>
      <w:r w:rsidRPr="00925BF1">
        <w:t>обеспеч</w:t>
      </w:r>
      <w:r>
        <w:t>ить</w:t>
      </w:r>
      <w:r w:rsidRPr="00925BF1">
        <w:t xml:space="preserve"> выполнени</w:t>
      </w:r>
      <w:r>
        <w:t>е</w:t>
      </w:r>
      <w:r w:rsidRPr="00925BF1">
        <w:t xml:space="preserve">  показателей эффективности по направлению обеспечение процедур банкротства</w:t>
      </w:r>
      <w:r>
        <w:t>;</w:t>
      </w:r>
    </w:p>
    <w:p w:rsidR="009E069B" w:rsidRPr="00925BF1" w:rsidRDefault="009E069B" w:rsidP="009E069B">
      <w:pPr>
        <w:ind w:firstLine="720"/>
        <w:jc w:val="both"/>
      </w:pPr>
      <w:r w:rsidRPr="005B49AE">
        <w:t>осуществлять ежедневный мониторинг интернет - сайтов арбитражных судов Российской Федерации, официального издания, определенного регулирующим органом в</w:t>
      </w:r>
      <w:r w:rsidRPr="00925BF1">
        <w:t xml:space="preserve"> соответствии со </w:t>
      </w:r>
      <w:hyperlink r:id="rId11" w:history="1">
        <w:r w:rsidRPr="00925BF1">
          <w:t>статьей 28</w:t>
        </w:r>
      </w:hyperlink>
      <w:r w:rsidRPr="00925BF1">
        <w:t xml:space="preserve"> Федерального закона 26.10.2002 г. № 127-ФЗ «О банкротстве (несостоятельности) от, а также сведений, размещенных в Едином федеральном реестре сведений о банкротстве (в том числе операторов электронных торговых площадок).</w:t>
      </w:r>
    </w:p>
    <w:p w:rsidR="009E069B" w:rsidRDefault="009E069B" w:rsidP="009E069B">
      <w:pPr>
        <w:ind w:firstLine="720"/>
        <w:jc w:val="both"/>
      </w:pPr>
      <w:r>
        <w:t>своевременно направлять</w:t>
      </w:r>
      <w:r w:rsidRPr="00180A44">
        <w:t xml:space="preserve"> жалоб</w:t>
      </w:r>
      <w:r>
        <w:t>ы</w:t>
      </w:r>
      <w:r w:rsidRPr="00180A44">
        <w:t xml:space="preserve"> </w:t>
      </w:r>
      <w:r>
        <w:t xml:space="preserve">уполномоченного органа </w:t>
      </w:r>
      <w:r w:rsidRPr="00180A44">
        <w:t>на неправомерные действия арбитражных управляющих в Арбитражный суд Республики Т</w:t>
      </w:r>
      <w:r w:rsidRPr="00180A44">
        <w:t>а</w:t>
      </w:r>
      <w:r w:rsidRPr="00180A44">
        <w:t>тарстан, Управление Росреестра России по Республике Татарстан, саморегулируемые организации арбитражных управляющих, правоохранительные органы и орг</w:t>
      </w:r>
      <w:r w:rsidRPr="00180A44">
        <w:t>а</w:t>
      </w:r>
      <w:r w:rsidRPr="00180A44">
        <w:t>ны прокуратуры,</w:t>
      </w:r>
      <w:r>
        <w:t xml:space="preserve"> а также иски к недобросовестным арбитражным управляющим о взыскании убытков и иски о привлечении к субсидиарной ответственности;</w:t>
      </w:r>
    </w:p>
    <w:p w:rsidR="009E069B" w:rsidRPr="00180A44" w:rsidRDefault="009E069B" w:rsidP="009E069B">
      <w:pPr>
        <w:ind w:firstLine="720"/>
        <w:jc w:val="both"/>
      </w:pPr>
      <w:r>
        <w:t>своевременно принимать меры по обжалованию судебных актов первой, второй и третьей инстанции, а также совершать иные процессуальные действия;</w:t>
      </w:r>
    </w:p>
    <w:p w:rsidR="009E069B" w:rsidRDefault="009E069B" w:rsidP="009E069B">
      <w:pPr>
        <w:ind w:firstLine="720"/>
        <w:jc w:val="both"/>
      </w:pPr>
      <w:r>
        <w:t>н</w:t>
      </w:r>
      <w:r w:rsidRPr="00180A44">
        <w:t>аправл</w:t>
      </w:r>
      <w:r>
        <w:t>ять</w:t>
      </w:r>
      <w:r w:rsidRPr="00180A44">
        <w:t xml:space="preserve"> в правоохранительные органы и органы прокуратуры материал</w:t>
      </w:r>
      <w:r>
        <w:t>ы</w:t>
      </w:r>
      <w:r w:rsidRPr="00180A44">
        <w:t>, содержащи</w:t>
      </w:r>
      <w:r>
        <w:t>е</w:t>
      </w:r>
      <w:r w:rsidRPr="00180A44">
        <w:t xml:space="preserve"> признаки состава преступлени</w:t>
      </w:r>
      <w:r>
        <w:t>я</w:t>
      </w:r>
      <w:r w:rsidRPr="00180A44">
        <w:t>, выявленн</w:t>
      </w:r>
      <w:r>
        <w:t>ого</w:t>
      </w:r>
      <w:r w:rsidRPr="00180A44">
        <w:t xml:space="preserve"> в связи с проведение процедур несостоятельности,</w:t>
      </w:r>
    </w:p>
    <w:p w:rsidR="009E069B" w:rsidRDefault="009E069B" w:rsidP="009E069B">
      <w:pPr>
        <w:ind w:firstLine="720"/>
        <w:jc w:val="both"/>
      </w:pPr>
      <w:r>
        <w:t>принимать меры обеспечению оплаты расходов арбитражных управляющих на уведомление кредиторов о поступлении требований уполномоченного органа о включении в реестр требований должников задолженности по обязательным платежам и денежным обязательствам перед Российской Федерацией;</w:t>
      </w:r>
    </w:p>
    <w:p w:rsidR="009E069B" w:rsidRPr="00180A44" w:rsidRDefault="009E069B" w:rsidP="009E069B">
      <w:pPr>
        <w:ind w:firstLine="720"/>
        <w:jc w:val="both"/>
      </w:pPr>
      <w:r>
        <w:t>наполнять</w:t>
      </w:r>
      <w:r w:rsidRPr="00180A44">
        <w:t xml:space="preserve"> и актуализ</w:t>
      </w:r>
      <w:r>
        <w:t>ировать</w:t>
      </w:r>
      <w:r w:rsidRPr="00180A44">
        <w:t xml:space="preserve"> информационны</w:t>
      </w:r>
      <w:r>
        <w:t>е</w:t>
      </w:r>
      <w:r w:rsidRPr="00180A44">
        <w:t xml:space="preserve"> ресурс</w:t>
      </w:r>
      <w:r>
        <w:t>ы</w:t>
      </w:r>
      <w:r w:rsidRPr="00180A44">
        <w:t xml:space="preserve"> базы данных АИС налог в рамках исполнения обязанностей Отдела,</w:t>
      </w:r>
    </w:p>
    <w:p w:rsidR="009E069B" w:rsidRDefault="009E069B" w:rsidP="009E069B">
      <w:pPr>
        <w:ind w:firstLine="720"/>
        <w:jc w:val="both"/>
      </w:pPr>
      <w:r>
        <w:t xml:space="preserve">владеть </w:t>
      </w:r>
      <w:r w:rsidRPr="0009684E">
        <w:t>программн</w:t>
      </w:r>
      <w:r>
        <w:t>ым</w:t>
      </w:r>
      <w:r w:rsidRPr="0009684E">
        <w:t xml:space="preserve"> комплекс</w:t>
      </w:r>
      <w:r>
        <w:t>ом</w:t>
      </w:r>
      <w:r w:rsidRPr="0009684E">
        <w:t xml:space="preserve"> «Система ЭОД» по предмету деятельности Отдела;</w:t>
      </w:r>
      <w:r>
        <w:t xml:space="preserve"> </w:t>
      </w:r>
    </w:p>
    <w:p w:rsidR="009E069B" w:rsidRDefault="009E069B" w:rsidP="009E069B">
      <w:pPr>
        <w:ind w:firstLine="720"/>
        <w:jc w:val="both"/>
      </w:pPr>
      <w:r>
        <w:t xml:space="preserve">принимать </w:t>
      </w:r>
      <w:r w:rsidRPr="00180A44">
        <w:t>мер</w:t>
      </w:r>
      <w:r>
        <w:t>ы</w:t>
      </w:r>
      <w:r w:rsidRPr="00180A44">
        <w:t xml:space="preserve"> по недопущению взыскания расходов арбитражных упр</w:t>
      </w:r>
      <w:r>
        <w:t>авляющих с федерального бюджета;</w:t>
      </w:r>
    </w:p>
    <w:p w:rsidR="009E069B" w:rsidRDefault="009E069B" w:rsidP="009E069B">
      <w:pPr>
        <w:ind w:firstLine="720"/>
        <w:jc w:val="both"/>
      </w:pPr>
      <w:r>
        <w:t>вести работу по формированию отчетности Отдела по основным направлениям деятельности,</w:t>
      </w:r>
    </w:p>
    <w:p w:rsidR="009E069B" w:rsidRDefault="009E069B" w:rsidP="009E069B">
      <w:pPr>
        <w:ind w:firstLine="720"/>
        <w:jc w:val="both"/>
      </w:pPr>
      <w:r>
        <w:t>выполнять приказы, распоряжения и указания руководителей ФНС России, Управления ФНС РФ по Республике Татарстан, поручений начальника отдела, изданных в пределах их компетенции;</w:t>
      </w:r>
    </w:p>
    <w:p w:rsidR="009E069B" w:rsidRDefault="009E069B" w:rsidP="009E069B">
      <w:pPr>
        <w:ind w:firstLine="720"/>
        <w:jc w:val="both"/>
      </w:pPr>
      <w:r>
        <w:t>участвовать в аудиторских проверках внутреннего аудита подчиненных налоговых органов</w:t>
      </w:r>
    </w:p>
    <w:p w:rsidR="009E069B" w:rsidRDefault="009E069B" w:rsidP="009E069B">
      <w:pPr>
        <w:ind w:firstLine="720"/>
        <w:jc w:val="both"/>
      </w:pPr>
      <w:r>
        <w:lastRenderedPageBreak/>
        <w:t>выполнять приказы, распоряжения и указания руководителей ФНС России, Управления ФНС РФ по Республике Татарстан, поручений начальника отдела, изданных в пределах их компетенции;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готовить проекты ответов на поступающие в Управление письма и запросы по вопросам, входящих в компетенцию отдела  обеспечения процедур банкротства;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давать заключения по проектам документов, представленным на рассмотрение другими структурными подразделениями Управления;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осуществлять взаимодействие в рамках подписанных соглашений с  федеральными и республиканскими ведомствами по вопросам, входящих в компетенцию Отдела;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исполнять законодательные и иные нормативные акты, издаваемые органами государственной власти Российской Федерации и Республики Татарстан;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постоянно повышать свой профессиональный уровень посредством изучения нормативных и законодательных актов;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соблюдать установленный в УФНС России по Республике Татарстан служебный регламент, нормы служебной этики и не допускать действий, которые могут привести к использованию служебного положения в личных интересах;</w:t>
      </w:r>
    </w:p>
    <w:p w:rsidR="009E069B" w:rsidRDefault="009E069B" w:rsidP="009E069B">
      <w:pPr>
        <w:ind w:firstLine="720"/>
        <w:jc w:val="both"/>
      </w:pPr>
      <w:r>
        <w:t>исполнять функциональные обязанности в соответствии с регламентом работы отдела обеспечения процедур банкротства,</w:t>
      </w:r>
    </w:p>
    <w:p w:rsidR="009E069B" w:rsidRDefault="009E069B" w:rsidP="009E069B">
      <w:pPr>
        <w:shd w:val="clear" w:color="auto" w:fill="FFFFFF"/>
        <w:tabs>
          <w:tab w:val="left" w:pos="-180"/>
        </w:tabs>
        <w:ind w:firstLine="709"/>
        <w:jc w:val="both"/>
      </w:pPr>
      <w:r>
        <w:t>осуществлять другие права и обязанности, предусмотренные законодательством Российской Федерации и Республики Татарстан, нормативными правовыми актами представительных органов местного самоуправления, нормативными правовым актами Президента Российской Федерации и Правительства Российской Федерации, актами Министерства финансов и ФНС России.</w:t>
      </w:r>
    </w:p>
    <w:p w:rsidR="009E069B" w:rsidRDefault="009E069B" w:rsidP="009E069B">
      <w:pPr>
        <w:ind w:firstLine="709"/>
        <w:jc w:val="both"/>
      </w:pPr>
      <w:r>
        <w:t>5.3. Ответственность.</w:t>
      </w:r>
    </w:p>
    <w:p w:rsidR="009E069B" w:rsidRDefault="009E069B" w:rsidP="009E069B">
      <w:pPr>
        <w:pStyle w:val="a3"/>
        <w:ind w:firstLine="709"/>
      </w:pPr>
      <w:r>
        <w:t>Государственный налоговый инспектор отдела несёт ответственность за:</w:t>
      </w:r>
    </w:p>
    <w:p w:rsidR="009E069B" w:rsidRDefault="009E069B" w:rsidP="009E069B">
      <w:pPr>
        <w:pStyle w:val="a3"/>
        <w:ind w:firstLine="709"/>
      </w:pPr>
      <w:r>
        <w:t>- ненадлежащее выполнение своих обязанностей;</w:t>
      </w:r>
    </w:p>
    <w:p w:rsidR="009E069B" w:rsidRDefault="009E069B" w:rsidP="009E069B">
      <w:pPr>
        <w:pStyle w:val="a3"/>
        <w:ind w:firstLine="709"/>
      </w:pPr>
      <w:r>
        <w:t>- неправомерное использование предоставленных ему прав;</w:t>
      </w:r>
    </w:p>
    <w:p w:rsidR="009E069B" w:rsidRDefault="009E069B" w:rsidP="009E069B">
      <w:pPr>
        <w:pStyle w:val="a3"/>
        <w:ind w:firstLine="709"/>
      </w:pPr>
      <w:r>
        <w:t>- не обеспечение выполнения порученных заданий;</w:t>
      </w:r>
    </w:p>
    <w:p w:rsidR="009E069B" w:rsidRDefault="009E069B" w:rsidP="009E069B">
      <w:pPr>
        <w:pStyle w:val="a3"/>
        <w:ind w:firstLine="709"/>
      </w:pPr>
      <w:r>
        <w:t>- несоблюдение законов и иных нормативных правовых актов Российской Федерации, нормативных правовых актов Минфина России, приказов, распоряжений, инструкций и методических указаний ФНС России, Управления;</w:t>
      </w:r>
    </w:p>
    <w:p w:rsidR="009E069B" w:rsidRDefault="009E069B" w:rsidP="009E069B">
      <w:pPr>
        <w:pStyle w:val="a3"/>
        <w:ind w:firstLine="709"/>
      </w:pPr>
      <w:r>
        <w:t>-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9E069B" w:rsidRDefault="009E069B" w:rsidP="009E069B">
      <w:pPr>
        <w:pStyle w:val="a3"/>
        <w:ind w:firstLine="709"/>
      </w:pPr>
      <w:r>
        <w:t>- нарушение служебной и исполнительской дисциплин.</w:t>
      </w:r>
    </w:p>
    <w:p w:rsidR="009E069B" w:rsidRDefault="009E069B" w:rsidP="009E069B">
      <w:pPr>
        <w:ind w:firstLine="720"/>
        <w:jc w:val="both"/>
      </w:pPr>
      <w:r>
        <w:t xml:space="preserve">6. Государственный налоговый инспектор отдела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2" w:history="1">
        <w:r>
          <w:rPr>
            <w:rStyle w:val="aa"/>
            <w:b w:val="0"/>
            <w:color w:val="000000"/>
          </w:rPr>
          <w:t>законодательством</w:t>
        </w:r>
      </w:hyperlink>
      <w:r>
        <w:rPr>
          <w:b/>
          <w:color w:val="000000"/>
        </w:rPr>
        <w:t xml:space="preserve"> </w:t>
      </w:r>
      <w:r>
        <w:t>Российской Федерации.</w:t>
      </w:r>
    </w:p>
    <w:p w:rsidR="009E069B" w:rsidRPr="00A4073C" w:rsidRDefault="009E069B" w:rsidP="009E069B">
      <w:pPr>
        <w:shd w:val="clear" w:color="auto" w:fill="FFFFFF"/>
        <w:tabs>
          <w:tab w:val="left" w:pos="0"/>
        </w:tabs>
        <w:jc w:val="center"/>
      </w:pPr>
    </w:p>
    <w:p w:rsidR="009E069B" w:rsidRPr="00A4073C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t>IV. Перечень вопросов, по которым государственный налоговый инспектор отдела вправе или обязан самостоятельно принимать управленческие и иные решения</w:t>
      </w:r>
    </w:p>
    <w:p w:rsidR="009E069B" w:rsidRPr="00A4073C" w:rsidRDefault="009E069B" w:rsidP="009E069B">
      <w:pPr>
        <w:ind w:firstLine="720"/>
        <w:jc w:val="both"/>
      </w:pPr>
    </w:p>
    <w:p w:rsidR="009E069B" w:rsidRPr="00A4073C" w:rsidRDefault="009E069B" w:rsidP="009E069B">
      <w:pPr>
        <w:ind w:firstLine="720"/>
        <w:jc w:val="both"/>
      </w:pPr>
      <w:r w:rsidRPr="00A4073C">
        <w:t xml:space="preserve">7. При исполнении служебных обязанностей государственный налоговый инспектор отдела вправе самостоятельно принимать решения по вопросам </w:t>
      </w:r>
      <w:r>
        <w:t>регистрации и учета</w:t>
      </w:r>
      <w:r w:rsidRPr="00A4073C">
        <w:t xml:space="preserve"> в рамках должностного регламента.</w:t>
      </w:r>
    </w:p>
    <w:p w:rsidR="009E069B" w:rsidRPr="00A4073C" w:rsidRDefault="009E069B" w:rsidP="009E069B">
      <w:pPr>
        <w:ind w:firstLine="720"/>
        <w:jc w:val="both"/>
      </w:pPr>
      <w:r w:rsidRPr="00A4073C">
        <w:t>8. При исполнении служебных обязанностей государственный налоговый инспектор отдела обязан самостоятельно принимать решения по вопросам:</w:t>
      </w:r>
    </w:p>
    <w:p w:rsidR="009E069B" w:rsidRPr="00A4073C" w:rsidRDefault="009E069B" w:rsidP="009E069B">
      <w:pPr>
        <w:ind w:firstLine="709"/>
        <w:jc w:val="both"/>
      </w:pPr>
      <w:r w:rsidRPr="00A4073C">
        <w:t>реализации законодательства Российской Федерации и Республики Тата</w:t>
      </w:r>
      <w:r w:rsidRPr="00A4073C">
        <w:t>р</w:t>
      </w:r>
      <w:r w:rsidRPr="00A4073C">
        <w:t>стан,  Положения о ФНС России, поручений ФНС России, положения об Упра</w:t>
      </w:r>
      <w:r w:rsidRPr="00A4073C">
        <w:t>в</w:t>
      </w:r>
      <w:r w:rsidRPr="00A4073C">
        <w:t>лении, административного регламента Управления;</w:t>
      </w:r>
    </w:p>
    <w:p w:rsidR="009E069B" w:rsidRPr="00A4073C" w:rsidRDefault="009E069B" w:rsidP="009E069B">
      <w:pPr>
        <w:ind w:firstLine="709"/>
        <w:jc w:val="both"/>
      </w:pPr>
      <w:r w:rsidRPr="00A4073C">
        <w:t>обеспечения соблюдения налоговой и иной охраняемой законом тайны в соответствии с Налоговым кодексом, федеральными и республиканскими закон</w:t>
      </w:r>
      <w:r w:rsidRPr="00A4073C">
        <w:t>а</w:t>
      </w:r>
      <w:r w:rsidRPr="00A4073C">
        <w:t>ми, иными нормативными правовыми актами;</w:t>
      </w:r>
    </w:p>
    <w:p w:rsidR="009E069B" w:rsidRPr="00A4073C" w:rsidRDefault="009E069B" w:rsidP="009E069B">
      <w:pPr>
        <w:ind w:firstLine="709"/>
        <w:jc w:val="both"/>
      </w:pPr>
      <w:r w:rsidRPr="00A4073C">
        <w:t>иным вопросам, предусмотренным положением об Управлении, иными нормативными актами, административным регламентом ФНС России и Управл</w:t>
      </w:r>
      <w:r w:rsidRPr="00A4073C">
        <w:t>е</w:t>
      </w:r>
      <w:r w:rsidRPr="00A4073C">
        <w:t>ния.</w:t>
      </w:r>
    </w:p>
    <w:p w:rsidR="009E069B" w:rsidRPr="00A4073C" w:rsidRDefault="009E069B" w:rsidP="009E069B">
      <w:pPr>
        <w:ind w:firstLine="720"/>
        <w:jc w:val="both"/>
      </w:pPr>
    </w:p>
    <w:p w:rsidR="009E069B" w:rsidRPr="00A4073C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lastRenderedPageBreak/>
        <w:t>V. Перечень вопросов, по которым государственный налоговый инспектор отдела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9E069B" w:rsidRPr="00A4073C" w:rsidRDefault="009E069B" w:rsidP="009E069B">
      <w:pPr>
        <w:ind w:firstLine="720"/>
        <w:jc w:val="both"/>
      </w:pPr>
    </w:p>
    <w:p w:rsidR="009E069B" w:rsidRPr="00A4073C" w:rsidRDefault="009E069B" w:rsidP="009E069B">
      <w:pPr>
        <w:ind w:firstLine="720"/>
        <w:jc w:val="both"/>
      </w:pPr>
      <w:r w:rsidRPr="00A4073C">
        <w:t xml:space="preserve">9. </w:t>
      </w:r>
      <w:r>
        <w:t>Г</w:t>
      </w:r>
      <w:r w:rsidRPr="00A4073C">
        <w:t>осударственный налоговый инспектор отдела в соответствии со своей компетенцией вправе участвовать в подготовке (обсуждении) следующих проектов:</w:t>
      </w:r>
    </w:p>
    <w:p w:rsidR="009E069B" w:rsidRPr="00A4073C" w:rsidRDefault="009E069B" w:rsidP="009E069B">
      <w:pPr>
        <w:ind w:firstLine="720"/>
        <w:jc w:val="both"/>
      </w:pPr>
      <w:r w:rsidRPr="00A4073C">
        <w:t>применени</w:t>
      </w:r>
      <w:r>
        <w:t>е</w:t>
      </w:r>
      <w:r w:rsidRPr="00A4073C">
        <w:t xml:space="preserve"> законодательства Российской Федерации о налогах и сб</w:t>
      </w:r>
      <w:r w:rsidRPr="00A4073C">
        <w:t>о</w:t>
      </w:r>
      <w:r w:rsidRPr="00A4073C">
        <w:t>рах;</w:t>
      </w:r>
    </w:p>
    <w:p w:rsidR="009E069B" w:rsidRPr="00A4073C" w:rsidRDefault="009E069B" w:rsidP="009E069B">
      <w:pPr>
        <w:ind w:firstLine="720"/>
        <w:jc w:val="both"/>
      </w:pPr>
      <w:r w:rsidRPr="00A4073C">
        <w:t>подготовк</w:t>
      </w:r>
      <w:r>
        <w:t>а</w:t>
      </w:r>
      <w:r w:rsidRPr="00A4073C">
        <w:t xml:space="preserve"> нормативных актов, утверждаемых государственными органами Респу</w:t>
      </w:r>
      <w:r w:rsidRPr="00A4073C">
        <w:t>б</w:t>
      </w:r>
      <w:r w:rsidRPr="00A4073C">
        <w:t>лики Татарстан по вопросам налогов и сборов;</w:t>
      </w:r>
    </w:p>
    <w:p w:rsidR="009E069B" w:rsidRDefault="009E069B" w:rsidP="009E069B">
      <w:pPr>
        <w:ind w:firstLine="720"/>
        <w:jc w:val="both"/>
      </w:pPr>
      <w:r w:rsidRPr="00F67758">
        <w:t>ины</w:t>
      </w:r>
      <w:r>
        <w:t>е</w:t>
      </w:r>
      <w:r w:rsidRPr="00F67758">
        <w:t xml:space="preserve"> вопрос</w:t>
      </w:r>
      <w:r>
        <w:t>ы.</w:t>
      </w:r>
      <w:r w:rsidRPr="00A4073C">
        <w:t xml:space="preserve"> </w:t>
      </w:r>
    </w:p>
    <w:p w:rsidR="009E069B" w:rsidRPr="00A4073C" w:rsidRDefault="009E069B" w:rsidP="009E069B">
      <w:pPr>
        <w:ind w:firstLine="720"/>
        <w:jc w:val="both"/>
      </w:pPr>
      <w:r w:rsidRPr="00A4073C">
        <w:t xml:space="preserve">10. </w:t>
      </w:r>
      <w:r>
        <w:t>Г</w:t>
      </w:r>
      <w:r w:rsidRPr="00A4073C">
        <w:t>осударственный налоговый инспектор отдела в соответствии со своей компетенцией обязан участвовать в подготовке (обсуждении) следующих проектов:</w:t>
      </w:r>
    </w:p>
    <w:p w:rsidR="009E069B" w:rsidRPr="00A4073C" w:rsidRDefault="009E069B" w:rsidP="009E069B">
      <w:pPr>
        <w:ind w:firstLine="720"/>
        <w:jc w:val="both"/>
      </w:pPr>
      <w:r w:rsidRPr="00A4073C">
        <w:t>положений об отделах и Управлении;</w:t>
      </w:r>
    </w:p>
    <w:p w:rsidR="009E069B" w:rsidRPr="002D4DD9" w:rsidRDefault="009E069B" w:rsidP="009E069B">
      <w:pPr>
        <w:ind w:firstLine="720"/>
        <w:jc w:val="both"/>
        <w:rPr>
          <w:spacing w:val="-6"/>
        </w:rPr>
      </w:pPr>
      <w:r w:rsidRPr="002D4DD9">
        <w:rPr>
          <w:spacing w:val="-6"/>
        </w:rPr>
        <w:t>положений об инспекциях Федеральной налоговой службы по району, району в городе, городу без районного деления, инспекциях Федеральной налоговой службы межрайонного уровня;</w:t>
      </w:r>
    </w:p>
    <w:p w:rsidR="009E069B" w:rsidRPr="00A4073C" w:rsidRDefault="009E069B" w:rsidP="009E069B">
      <w:pPr>
        <w:ind w:firstLine="720"/>
        <w:jc w:val="both"/>
      </w:pPr>
      <w:r w:rsidRPr="00A4073C">
        <w:t>графика отпусков гражданских служащих отдела;</w:t>
      </w:r>
    </w:p>
    <w:p w:rsidR="009E069B" w:rsidRPr="00A4073C" w:rsidRDefault="009E069B" w:rsidP="009E069B">
      <w:pPr>
        <w:ind w:firstLine="720"/>
        <w:jc w:val="both"/>
      </w:pPr>
      <w:r w:rsidRPr="00A4073C">
        <w:t>иных актов по поручению руководства управления.</w:t>
      </w:r>
    </w:p>
    <w:p w:rsidR="009E069B" w:rsidRPr="00A4073C" w:rsidRDefault="009E069B" w:rsidP="009E069B">
      <w:pPr>
        <w:ind w:firstLine="720"/>
        <w:jc w:val="both"/>
      </w:pPr>
    </w:p>
    <w:p w:rsidR="009E069B" w:rsidRPr="00A4073C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p w:rsidR="009E069B" w:rsidRPr="00A4073C" w:rsidRDefault="009E069B" w:rsidP="009E069B">
      <w:pPr>
        <w:ind w:firstLine="720"/>
        <w:jc w:val="center"/>
      </w:pPr>
    </w:p>
    <w:p w:rsidR="009E069B" w:rsidRPr="00A4073C" w:rsidRDefault="009E069B" w:rsidP="009E069B">
      <w:pPr>
        <w:ind w:firstLine="720"/>
        <w:jc w:val="both"/>
      </w:pPr>
      <w:r w:rsidRPr="00A4073C">
        <w:t>11. В соответствии со своими должностными обязанностями государственный налоговый инспектор отдела принимает решения в сроки, установленные законодательными и иными нормативными правовыми актами Российской Федерации.</w:t>
      </w:r>
    </w:p>
    <w:p w:rsidR="009E069B" w:rsidRPr="00A4073C" w:rsidRDefault="009E069B" w:rsidP="009E069B">
      <w:pPr>
        <w:ind w:firstLine="720"/>
        <w:jc w:val="both"/>
      </w:pPr>
    </w:p>
    <w:p w:rsidR="009E069B" w:rsidRPr="00A4073C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9E069B" w:rsidRPr="00A4073C" w:rsidRDefault="009E069B" w:rsidP="009E069B">
      <w:pPr>
        <w:ind w:firstLine="720"/>
        <w:jc w:val="center"/>
        <w:rPr>
          <w:sz w:val="28"/>
          <w:szCs w:val="28"/>
        </w:rPr>
      </w:pPr>
    </w:p>
    <w:p w:rsidR="009E069B" w:rsidRPr="002D4DD9" w:rsidRDefault="009E069B" w:rsidP="009E069B">
      <w:pPr>
        <w:ind w:firstLine="720"/>
        <w:jc w:val="both"/>
        <w:rPr>
          <w:spacing w:val="-6"/>
        </w:rPr>
      </w:pPr>
      <w:r w:rsidRPr="002D4DD9">
        <w:rPr>
          <w:spacing w:val="-6"/>
        </w:rPr>
        <w:t xml:space="preserve">12. Взаимодействие государственного налогового инспектора отдела с федеральными государственными гражданскими служащими Управления, инспекций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3" w:history="1">
        <w:r w:rsidRPr="002D4DD9">
          <w:rPr>
            <w:rStyle w:val="aa"/>
            <w:b w:val="0"/>
            <w:color w:val="000000"/>
            <w:spacing w:val="-6"/>
          </w:rPr>
          <w:t>общих принципов</w:t>
        </w:r>
      </w:hyperlink>
      <w:r w:rsidRPr="002D4DD9">
        <w:rPr>
          <w:spacing w:val="-6"/>
        </w:rPr>
        <w:t xml:space="preserve"> служебного поведения гражданских служащих, утвержденных </w:t>
      </w:r>
      <w:hyperlink r:id="rId14" w:history="1">
        <w:r w:rsidRPr="002D4DD9">
          <w:rPr>
            <w:rStyle w:val="aa"/>
            <w:b w:val="0"/>
            <w:color w:val="000000"/>
            <w:spacing w:val="-6"/>
          </w:rPr>
          <w:t>Указом</w:t>
        </w:r>
      </w:hyperlink>
      <w:r w:rsidRPr="002D4DD9">
        <w:rPr>
          <w:b/>
          <w:color w:val="000000"/>
          <w:spacing w:val="-6"/>
        </w:rPr>
        <w:t xml:space="preserve"> </w:t>
      </w:r>
      <w:r w:rsidRPr="002D4DD9">
        <w:rPr>
          <w:spacing w:val="-6"/>
        </w:rPr>
        <w:t xml:space="preserve">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2D4DD9">
          <w:rPr>
            <w:spacing w:val="-6"/>
          </w:rPr>
          <w:t>2002 г</w:t>
        </w:r>
      </w:smartTag>
      <w:r w:rsidRPr="002D4DD9">
        <w:rPr>
          <w:spacing w:val="-6"/>
        </w:rPr>
        <w:t xml:space="preserve">. № 885 «Об утверждении общих принципов служебного поведения государственных служащих» (Собрание законодательства Российской Федерации, 2002, № 33, ст.3196; 2007, № 13, ст.1531; 2009, № 29, ст.3658), и требований к служебному поведению, установленных </w:t>
      </w:r>
      <w:hyperlink r:id="rId15" w:history="1">
        <w:r w:rsidRPr="002D4DD9">
          <w:rPr>
            <w:rStyle w:val="aa"/>
            <w:b w:val="0"/>
            <w:color w:val="000000"/>
            <w:spacing w:val="-6"/>
          </w:rPr>
          <w:t>статьей 18</w:t>
        </w:r>
      </w:hyperlink>
      <w:r w:rsidRPr="002D4DD9">
        <w:rPr>
          <w:spacing w:val="-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2D4DD9">
          <w:rPr>
            <w:spacing w:val="-6"/>
          </w:rPr>
          <w:t>2004 г</w:t>
        </w:r>
      </w:smartTag>
      <w:r w:rsidRPr="002D4DD9">
        <w:rPr>
          <w:spacing w:val="-6"/>
        </w:rPr>
        <w:t>. №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</w:p>
    <w:p w:rsidR="009E069B" w:rsidRPr="004F185E" w:rsidRDefault="009E069B" w:rsidP="009E069B">
      <w:pPr>
        <w:jc w:val="both"/>
      </w:pPr>
    </w:p>
    <w:p w:rsidR="009E069B" w:rsidRPr="00E56649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E56649">
        <w:rPr>
          <w:rFonts w:ascii="Times New Roman" w:hAnsi="Times New Roman" w:cs="Times New Roman"/>
          <w:sz w:val="24"/>
          <w:szCs w:val="24"/>
        </w:rPr>
        <w:t xml:space="preserve">VIII. Перечень государственных услуг, оказываемых гражданам и организациям в соответствии с </w:t>
      </w:r>
      <w:hyperlink r:id="rId16" w:history="1">
        <w:r w:rsidRPr="00E56649">
          <w:rPr>
            <w:rStyle w:val="aa"/>
            <w:rFonts w:ascii="Times New Roman" w:hAnsi="Times New Roman"/>
            <w:b/>
            <w:color w:val="auto"/>
            <w:sz w:val="24"/>
            <w:szCs w:val="24"/>
          </w:rPr>
          <w:t>административным регламентом</w:t>
        </w:r>
      </w:hyperlink>
      <w:r w:rsidRPr="00E5664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E56649">
        <w:rPr>
          <w:rFonts w:ascii="Times New Roman" w:hAnsi="Times New Roman" w:cs="Times New Roman"/>
          <w:sz w:val="24"/>
          <w:szCs w:val="24"/>
        </w:rPr>
        <w:t>Федеральной налоговой службы</w:t>
      </w:r>
    </w:p>
    <w:p w:rsidR="009E069B" w:rsidRPr="00E56649" w:rsidRDefault="009E069B" w:rsidP="009E069B">
      <w:pPr>
        <w:ind w:firstLine="720"/>
        <w:jc w:val="both"/>
      </w:pPr>
    </w:p>
    <w:p w:rsidR="009E069B" w:rsidRDefault="009E069B" w:rsidP="009E069B">
      <w:pPr>
        <w:ind w:firstLine="720"/>
        <w:jc w:val="both"/>
      </w:pPr>
      <w:r w:rsidRPr="00450183">
        <w:t>13.</w:t>
      </w:r>
      <w:r>
        <w:t xml:space="preserve"> Государственным налоговым инспектором государственные услуги не оказываются.</w:t>
      </w:r>
    </w:p>
    <w:p w:rsidR="009E069B" w:rsidRPr="00A4073C" w:rsidRDefault="009E069B" w:rsidP="009E069B">
      <w:pPr>
        <w:ind w:left="1080" w:hanging="360"/>
        <w:jc w:val="both"/>
      </w:pPr>
    </w:p>
    <w:p w:rsidR="009E069B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t xml:space="preserve">IX. Показатели эффективности и результативности </w:t>
      </w:r>
    </w:p>
    <w:p w:rsidR="009E069B" w:rsidRPr="00A4073C" w:rsidRDefault="009E069B" w:rsidP="009E069B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A4073C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9E069B" w:rsidRPr="00A4073C" w:rsidRDefault="009E069B" w:rsidP="009E069B">
      <w:pPr>
        <w:ind w:firstLine="720"/>
        <w:jc w:val="both"/>
      </w:pPr>
    </w:p>
    <w:p w:rsidR="009E069B" w:rsidRDefault="009E069B" w:rsidP="009E069B">
      <w:pPr>
        <w:ind w:firstLine="720"/>
        <w:jc w:val="both"/>
      </w:pPr>
      <w:r>
        <w:t>14. Эффективность профессиональной служебной деятельности государственного налогового инспектора оценивается по следующим показателям:</w:t>
      </w:r>
    </w:p>
    <w:p w:rsidR="009E069B" w:rsidRDefault="009E069B" w:rsidP="009E069B">
      <w:pPr>
        <w:ind w:firstLine="709"/>
        <w:jc w:val="both"/>
      </w:pPr>
      <w:r>
        <w:t>непосредственного участия в проведении мероприятий в ходе процедур банкротства, способствующих поступлению средств в бюджет;</w:t>
      </w:r>
    </w:p>
    <w:p w:rsidR="009E069B" w:rsidRDefault="009E069B" w:rsidP="009E069B">
      <w:pPr>
        <w:ind w:firstLine="709"/>
        <w:jc w:val="both"/>
      </w:pPr>
      <w:r>
        <w:t xml:space="preserve">эффективность от результатов процедур банкротства; </w:t>
      </w:r>
    </w:p>
    <w:p w:rsidR="009E069B" w:rsidRDefault="009E069B" w:rsidP="009E069B">
      <w:pPr>
        <w:ind w:firstLine="709"/>
        <w:jc w:val="both"/>
      </w:pPr>
      <w:r>
        <w:t>динамика поступлений доходов в бюджет  в ходе процедур банкротства</w:t>
      </w:r>
    </w:p>
    <w:p w:rsidR="009E069B" w:rsidRDefault="009E069B" w:rsidP="009E069B">
      <w:pPr>
        <w:jc w:val="both"/>
      </w:pPr>
      <w:r>
        <w:tab/>
        <w:t>других показателей деятельности главного государственного налогового инспектора.</w:t>
      </w:r>
    </w:p>
    <w:p w:rsidR="009E069B" w:rsidRPr="00BB1425" w:rsidRDefault="009E069B" w:rsidP="009E069B">
      <w:pPr>
        <w:jc w:val="both"/>
      </w:pPr>
      <w:r>
        <w:tab/>
      </w:r>
      <w:r w:rsidRPr="00BB1425"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E069B" w:rsidRPr="00BB1425" w:rsidRDefault="009E069B" w:rsidP="009E069B">
      <w:pPr>
        <w:ind w:firstLine="720"/>
        <w:jc w:val="both"/>
      </w:pPr>
      <w:r w:rsidRPr="00BB1425">
        <w:lastRenderedPageBreak/>
        <w:t>своевременности и оперативности выполнения поручений;</w:t>
      </w:r>
    </w:p>
    <w:p w:rsidR="009E069B" w:rsidRPr="00BB1425" w:rsidRDefault="009E069B" w:rsidP="009E069B">
      <w:pPr>
        <w:ind w:firstLine="720"/>
        <w:jc w:val="both"/>
      </w:pPr>
      <w:r w:rsidRPr="00BB1425"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E069B" w:rsidRPr="00BB1425" w:rsidRDefault="009E069B" w:rsidP="009E069B">
      <w:pPr>
        <w:ind w:firstLine="720"/>
        <w:jc w:val="both"/>
      </w:pPr>
      <w:r w:rsidRPr="00BB1425"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E069B" w:rsidRPr="00BB1425" w:rsidRDefault="009E069B" w:rsidP="009E069B">
      <w:pPr>
        <w:ind w:firstLine="720"/>
        <w:jc w:val="both"/>
      </w:pPr>
      <w:r w:rsidRPr="00BB1425"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E069B" w:rsidRPr="00BB1425" w:rsidRDefault="009E069B" w:rsidP="009E069B">
      <w:pPr>
        <w:ind w:firstLine="720"/>
        <w:jc w:val="both"/>
      </w:pPr>
      <w:r w:rsidRPr="00BB1425"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E069B" w:rsidRPr="00BB1425" w:rsidRDefault="009E069B" w:rsidP="009E069B">
      <w:pPr>
        <w:ind w:firstLine="720"/>
        <w:jc w:val="both"/>
      </w:pPr>
      <w:r w:rsidRPr="00BB1425">
        <w:t>осознанию ответственности за последствия своих действий;</w:t>
      </w:r>
    </w:p>
    <w:p w:rsidR="009E069B" w:rsidRPr="00BB1425" w:rsidRDefault="009E069B" w:rsidP="009E069B">
      <w:pPr>
        <w:ind w:firstLine="720"/>
        <w:jc w:val="both"/>
      </w:pPr>
      <w:r w:rsidRPr="00BB1425">
        <w:t>соблюдению требований к служебному поведению гражданского служащего, закрепленных статьей 18 Федерального закона от 27 июля 2004 года №79–ФЗ «О государственной гражданской службе Российской Федерации».</w:t>
      </w:r>
    </w:p>
    <w:p w:rsidR="009E069B" w:rsidRPr="00A4073C" w:rsidRDefault="009E069B" w:rsidP="009E069B">
      <w:pPr>
        <w:ind w:firstLine="720"/>
        <w:jc w:val="both"/>
      </w:pPr>
    </w:p>
    <w:p w:rsidR="009E069B" w:rsidRDefault="009E069B" w:rsidP="009E069B">
      <w:pPr>
        <w:ind w:firstLine="720"/>
        <w:jc w:val="both"/>
      </w:pPr>
    </w:p>
    <w:p w:rsidR="009E069B" w:rsidRDefault="009E069B" w:rsidP="009E069B">
      <w:pPr>
        <w:ind w:firstLine="720"/>
        <w:jc w:val="both"/>
      </w:pPr>
    </w:p>
    <w:p w:rsidR="009E069B" w:rsidRPr="00A4073C" w:rsidRDefault="009E069B" w:rsidP="009E069B">
      <w:pPr>
        <w:jc w:val="both"/>
      </w:pPr>
      <w:r w:rsidRPr="00A4073C">
        <w:t xml:space="preserve">Начальник отдела </w:t>
      </w:r>
    </w:p>
    <w:p w:rsidR="009E069B" w:rsidRPr="00A4073C" w:rsidRDefault="009E069B" w:rsidP="009E069B">
      <w:pPr>
        <w:jc w:val="both"/>
        <w:rPr>
          <w:bCs/>
        </w:rPr>
      </w:pPr>
      <w:r>
        <w:t>обеспечения процедур банкротства                                                                           О.С. Кузьмина</w:t>
      </w:r>
      <w:r w:rsidRPr="00A4073C">
        <w:rPr>
          <w:bCs/>
        </w:rPr>
        <w:t xml:space="preserve"> </w:t>
      </w:r>
    </w:p>
    <w:p w:rsidR="00E434D9" w:rsidRDefault="00E434D9">
      <w:bookmarkStart w:id="0" w:name="_GoBack"/>
      <w:bookmarkEnd w:id="0"/>
    </w:p>
    <w:sectPr w:rsidR="00E434D9" w:rsidSect="00AA734D">
      <w:headerReference w:type="even" r:id="rId17"/>
      <w:headerReference w:type="default" r:id="rId18"/>
      <w:footerReference w:type="even" r:id="rId19"/>
      <w:footerReference w:type="default" r:id="rId20"/>
      <w:pgSz w:w="11906" w:h="16838" w:code="9"/>
      <w:pgMar w:top="567" w:right="964" w:bottom="624" w:left="964" w:header="0" w:footer="34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68" w:rsidRDefault="009E069B" w:rsidP="00FC2A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2F68" w:rsidRDefault="009E069B" w:rsidP="00FC2AE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68" w:rsidRDefault="009E069B" w:rsidP="00FC2AE3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6</w:t>
    </w:r>
    <w:r>
      <w:rPr>
        <w:rStyle w:val="a9"/>
      </w:rPr>
      <w:fldChar w:fldCharType="end"/>
    </w:r>
  </w:p>
  <w:p w:rsidR="00222F68" w:rsidRDefault="009E069B" w:rsidP="00FC2AE3">
    <w:pPr>
      <w:pStyle w:val="a5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68" w:rsidRDefault="009E069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2F68" w:rsidRDefault="009E069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F68" w:rsidRDefault="009E069B">
    <w:pPr>
      <w:pStyle w:val="a7"/>
      <w:framePr w:wrap="around" w:vAnchor="text" w:hAnchor="margin" w:xAlign="center" w:y="1"/>
      <w:rPr>
        <w:rStyle w:val="a9"/>
      </w:rPr>
    </w:pPr>
  </w:p>
  <w:p w:rsidR="00222F68" w:rsidRDefault="009E069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69B"/>
    <w:rsid w:val="009E069B"/>
    <w:rsid w:val="00E4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6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069B"/>
    <w:pPr>
      <w:keepNext/>
      <w:ind w:firstLine="884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E069B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link w:val="50"/>
    <w:qFormat/>
    <w:rsid w:val="009E069B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6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0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E069B"/>
    <w:rPr>
      <w:rFonts w:ascii="Times New Roman" w:eastAsia="Times New Roman" w:hAnsi="Times New Roman" w:cs="Times New Roman"/>
      <w:b/>
      <w:bCs/>
      <w:color w:val="3F3F3F"/>
      <w:spacing w:val="-1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E069B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9E069B"/>
    <w:pPr>
      <w:jc w:val="both"/>
    </w:pPr>
  </w:style>
  <w:style w:type="character" w:customStyle="1" w:styleId="a4">
    <w:name w:val="Основной текст Знак"/>
    <w:basedOn w:val="a0"/>
    <w:link w:val="a3"/>
    <w:rsid w:val="009E0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E0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0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E06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E0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E069B"/>
  </w:style>
  <w:style w:type="character" w:customStyle="1" w:styleId="aa">
    <w:name w:val="Гипертекстовая ссылка"/>
    <w:basedOn w:val="a0"/>
    <w:rsid w:val="009E069B"/>
    <w:rPr>
      <w:rFonts w:cs="Times New Roman"/>
      <w:b/>
      <w:bCs/>
      <w:color w:val="008000"/>
    </w:rPr>
  </w:style>
  <w:style w:type="paragraph" w:customStyle="1" w:styleId="ab">
    <w:name w:val="Нормальный (таблица)"/>
    <w:basedOn w:val="a"/>
    <w:next w:val="a"/>
    <w:rsid w:val="009E069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E06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E069B"/>
    <w:pPr>
      <w:keepNext/>
      <w:ind w:firstLine="884"/>
      <w:jc w:val="both"/>
      <w:outlineLvl w:val="1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9E069B"/>
    <w:pPr>
      <w:keepNext/>
      <w:jc w:val="center"/>
      <w:outlineLvl w:val="3"/>
    </w:pPr>
    <w:rPr>
      <w:b/>
      <w:bCs/>
      <w:color w:val="3F3F3F"/>
      <w:spacing w:val="-12"/>
    </w:rPr>
  </w:style>
  <w:style w:type="paragraph" w:styleId="5">
    <w:name w:val="heading 5"/>
    <w:basedOn w:val="a"/>
    <w:next w:val="a"/>
    <w:link w:val="50"/>
    <w:qFormat/>
    <w:rsid w:val="009E069B"/>
    <w:pPr>
      <w:keepNext/>
      <w:jc w:val="center"/>
      <w:outlineLvl w:val="4"/>
    </w:pPr>
    <w:rPr>
      <w:szCs w:val="28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069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E069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E069B"/>
    <w:rPr>
      <w:rFonts w:ascii="Times New Roman" w:eastAsia="Times New Roman" w:hAnsi="Times New Roman" w:cs="Times New Roman"/>
      <w:b/>
      <w:bCs/>
      <w:color w:val="3F3F3F"/>
      <w:spacing w:val="-12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9E069B"/>
    <w:rPr>
      <w:rFonts w:ascii="Times New Roman" w:eastAsia="Times New Roman" w:hAnsi="Times New Roman" w:cs="Times New Roman"/>
      <w:sz w:val="24"/>
      <w:szCs w:val="28"/>
      <w:u w:val="single"/>
      <w:lang w:eastAsia="ru-RU"/>
    </w:rPr>
  </w:style>
  <w:style w:type="paragraph" w:styleId="a3">
    <w:name w:val="Body Text"/>
    <w:basedOn w:val="a"/>
    <w:link w:val="a4"/>
    <w:rsid w:val="009E069B"/>
    <w:pPr>
      <w:jc w:val="both"/>
    </w:pPr>
  </w:style>
  <w:style w:type="character" w:customStyle="1" w:styleId="a4">
    <w:name w:val="Основной текст Знак"/>
    <w:basedOn w:val="a0"/>
    <w:link w:val="a3"/>
    <w:rsid w:val="009E0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E06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9E06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rsid w:val="009E06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9E06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9E069B"/>
  </w:style>
  <w:style w:type="character" w:customStyle="1" w:styleId="aa">
    <w:name w:val="Гипертекстовая ссылка"/>
    <w:basedOn w:val="a0"/>
    <w:rsid w:val="009E069B"/>
    <w:rPr>
      <w:rFonts w:cs="Times New Roman"/>
      <w:b/>
      <w:bCs/>
      <w:color w:val="008000"/>
    </w:rPr>
  </w:style>
  <w:style w:type="paragraph" w:customStyle="1" w:styleId="ab">
    <w:name w:val="Нормальный (таблица)"/>
    <w:basedOn w:val="a"/>
    <w:next w:val="a"/>
    <w:rsid w:val="009E069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5" TargetMode="External"/><Relationship Id="rId13" Type="http://schemas.openxmlformats.org/officeDocument/2006/relationships/hyperlink" Target="garantF1://84842.1000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garantF1://12036354.14" TargetMode="External"/><Relationship Id="rId12" Type="http://schemas.openxmlformats.org/officeDocument/2006/relationships/hyperlink" Target="garantF1://12036354.57" TargetMode="External"/><Relationship Id="rId17" Type="http://schemas.openxmlformats.org/officeDocument/2006/relationships/header" Target="header1.xml"/><Relationship Id="rId2" Type="http://schemas.microsoft.com/office/2007/relationships/stylesWithEffects" Target="stylesWithEffects.xml"/><Relationship Id="rId16" Type="http://schemas.openxmlformats.org/officeDocument/2006/relationships/hyperlink" Target="garantF1://88776.1130" TargetMode="External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garantF1://89013.1000" TargetMode="External"/><Relationship Id="rId11" Type="http://schemas.openxmlformats.org/officeDocument/2006/relationships/hyperlink" Target="consultantplus://offline/ref=90DCE217B6F11182D1DBB336E01D467F8B3FE528D4FD2A5F9F27BA229E78A0EB3F3374648EE7MFkFO" TargetMode="External"/><Relationship Id="rId5" Type="http://schemas.openxmlformats.org/officeDocument/2006/relationships/hyperlink" Target="garantF1://10003000.0" TargetMode="External"/><Relationship Id="rId15" Type="http://schemas.openxmlformats.org/officeDocument/2006/relationships/hyperlink" Target="garantF1://12036354.18" TargetMode="External"/><Relationship Id="rId10" Type="http://schemas.openxmlformats.org/officeDocument/2006/relationships/hyperlink" Target="garantF1://12036354.18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garantF1://12036354.17" TargetMode="External"/><Relationship Id="rId14" Type="http://schemas.openxmlformats.org/officeDocument/2006/relationships/hyperlink" Target="garantF1://84842.0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2741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Николаевич Яшин</dc:creator>
  <cp:lastModifiedBy>Роман Николаевич Яшин</cp:lastModifiedBy>
  <cp:revision>1</cp:revision>
  <dcterms:created xsi:type="dcterms:W3CDTF">2016-12-13T07:42:00Z</dcterms:created>
  <dcterms:modified xsi:type="dcterms:W3CDTF">2016-12-13T07:42:00Z</dcterms:modified>
</cp:coreProperties>
</file>