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B" w:rsidRPr="00253AAB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>Приложение к приказу</w:t>
      </w:r>
    </w:p>
    <w:p w:rsidR="00253AAB" w:rsidRPr="00AD2450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 xml:space="preserve"> УФНС России по Республике </w:t>
      </w:r>
      <w:r w:rsidR="00422D54">
        <w:rPr>
          <w:rFonts w:ascii="Times New Roman" w:hAnsi="Times New Roman"/>
          <w:sz w:val="24"/>
          <w:szCs w:val="24"/>
        </w:rPr>
        <w:t>Тыва</w:t>
      </w:r>
    </w:p>
    <w:p w:rsidR="00253AAB" w:rsidRDefault="00253AAB" w:rsidP="002C2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C93C17">
        <w:rPr>
          <w:rFonts w:ascii="Times New Roman" w:hAnsi="Times New Roman"/>
          <w:sz w:val="24"/>
          <w:szCs w:val="24"/>
        </w:rPr>
        <w:t>09.02.2018</w:t>
      </w:r>
    </w:p>
    <w:p w:rsidR="002C2025" w:rsidRPr="00AD2450" w:rsidRDefault="00C93C17" w:rsidP="002C2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01-04/21</w:t>
      </w:r>
    </w:p>
    <w:p w:rsidR="00253AAB" w:rsidRPr="00C20FE8" w:rsidRDefault="00253AAB" w:rsidP="00253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3AAB" w:rsidRDefault="00253AAB" w:rsidP="00253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УФНС</w:t>
      </w:r>
      <w:r w:rsidRPr="00017908">
        <w:rPr>
          <w:rFonts w:ascii="Times New Roman" w:hAnsi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/>
          <w:b/>
          <w:sz w:val="28"/>
          <w:szCs w:val="28"/>
        </w:rPr>
        <w:t xml:space="preserve"> по Республике </w:t>
      </w:r>
      <w:r w:rsidR="00422D54">
        <w:rPr>
          <w:rFonts w:ascii="Times New Roman" w:hAnsi="Times New Roman"/>
          <w:b/>
          <w:sz w:val="28"/>
          <w:szCs w:val="28"/>
        </w:rPr>
        <w:t>Тыва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253AAB" w:rsidRDefault="00253AAB" w:rsidP="00253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 xml:space="preserve">ой власти на </w:t>
      </w:r>
      <w:r w:rsidR="00D95665">
        <w:rPr>
          <w:rFonts w:ascii="Times New Roman" w:hAnsi="Times New Roman"/>
          <w:b/>
          <w:sz w:val="28"/>
          <w:szCs w:val="28"/>
        </w:rPr>
        <w:t>2018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253AAB" w:rsidRPr="00D1125F" w:rsidRDefault="00253AAB" w:rsidP="00253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AAB" w:rsidRPr="00D1125F" w:rsidRDefault="00253AAB" w:rsidP="00253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25F">
        <w:rPr>
          <w:rFonts w:ascii="Times New Roman" w:hAnsi="Times New Roman"/>
          <w:sz w:val="24"/>
          <w:szCs w:val="24"/>
        </w:rPr>
        <w:t>Раздел 1.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  <w:gridCol w:w="2693"/>
        <w:gridCol w:w="3304"/>
      </w:tblGrid>
      <w:tr w:rsidR="00253AAB" w:rsidRPr="002D2D5C" w:rsidTr="00C41C98">
        <w:tc>
          <w:tcPr>
            <w:tcW w:w="817" w:type="dxa"/>
            <w:shd w:val="clear" w:color="auto" w:fill="auto"/>
          </w:tcPr>
          <w:p w:rsidR="00253AAB" w:rsidRPr="002D2D5C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3AAB" w:rsidRPr="002D2D5C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D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2D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3AAB" w:rsidRPr="002D2D5C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3AAB" w:rsidRPr="002D2D5C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253AAB" w:rsidRPr="002D2D5C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D95665" w:rsidRPr="002D2D5C" w:rsidTr="00B44ED1">
        <w:tc>
          <w:tcPr>
            <w:tcW w:w="817" w:type="dxa"/>
            <w:shd w:val="clear" w:color="auto" w:fill="auto"/>
          </w:tcPr>
          <w:p w:rsidR="00D95665" w:rsidRPr="002D2D5C" w:rsidRDefault="00D95665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D95665" w:rsidRPr="002D2D5C" w:rsidRDefault="00D95665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Механизм: реализация принципа информационной открытости в ФНС России </w:t>
            </w:r>
          </w:p>
        </w:tc>
      </w:tr>
      <w:tr w:rsidR="00D95665" w:rsidRPr="002D2D5C" w:rsidTr="002D2D5C">
        <w:trPr>
          <w:trHeight w:val="835"/>
        </w:trPr>
        <w:tc>
          <w:tcPr>
            <w:tcW w:w="817" w:type="dxa"/>
            <w:shd w:val="clear" w:color="auto" w:fill="auto"/>
          </w:tcPr>
          <w:p w:rsidR="00D95665" w:rsidRPr="002D2D5C" w:rsidRDefault="00D95665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95665" w:rsidRPr="002D2D5C" w:rsidRDefault="00D95665" w:rsidP="00FA70D4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Формирование тематик информационно-просветительских материалов для налогоплательщиков по наиболее актуальным вопросам налогового администрирования</w:t>
            </w:r>
          </w:p>
        </w:tc>
        <w:tc>
          <w:tcPr>
            <w:tcW w:w="2693" w:type="dxa"/>
            <w:shd w:val="clear" w:color="auto" w:fill="auto"/>
          </w:tcPr>
          <w:p w:rsidR="00D95665" w:rsidRPr="002D2D5C" w:rsidRDefault="00D95665" w:rsidP="00FA70D4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3304" w:type="dxa"/>
            <w:shd w:val="clear" w:color="auto" w:fill="auto"/>
          </w:tcPr>
          <w:p w:rsidR="00D95665" w:rsidRPr="002D2D5C" w:rsidRDefault="00D95665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D95665" w:rsidRPr="002D2D5C" w:rsidTr="00591764">
        <w:trPr>
          <w:trHeight w:val="651"/>
        </w:trPr>
        <w:tc>
          <w:tcPr>
            <w:tcW w:w="817" w:type="dxa"/>
            <w:shd w:val="clear" w:color="auto" w:fill="auto"/>
          </w:tcPr>
          <w:p w:rsidR="00D95665" w:rsidRPr="002D2D5C" w:rsidRDefault="00D95665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D95665" w:rsidRPr="002D2D5C" w:rsidRDefault="00D95665" w:rsidP="00FA70D4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Разработка и размещение на официальном Интернет - сайте ФНС России информационно-просветительских материалов для налогоплательщиков</w:t>
            </w:r>
          </w:p>
        </w:tc>
        <w:tc>
          <w:tcPr>
            <w:tcW w:w="2693" w:type="dxa"/>
            <w:shd w:val="clear" w:color="auto" w:fill="auto"/>
          </w:tcPr>
          <w:p w:rsidR="00D95665" w:rsidRPr="002D2D5C" w:rsidRDefault="00D95665" w:rsidP="00FA70D4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2018 года</w:t>
            </w:r>
          </w:p>
        </w:tc>
        <w:tc>
          <w:tcPr>
            <w:tcW w:w="3304" w:type="dxa"/>
            <w:shd w:val="clear" w:color="auto" w:fill="auto"/>
          </w:tcPr>
          <w:p w:rsidR="00D95665" w:rsidRPr="002D2D5C" w:rsidRDefault="00591764" w:rsidP="00D956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отделы </w:t>
            </w:r>
            <w:r w:rsidR="00F65ABA" w:rsidRPr="002D2D5C">
              <w:rPr>
                <w:rFonts w:ascii="Times New Roman" w:hAnsi="Times New Roman"/>
                <w:sz w:val="24"/>
                <w:szCs w:val="24"/>
              </w:rPr>
              <w:t>УФНС России по Республике Тыва</w:t>
            </w:r>
            <w:r w:rsidR="00F65ABA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 – Управление)</w:t>
            </w:r>
          </w:p>
        </w:tc>
      </w:tr>
      <w:tr w:rsidR="00591764" w:rsidRPr="002D2D5C" w:rsidTr="00850C99">
        <w:tc>
          <w:tcPr>
            <w:tcW w:w="817" w:type="dxa"/>
            <w:shd w:val="clear" w:color="auto" w:fill="auto"/>
          </w:tcPr>
          <w:p w:rsidR="00591764" w:rsidRPr="002D2D5C" w:rsidRDefault="00591764" w:rsidP="00E21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ФНС России 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AD7D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D2D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 и органами местного самоуправления Республики Тыва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2018 года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</w:p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C567C4" w:rsidRPr="002D2D5C" w:rsidTr="0092096F">
        <w:tc>
          <w:tcPr>
            <w:tcW w:w="817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I</w:t>
            </w: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ф</w:t>
            </w:r>
            <w:r w:rsidRPr="002D2D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ормирование публичной отчетности ФНС России</w:t>
            </w:r>
          </w:p>
        </w:tc>
      </w:tr>
      <w:tr w:rsidR="00C567C4" w:rsidRPr="002D2D5C" w:rsidTr="00C567C4">
        <w:trPr>
          <w:trHeight w:val="916"/>
        </w:trPr>
        <w:tc>
          <w:tcPr>
            <w:tcW w:w="817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C567C4" w:rsidRPr="002D2D5C" w:rsidRDefault="00C567C4" w:rsidP="00C567C4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Размещение на официальном Интернет - сайте ФНС России статистической информации об осуществлении закупок для государственных нужд УФНС России по Республике Тыва</w:t>
            </w:r>
          </w:p>
        </w:tc>
        <w:tc>
          <w:tcPr>
            <w:tcW w:w="2693" w:type="dxa"/>
            <w:shd w:val="clear" w:color="auto" w:fill="auto"/>
          </w:tcPr>
          <w:p w:rsidR="00C567C4" w:rsidRPr="002D2D5C" w:rsidRDefault="00C567C4" w:rsidP="00034DCE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304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>Отдел обеспечения</w:t>
            </w:r>
          </w:p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567C4" w:rsidRPr="002D2D5C" w:rsidTr="00C567C4">
        <w:trPr>
          <w:trHeight w:val="281"/>
        </w:trPr>
        <w:tc>
          <w:tcPr>
            <w:tcW w:w="817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D2D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ФНС России с обращениями граждан и организаций</w:t>
            </w:r>
          </w:p>
        </w:tc>
      </w:tr>
      <w:tr w:rsidR="00C567C4" w:rsidRPr="002D2D5C" w:rsidTr="00C41C98">
        <w:tc>
          <w:tcPr>
            <w:tcW w:w="817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C567C4" w:rsidRPr="002D2D5C" w:rsidRDefault="00C567C4" w:rsidP="004437C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Формирование и размещение на официальном Интернет -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693" w:type="dxa"/>
            <w:shd w:val="clear" w:color="auto" w:fill="auto"/>
          </w:tcPr>
          <w:p w:rsidR="00C567C4" w:rsidRPr="002D2D5C" w:rsidRDefault="00C567C4" w:rsidP="004437C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Ежеквартально, в течение 3 дней с момента подготовки обзора</w:t>
            </w:r>
          </w:p>
        </w:tc>
        <w:tc>
          <w:tcPr>
            <w:tcW w:w="3304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  <w:tr w:rsidR="00C567C4" w:rsidRPr="002D2D5C" w:rsidTr="00C41C98">
        <w:tc>
          <w:tcPr>
            <w:tcW w:w="817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7" w:type="dxa"/>
            <w:shd w:val="clear" w:color="auto" w:fill="auto"/>
          </w:tcPr>
          <w:p w:rsidR="00C567C4" w:rsidRPr="002D2D5C" w:rsidRDefault="00C567C4" w:rsidP="004437C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официальном Интернет - сайте ФНС России информации о результатах работы по досудебному урегулированию споров </w:t>
            </w:r>
          </w:p>
        </w:tc>
        <w:tc>
          <w:tcPr>
            <w:tcW w:w="2693" w:type="dxa"/>
            <w:shd w:val="clear" w:color="auto" w:fill="auto"/>
          </w:tcPr>
          <w:p w:rsidR="00C567C4" w:rsidRPr="002D2D5C" w:rsidRDefault="00C567C4" w:rsidP="004437C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3304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отдел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 раз в год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отдел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>Контакт-центром</w:t>
            </w:r>
            <w:proofErr w:type="gramEnd"/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ФНС России с использованием бесплатного для налогоплательщиков номера 8-800-222-22-22 в рамках оказания услуг по бесплатному информированию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C567C4" w:rsidP="00C567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графику в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2018 года</w:t>
            </w: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C567C4" w:rsidP="00AD7D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C567C4" w:rsidRPr="002D2D5C" w:rsidTr="004302D5">
        <w:trPr>
          <w:trHeight w:val="274"/>
        </w:trPr>
        <w:tc>
          <w:tcPr>
            <w:tcW w:w="817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о</w:t>
            </w:r>
            <w:r w:rsidRPr="002D2D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рганизация работы с </w:t>
            </w:r>
            <w:proofErr w:type="spellStart"/>
            <w:r w:rsidRPr="002D2D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2D2D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</w:tr>
      <w:tr w:rsidR="00C567C4" w:rsidRPr="002D2D5C" w:rsidTr="00C567C4">
        <w:trPr>
          <w:trHeight w:val="1206"/>
        </w:trPr>
        <w:tc>
          <w:tcPr>
            <w:tcW w:w="817" w:type="dxa"/>
            <w:shd w:val="clear" w:color="auto" w:fill="auto"/>
          </w:tcPr>
          <w:p w:rsidR="00C567C4" w:rsidRPr="002D2D5C" w:rsidRDefault="00C567C4" w:rsidP="00C5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C567C4" w:rsidRPr="002D2D5C" w:rsidRDefault="00C567C4" w:rsidP="0073201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Проведение территориальными налоговыми органами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взносов, либо направление на разъяснение права на налоговые льготы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67C4" w:rsidRPr="002D2D5C" w:rsidRDefault="00C567C4" w:rsidP="0073201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7C4" w:rsidRPr="002D2D5C" w:rsidRDefault="00C567C4" w:rsidP="00A84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отделы Управления</w:t>
            </w:r>
          </w:p>
        </w:tc>
      </w:tr>
      <w:tr w:rsidR="00C567C4" w:rsidRPr="002D2D5C" w:rsidTr="00F65ABA">
        <w:trPr>
          <w:trHeight w:val="870"/>
        </w:trPr>
        <w:tc>
          <w:tcPr>
            <w:tcW w:w="817" w:type="dxa"/>
            <w:shd w:val="clear" w:color="auto" w:fill="auto"/>
          </w:tcPr>
          <w:p w:rsidR="00C567C4" w:rsidRPr="002D2D5C" w:rsidRDefault="00C567C4" w:rsidP="00C5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C567C4" w:rsidRPr="002D2D5C" w:rsidRDefault="00C567C4" w:rsidP="00C567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D5C">
              <w:rPr>
                <w:rFonts w:ascii="Times New Roman" w:hAnsi="Times New Roman"/>
                <w:sz w:val="24"/>
                <w:szCs w:val="24"/>
              </w:rPr>
              <w:t>Проведение структурными подразделениями УФНС России по Республике Тыва совещаний-семинаров для Межрайонных ИФНС России №№1-4 по Республике Тыва по направлениям деятельности ФНС России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67C4" w:rsidRPr="002D2D5C" w:rsidRDefault="00C567C4" w:rsidP="0073201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7C4" w:rsidRPr="002D2D5C" w:rsidRDefault="00F65ABA" w:rsidP="00A84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отделы Управления</w:t>
            </w:r>
          </w:p>
        </w:tc>
      </w:tr>
      <w:tr w:rsidR="00F65ABA" w:rsidRPr="002D2D5C" w:rsidTr="00F65ABA">
        <w:trPr>
          <w:trHeight w:val="647"/>
        </w:trPr>
        <w:tc>
          <w:tcPr>
            <w:tcW w:w="817" w:type="dxa"/>
            <w:shd w:val="clear" w:color="auto" w:fill="auto"/>
          </w:tcPr>
          <w:p w:rsidR="00F65ABA" w:rsidRPr="002D2D5C" w:rsidRDefault="00F65ABA" w:rsidP="00C5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F65ABA" w:rsidRPr="002D2D5C" w:rsidRDefault="00F65ABA" w:rsidP="00F65ABA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Проведение и участие УФНС России по Республике Тыва в совместных совещаниях с представителями органов государственной власти по вопросам, входящим в компетенцию УФНС России по Республике Тыва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ABA" w:rsidRPr="002D2D5C" w:rsidRDefault="00F65ABA" w:rsidP="00732016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BA" w:rsidRPr="002D2D5C" w:rsidRDefault="00F65ABA" w:rsidP="00A84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отделы Управления</w:t>
            </w:r>
          </w:p>
        </w:tc>
      </w:tr>
      <w:tr w:rsidR="00C567C4" w:rsidRPr="002D2D5C" w:rsidTr="00C567C4">
        <w:trPr>
          <w:trHeight w:val="304"/>
        </w:trPr>
        <w:tc>
          <w:tcPr>
            <w:tcW w:w="817" w:type="dxa"/>
            <w:shd w:val="clear" w:color="auto" w:fill="auto"/>
          </w:tcPr>
          <w:p w:rsidR="00C567C4" w:rsidRPr="002D2D5C" w:rsidRDefault="00C567C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C567C4" w:rsidRPr="002D2D5C" w:rsidRDefault="00C567C4" w:rsidP="001334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="001334C9"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D2D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заимодействие ФНС России с Общественным советом при ФНС России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1334C9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на официальном Интернет - сайте ФНС России информации о персональном составе </w:t>
            </w:r>
            <w:r w:rsidR="00591764" w:rsidRPr="002D2D5C">
              <w:rPr>
                <w:rFonts w:ascii="Times New Roman" w:hAnsi="Times New Roman"/>
                <w:sz w:val="24"/>
                <w:szCs w:val="24"/>
              </w:rPr>
              <w:t>Общественного совета при УФНС России по Республике Тыва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1334C9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персональный состав </w:t>
            </w:r>
            <w:r w:rsidR="00591764"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Общественного совета 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1334C9" w:rsidP="001334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</w:t>
            </w: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FC0EE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Style w:val="2"/>
                <w:sz w:val="24"/>
                <w:szCs w:val="24"/>
              </w:rPr>
              <w:t xml:space="preserve">Размещение на </w:t>
            </w:r>
            <w:r w:rsidR="00FC0EED" w:rsidRPr="002D2D5C">
              <w:rPr>
                <w:rFonts w:ascii="Times New Roman" w:hAnsi="Times New Roman"/>
                <w:sz w:val="24"/>
                <w:szCs w:val="24"/>
              </w:rPr>
              <w:t>официальном Интернет - сайте</w:t>
            </w:r>
            <w:r w:rsidRPr="002D2D5C">
              <w:rPr>
                <w:rStyle w:val="2"/>
                <w:sz w:val="24"/>
                <w:szCs w:val="24"/>
              </w:rPr>
              <w:t xml:space="preserve"> ФНС России плана работы Общественного совета при УФНС России по Республике Тыва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FC0EED" w:rsidP="00FC0EED">
            <w:pPr>
              <w:spacing w:after="0" w:line="240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</w:t>
            </w: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D2D5C">
              <w:rPr>
                <w:rStyle w:val="2"/>
                <w:sz w:val="24"/>
                <w:szCs w:val="24"/>
              </w:rPr>
              <w:t>Осуществление общественного контроля деятельности аттестационных и конкурсных комиссий. Участие членов Общественного совета</w:t>
            </w:r>
            <w:r w:rsidRPr="002D2D5C">
              <w:rPr>
                <w:rFonts w:cs="Times New Roman"/>
                <w:sz w:val="24"/>
                <w:szCs w:val="24"/>
              </w:rPr>
              <w:t xml:space="preserve"> при УФНС России по Республике Тыва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</w:t>
            </w:r>
            <w:r w:rsidRPr="002D2D5C">
              <w:rPr>
                <w:rFonts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FC0EED" w:rsidP="00FC0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Style w:val="2"/>
                <w:sz w:val="24"/>
                <w:szCs w:val="24"/>
              </w:rPr>
              <w:t>О</w:t>
            </w:r>
            <w:r w:rsidR="00591764" w:rsidRPr="002D2D5C">
              <w:rPr>
                <w:rStyle w:val="2"/>
                <w:sz w:val="24"/>
                <w:szCs w:val="24"/>
              </w:rPr>
              <w:t>тдел</w:t>
            </w:r>
            <w:r w:rsidRPr="002D2D5C">
              <w:rPr>
                <w:rStyle w:val="2"/>
                <w:sz w:val="24"/>
                <w:szCs w:val="24"/>
              </w:rPr>
              <w:t xml:space="preserve"> </w:t>
            </w:r>
            <w:r w:rsidR="00591764" w:rsidRPr="002D2D5C">
              <w:rPr>
                <w:rStyle w:val="2"/>
                <w:sz w:val="24"/>
                <w:szCs w:val="24"/>
              </w:rPr>
              <w:t>обеспечения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Публикация на </w:t>
            </w:r>
            <w:r w:rsidR="00FC0EED" w:rsidRPr="002D2D5C">
              <w:rPr>
                <w:rFonts w:ascii="Times New Roman" w:hAnsi="Times New Roman"/>
                <w:sz w:val="24"/>
                <w:szCs w:val="24"/>
              </w:rPr>
              <w:t>официальном Интернет - сайте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 xml:space="preserve"> ФНС России, а также в СМИ материалов, информирующих о деятельности Общественного совета при УФНС России по Республике Тыва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FC0EED" w:rsidP="00FC0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</w:t>
            </w: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C0EED" w:rsidRPr="002D2D5C">
              <w:rPr>
                <w:rFonts w:ascii="Times New Roman" w:hAnsi="Times New Roman"/>
                <w:sz w:val="24"/>
                <w:szCs w:val="24"/>
              </w:rPr>
              <w:t>I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2D2D5C">
              <w:rPr>
                <w:rStyle w:val="2"/>
                <w:i/>
                <w:sz w:val="24"/>
                <w:szCs w:val="24"/>
              </w:rPr>
              <w:t xml:space="preserve"> Работа пресс-службы ФНС России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Проведение пресс-конференций, брифингов с представителями  СМИ Республики Тыва, а также размещение в печатных и электронных СМИ информационных материалов с участием руководства и сотрудников УФНС России по Республике Тыва, посвященных изменениям налогового администрирования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A672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Встречи  с представителями СМИ не менее 2-х раз в год, размещение в печатных и электронных СМИ информационных материалов с участием руководства и сотрудников Управления </w:t>
            </w:r>
            <w:r w:rsidRPr="002D2D5C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по освещению деятельности УФНС России по Республике Тыва  России - </w:t>
            </w: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</w:t>
            </w:r>
            <w:r w:rsidRPr="002D2D5C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672C6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Pr="002D2D5C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A672C6" w:rsidP="003E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отделы Управления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A672C6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материалов для участия руководства УФНС России по Республике Тыва в телевизионных программах (сюжеты, интервью) по освещению деятельности УФНС России по Республике Тыва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463D7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отделы Управления</w:t>
            </w:r>
          </w:p>
        </w:tc>
      </w:tr>
      <w:tr w:rsidR="00591764" w:rsidRPr="002D2D5C" w:rsidTr="00C41C98">
        <w:trPr>
          <w:trHeight w:val="878"/>
        </w:trPr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463D7B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</w:t>
            </w:r>
            <w:r w:rsidR="00463D7B" w:rsidRPr="002D2D5C">
              <w:rPr>
                <w:rFonts w:ascii="Times New Roman" w:hAnsi="Times New Roman"/>
                <w:sz w:val="24"/>
                <w:szCs w:val="24"/>
              </w:rPr>
              <w:t>официального Интернет – сайта ФНС России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 xml:space="preserve">, в котором </w:t>
            </w:r>
            <w:proofErr w:type="gramStart"/>
            <w:r w:rsidRPr="002D2D5C">
              <w:rPr>
                <w:rFonts w:ascii="Times New Roman" w:hAnsi="Times New Roman"/>
                <w:sz w:val="24"/>
                <w:szCs w:val="24"/>
              </w:rPr>
              <w:t>публикуются</w:t>
            </w:r>
            <w:r w:rsidR="00463D7B" w:rsidRPr="002D2D5C">
              <w:rPr>
                <w:rFonts w:ascii="Times New Roman" w:hAnsi="Times New Roman"/>
                <w:sz w:val="24"/>
                <w:szCs w:val="24"/>
              </w:rPr>
              <w:t xml:space="preserve"> в котором публикуются</w:t>
            </w:r>
            <w:proofErr w:type="gramEnd"/>
            <w:r w:rsidR="00463D7B" w:rsidRPr="002D2D5C">
              <w:rPr>
                <w:rFonts w:ascii="Times New Roman" w:hAnsi="Times New Roman"/>
                <w:sz w:val="24"/>
                <w:szCs w:val="24"/>
              </w:rPr>
              <w:t xml:space="preserve"> интервью с руководством УФНС России по Республике Тыва, новости, пресс-релизы о деятельности УФНС России по Республике Тыва, видеозаписи официальных мероприятий с участием 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 xml:space="preserve">УФНС России по Республике Тыва 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463D7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отделы Управления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64698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 (е</w:t>
            </w:r>
            <w:r w:rsidRPr="002D2D5C">
              <w:rPr>
                <w:rStyle w:val="2"/>
                <w:sz w:val="24"/>
                <w:szCs w:val="24"/>
              </w:rPr>
              <w:t xml:space="preserve">жедневный  мониторинг СМИ: газеты, журналы, интернет, блоги, информагентства). 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463D7B" w:rsidP="00463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463D7B" w:rsidRPr="002D2D5C" w:rsidTr="005E1AD1">
        <w:tc>
          <w:tcPr>
            <w:tcW w:w="817" w:type="dxa"/>
            <w:shd w:val="clear" w:color="auto" w:fill="auto"/>
          </w:tcPr>
          <w:p w:rsidR="00463D7B" w:rsidRPr="002D2D5C" w:rsidRDefault="00463D7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I</w:t>
            </w:r>
            <w:r w:rsidRPr="002D2D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463D7B" w:rsidRPr="002D2D5C" w:rsidRDefault="00463D7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Механизм: </w:t>
            </w:r>
            <w:r w:rsidRPr="002D2D5C">
              <w:rPr>
                <w:rStyle w:val="2"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2D2D5C">
              <w:rPr>
                <w:rStyle w:val="2"/>
                <w:i/>
                <w:sz w:val="24"/>
                <w:szCs w:val="24"/>
              </w:rPr>
              <w:t>правоприменения</w:t>
            </w:r>
            <w:proofErr w:type="spellEnd"/>
            <w:r w:rsidRPr="002D2D5C">
              <w:rPr>
                <w:rStyle w:val="2"/>
                <w:i/>
                <w:sz w:val="24"/>
                <w:szCs w:val="24"/>
              </w:rPr>
              <w:t xml:space="preserve"> 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Style w:val="2"/>
                <w:sz w:val="24"/>
                <w:szCs w:val="24"/>
              </w:rPr>
              <w:t xml:space="preserve">Актуализация нормативно–правовых документов в сфере противодействия коррупции, размещаемых </w:t>
            </w:r>
            <w:r w:rsidR="00463D7B" w:rsidRPr="002D2D5C">
              <w:rPr>
                <w:rStyle w:val="2"/>
                <w:sz w:val="24"/>
                <w:szCs w:val="24"/>
              </w:rPr>
              <w:t>на официальном Интернет - сайте ФНС России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Style w:val="2"/>
                <w:sz w:val="24"/>
                <w:szCs w:val="24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59176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Организация работы по соблюдению этических норм, нравственных основ поведения государственных гражданских служащих ФНС России и других стандартов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591764" w:rsidP="003E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  <w:tr w:rsidR="00591764" w:rsidRPr="002D2D5C" w:rsidTr="00C41C98">
        <w:tc>
          <w:tcPr>
            <w:tcW w:w="817" w:type="dxa"/>
            <w:shd w:val="clear" w:color="auto" w:fill="auto"/>
          </w:tcPr>
          <w:p w:rsidR="00591764" w:rsidRPr="002D2D5C" w:rsidRDefault="00591764" w:rsidP="0064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463D7B" w:rsidRPr="002D2D5C">
              <w:rPr>
                <w:rFonts w:ascii="Times New Roman" w:hAnsi="Times New Roman"/>
                <w:sz w:val="24"/>
                <w:szCs w:val="24"/>
              </w:rPr>
              <w:t xml:space="preserve">на официальном Интернет - сайте ФНС России </w:t>
            </w:r>
            <w:r w:rsidRPr="002D2D5C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>о доходах (расходах), об имуществе и обязательствах имущественного характера:</w:t>
            </w:r>
          </w:p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sz w:val="24"/>
                <w:szCs w:val="24"/>
              </w:rPr>
              <w:t xml:space="preserve"> 4) без ограничения доступа к ним третьих лиц</w:t>
            </w:r>
          </w:p>
        </w:tc>
        <w:tc>
          <w:tcPr>
            <w:tcW w:w="2693" w:type="dxa"/>
            <w:shd w:val="clear" w:color="auto" w:fill="auto"/>
          </w:tcPr>
          <w:p w:rsidR="00591764" w:rsidRPr="002D2D5C" w:rsidRDefault="0059176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591764" w:rsidRPr="002D2D5C" w:rsidRDefault="002573A9" w:rsidP="002573A9">
            <w:pPr>
              <w:rPr>
                <w:rFonts w:ascii="Times New Roman" w:hAnsi="Times New Roman"/>
                <w:sz w:val="24"/>
                <w:szCs w:val="24"/>
              </w:rPr>
            </w:pP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</w:t>
            </w:r>
            <w:r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1764" w:rsidRPr="002D2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</w:t>
            </w:r>
          </w:p>
        </w:tc>
      </w:tr>
    </w:tbl>
    <w:p w:rsidR="00253AAB" w:rsidRPr="00D1125F" w:rsidRDefault="00253AAB" w:rsidP="00253AAB">
      <w:pPr>
        <w:spacing w:after="0" w:line="240" w:lineRule="auto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p w:rsidR="00044CC0" w:rsidRDefault="00044CC0"/>
    <w:sectPr w:rsidR="00044CC0" w:rsidSect="006C57D5">
      <w:headerReference w:type="default" r:id="rId7"/>
      <w:footerReference w:type="even" r:id="rId8"/>
      <w:pgSz w:w="16838" w:h="11906" w:orient="landscape" w:code="9"/>
      <w:pgMar w:top="1077" w:right="459" w:bottom="426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19" w:rsidRDefault="00A97419">
      <w:pPr>
        <w:spacing w:after="0" w:line="240" w:lineRule="auto"/>
      </w:pPr>
      <w:r>
        <w:separator/>
      </w:r>
    </w:p>
  </w:endnote>
  <w:endnote w:type="continuationSeparator" w:id="0">
    <w:p w:rsidR="00A97419" w:rsidRDefault="00A9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A14E90" w:rsidP="00843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A4E" w:rsidRDefault="004E4AC0" w:rsidP="009D7A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19" w:rsidRDefault="00A97419">
      <w:pPr>
        <w:spacing w:after="0" w:line="240" w:lineRule="auto"/>
      </w:pPr>
      <w:r>
        <w:separator/>
      </w:r>
    </w:p>
  </w:footnote>
  <w:footnote w:type="continuationSeparator" w:id="0">
    <w:p w:rsidR="00A97419" w:rsidRDefault="00A9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14E90">
    <w:pPr>
      <w:pStyle w:val="a8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4E4AC0">
      <w:rPr>
        <w:rFonts w:ascii="Times New Roman" w:hAnsi="Times New Roman"/>
        <w:noProof/>
        <w:color w:val="999999"/>
        <w:sz w:val="16"/>
      </w:rPr>
      <w:t>4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4E4AC0">
    <w:pPr>
      <w:pStyle w:val="a8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AB"/>
    <w:rsid w:val="00044CC0"/>
    <w:rsid w:val="00094D8B"/>
    <w:rsid w:val="001334C9"/>
    <w:rsid w:val="001400E2"/>
    <w:rsid w:val="00253AAB"/>
    <w:rsid w:val="002573A9"/>
    <w:rsid w:val="002C2025"/>
    <w:rsid w:val="002D2D5C"/>
    <w:rsid w:val="003E0FDD"/>
    <w:rsid w:val="00422D54"/>
    <w:rsid w:val="00463D7B"/>
    <w:rsid w:val="004E4AC0"/>
    <w:rsid w:val="00591764"/>
    <w:rsid w:val="00646985"/>
    <w:rsid w:val="009B54B3"/>
    <w:rsid w:val="009E358C"/>
    <w:rsid w:val="00A14E90"/>
    <w:rsid w:val="00A31922"/>
    <w:rsid w:val="00A37565"/>
    <w:rsid w:val="00A672C6"/>
    <w:rsid w:val="00A84501"/>
    <w:rsid w:val="00A97419"/>
    <w:rsid w:val="00AD7D12"/>
    <w:rsid w:val="00C567C4"/>
    <w:rsid w:val="00C93C17"/>
    <w:rsid w:val="00D92CD2"/>
    <w:rsid w:val="00D95665"/>
    <w:rsid w:val="00F65ABA"/>
    <w:rsid w:val="00FC0EED"/>
    <w:rsid w:val="00F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53AAB"/>
    <w:pPr>
      <w:ind w:left="720"/>
      <w:contextualSpacing/>
    </w:pPr>
  </w:style>
  <w:style w:type="paragraph" w:styleId="a3">
    <w:name w:val="footer"/>
    <w:basedOn w:val="a"/>
    <w:link w:val="a4"/>
    <w:rsid w:val="0025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3AAB"/>
    <w:rPr>
      <w:rFonts w:ascii="Calibri" w:eastAsia="Times New Roman" w:hAnsi="Calibri" w:cs="Times New Roman"/>
    </w:rPr>
  </w:style>
  <w:style w:type="character" w:styleId="a5">
    <w:name w:val="page number"/>
    <w:basedOn w:val="a0"/>
    <w:rsid w:val="00253AAB"/>
  </w:style>
  <w:style w:type="character" w:customStyle="1" w:styleId="a6">
    <w:name w:val="Основной текст + Курсив"/>
    <w:rsid w:val="00253AAB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253AA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253AAB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25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rsid w:val="00253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AA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53AAB"/>
    <w:pPr>
      <w:ind w:left="720"/>
      <w:contextualSpacing/>
    </w:pPr>
  </w:style>
  <w:style w:type="paragraph" w:styleId="a3">
    <w:name w:val="footer"/>
    <w:basedOn w:val="a"/>
    <w:link w:val="a4"/>
    <w:rsid w:val="0025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3AAB"/>
    <w:rPr>
      <w:rFonts w:ascii="Calibri" w:eastAsia="Times New Roman" w:hAnsi="Calibri" w:cs="Times New Roman"/>
    </w:rPr>
  </w:style>
  <w:style w:type="character" w:styleId="a5">
    <w:name w:val="page number"/>
    <w:basedOn w:val="a0"/>
    <w:rsid w:val="00253AAB"/>
  </w:style>
  <w:style w:type="character" w:customStyle="1" w:styleId="a6">
    <w:name w:val="Основной текст + Курсив"/>
    <w:rsid w:val="00253AAB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253AA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253AAB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25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rsid w:val="00253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AA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Салчак Аяна Данзыевна</dc:creator>
  <cp:lastModifiedBy>Салчак Аяна Данзыевна</cp:lastModifiedBy>
  <cp:revision>7</cp:revision>
  <cp:lastPrinted>2018-02-12T10:05:00Z</cp:lastPrinted>
  <dcterms:created xsi:type="dcterms:W3CDTF">2018-02-08T03:03:00Z</dcterms:created>
  <dcterms:modified xsi:type="dcterms:W3CDTF">2018-02-12T10:06:00Z</dcterms:modified>
</cp:coreProperties>
</file>