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66" w:rsidRPr="00572A66" w:rsidRDefault="00572A66" w:rsidP="00572A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 з</w:t>
      </w:r>
      <w:r w:rsidRPr="00572A66">
        <w:rPr>
          <w:rFonts w:ascii="Times New Roman" w:hAnsi="Times New Roman" w:cs="Times New Roman"/>
          <w:b/>
          <w:sz w:val="26"/>
          <w:szCs w:val="26"/>
        </w:rPr>
        <w:t>аместител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572A66">
        <w:rPr>
          <w:rFonts w:ascii="Times New Roman" w:hAnsi="Times New Roman" w:cs="Times New Roman"/>
          <w:b/>
          <w:sz w:val="26"/>
          <w:szCs w:val="26"/>
        </w:rPr>
        <w:t xml:space="preserve"> начальника отдела камеральных проверок № 2 </w:t>
      </w:r>
    </w:p>
    <w:p w:rsidR="00572A66" w:rsidRPr="00572A66" w:rsidRDefault="00572A66" w:rsidP="00572A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2A66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9 по Удмуртской Республике </w:t>
      </w:r>
    </w:p>
    <w:p w:rsidR="00572A66" w:rsidRPr="00572A66" w:rsidRDefault="00572A66" w:rsidP="00572A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72A66">
        <w:rPr>
          <w:rFonts w:ascii="Times New Roman" w:hAnsi="Times New Roman" w:cs="Times New Roman"/>
          <w:b/>
          <w:bCs/>
          <w:sz w:val="26"/>
          <w:szCs w:val="26"/>
        </w:rPr>
        <w:t>Вихарев</w:t>
      </w:r>
      <w:r>
        <w:rPr>
          <w:rFonts w:ascii="Times New Roman" w:hAnsi="Times New Roman" w:cs="Times New Roman"/>
          <w:b/>
          <w:bCs/>
          <w:sz w:val="26"/>
          <w:szCs w:val="26"/>
        </w:rPr>
        <w:t>ой</w:t>
      </w:r>
      <w:proofErr w:type="spellEnd"/>
      <w:r w:rsidRPr="00572A66">
        <w:rPr>
          <w:rFonts w:ascii="Times New Roman" w:hAnsi="Times New Roman" w:cs="Times New Roman"/>
          <w:b/>
          <w:bCs/>
          <w:sz w:val="26"/>
          <w:szCs w:val="26"/>
        </w:rPr>
        <w:t xml:space="preserve"> Оксан</w:t>
      </w:r>
      <w:r>
        <w:rPr>
          <w:rFonts w:ascii="Times New Roman" w:hAnsi="Times New Roman" w:cs="Times New Roman"/>
          <w:b/>
          <w:bCs/>
          <w:sz w:val="26"/>
          <w:szCs w:val="26"/>
        </w:rPr>
        <w:t>ы</w:t>
      </w:r>
      <w:r w:rsidRPr="00572A66">
        <w:rPr>
          <w:rFonts w:ascii="Times New Roman" w:hAnsi="Times New Roman" w:cs="Times New Roman"/>
          <w:b/>
          <w:bCs/>
          <w:sz w:val="26"/>
          <w:szCs w:val="26"/>
        </w:rPr>
        <w:t xml:space="preserve"> Николаевн</w:t>
      </w:r>
      <w:r>
        <w:rPr>
          <w:rFonts w:ascii="Times New Roman" w:hAnsi="Times New Roman" w:cs="Times New Roman"/>
          <w:b/>
          <w:bCs/>
          <w:sz w:val="26"/>
          <w:szCs w:val="26"/>
        </w:rPr>
        <w:t>ы</w:t>
      </w:r>
    </w:p>
    <w:p w:rsidR="009A2C96" w:rsidRPr="009A2C96" w:rsidRDefault="009A2C96" w:rsidP="009A2C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2C96">
        <w:rPr>
          <w:rFonts w:ascii="Times New Roman" w:hAnsi="Times New Roman" w:cs="Times New Roman"/>
          <w:b/>
          <w:sz w:val="26"/>
          <w:szCs w:val="26"/>
        </w:rPr>
        <w:t>«Основные изменен</w:t>
      </w:r>
      <w:r w:rsidR="00B7284D">
        <w:rPr>
          <w:rFonts w:ascii="Times New Roman" w:hAnsi="Times New Roman" w:cs="Times New Roman"/>
          <w:b/>
          <w:sz w:val="26"/>
          <w:szCs w:val="26"/>
        </w:rPr>
        <w:t xml:space="preserve">ия налогового законодательства по налогу на прибыль </w:t>
      </w:r>
      <w:r w:rsidRPr="009A2C96">
        <w:rPr>
          <w:rFonts w:ascii="Times New Roman" w:hAnsi="Times New Roman" w:cs="Times New Roman"/>
          <w:b/>
          <w:sz w:val="26"/>
          <w:szCs w:val="26"/>
        </w:rPr>
        <w:t>с 01.01.20</w:t>
      </w:r>
      <w:r w:rsidR="00B7284D">
        <w:rPr>
          <w:rFonts w:ascii="Times New Roman" w:hAnsi="Times New Roman" w:cs="Times New Roman"/>
          <w:b/>
          <w:sz w:val="26"/>
          <w:szCs w:val="26"/>
        </w:rPr>
        <w:t>20</w:t>
      </w:r>
      <w:r w:rsidRPr="009A2C96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:rsidR="009A2C96" w:rsidRDefault="009A2C96" w:rsidP="009A2C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284D" w:rsidRDefault="001A5179" w:rsidP="00B728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6FA8">
        <w:rPr>
          <w:rFonts w:ascii="Times New Roman" w:hAnsi="Times New Roman" w:cs="Times New Roman"/>
          <w:b/>
          <w:sz w:val="26"/>
          <w:szCs w:val="26"/>
        </w:rPr>
        <w:t>Добрый день!</w:t>
      </w:r>
    </w:p>
    <w:p w:rsidR="005A75A6" w:rsidRPr="00496FA8" w:rsidRDefault="001A5179" w:rsidP="00496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6FA8">
        <w:rPr>
          <w:rFonts w:ascii="Times New Roman" w:eastAsia="BatangChe" w:hAnsi="Times New Roman" w:cs="Times New Roman"/>
          <w:b/>
          <w:sz w:val="26"/>
          <w:szCs w:val="26"/>
        </w:rPr>
        <w:t xml:space="preserve">В своем выступлении </w:t>
      </w:r>
      <w:r w:rsidR="00B7284D">
        <w:rPr>
          <w:rFonts w:ascii="Times New Roman" w:eastAsia="BatangChe" w:hAnsi="Times New Roman" w:cs="Times New Roman"/>
          <w:b/>
          <w:sz w:val="26"/>
          <w:szCs w:val="26"/>
        </w:rPr>
        <w:t>я</w:t>
      </w:r>
      <w:r w:rsidRPr="00496FA8">
        <w:rPr>
          <w:rFonts w:ascii="Times New Roman" w:eastAsia="BatangChe" w:hAnsi="Times New Roman" w:cs="Times New Roman"/>
          <w:b/>
          <w:sz w:val="26"/>
          <w:szCs w:val="26"/>
        </w:rPr>
        <w:t xml:space="preserve"> расскажу </w:t>
      </w:r>
      <w:r w:rsidRPr="00496FA8">
        <w:rPr>
          <w:rFonts w:ascii="Times New Roman" w:hAnsi="Times New Roman" w:cs="Times New Roman"/>
          <w:b/>
          <w:sz w:val="26"/>
          <w:szCs w:val="26"/>
        </w:rPr>
        <w:t>об основных изменениях налогового законодательства</w:t>
      </w:r>
      <w:r w:rsidR="00B7284D">
        <w:rPr>
          <w:rFonts w:ascii="Times New Roman" w:hAnsi="Times New Roman" w:cs="Times New Roman"/>
          <w:b/>
          <w:sz w:val="26"/>
          <w:szCs w:val="26"/>
        </w:rPr>
        <w:t xml:space="preserve"> по</w:t>
      </w:r>
      <w:r w:rsidRPr="00496FA8">
        <w:rPr>
          <w:rFonts w:ascii="Times New Roman" w:hAnsi="Times New Roman" w:cs="Times New Roman"/>
          <w:b/>
          <w:sz w:val="26"/>
          <w:szCs w:val="26"/>
        </w:rPr>
        <w:t xml:space="preserve"> налогу на прибыль</w:t>
      </w:r>
      <w:r w:rsidR="00012714">
        <w:rPr>
          <w:rFonts w:ascii="Times New Roman" w:hAnsi="Times New Roman" w:cs="Times New Roman"/>
          <w:b/>
          <w:sz w:val="26"/>
          <w:szCs w:val="26"/>
        </w:rPr>
        <w:t>, вступающие в силу</w:t>
      </w:r>
      <w:r w:rsidRPr="00496F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284D">
        <w:rPr>
          <w:rFonts w:ascii="Times New Roman" w:hAnsi="Times New Roman" w:cs="Times New Roman"/>
          <w:b/>
          <w:sz w:val="26"/>
          <w:szCs w:val="26"/>
        </w:rPr>
        <w:t>с 01.01.2020</w:t>
      </w:r>
      <w:r w:rsidRPr="00496FA8"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="00012714">
        <w:rPr>
          <w:rFonts w:ascii="Times New Roman" w:hAnsi="Times New Roman" w:cs="Times New Roman"/>
          <w:b/>
          <w:sz w:val="26"/>
          <w:szCs w:val="26"/>
        </w:rPr>
        <w:t>Вашему вниманию будут представлены слайды с основными тезисами моего</w:t>
      </w:r>
      <w:r w:rsidR="00651C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624A">
        <w:rPr>
          <w:rFonts w:ascii="Times New Roman" w:hAnsi="Times New Roman" w:cs="Times New Roman"/>
          <w:b/>
          <w:sz w:val="26"/>
          <w:szCs w:val="26"/>
        </w:rPr>
        <w:t>выступления</w:t>
      </w:r>
      <w:r w:rsidR="00651CB0">
        <w:rPr>
          <w:rFonts w:ascii="Times New Roman" w:hAnsi="Times New Roman" w:cs="Times New Roman"/>
          <w:b/>
          <w:sz w:val="26"/>
          <w:szCs w:val="26"/>
        </w:rPr>
        <w:t>.</w:t>
      </w:r>
    </w:p>
    <w:p w:rsidR="00496FA8" w:rsidRDefault="00496FA8" w:rsidP="00496FA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168A4" w:rsidRPr="008459C9" w:rsidRDefault="003168A4" w:rsidP="0031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8459C9">
        <w:rPr>
          <w:rFonts w:ascii="Times New Roman" w:hAnsi="Times New Roman" w:cs="Times New Roman"/>
          <w:b/>
          <w:iCs/>
          <w:sz w:val="26"/>
          <w:szCs w:val="26"/>
        </w:rPr>
        <w:t>Слайд №2.</w:t>
      </w:r>
    </w:p>
    <w:p w:rsidR="006B6791" w:rsidRPr="00362286" w:rsidRDefault="006B6791" w:rsidP="006B67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Первое о чем хотелось бы сказать </w:t>
      </w:r>
      <w:r w:rsidR="00525CE5">
        <w:rPr>
          <w:rFonts w:ascii="Times New Roman" w:hAnsi="Times New Roman" w:cs="Times New Roman"/>
          <w:b/>
          <w:iCs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iCs/>
          <w:sz w:val="26"/>
          <w:szCs w:val="26"/>
        </w:rPr>
        <w:t xml:space="preserve">это </w:t>
      </w:r>
      <w:r w:rsidR="000F5350">
        <w:rPr>
          <w:rFonts w:ascii="Times New Roman" w:hAnsi="Times New Roman" w:cs="Times New Roman"/>
          <w:b/>
          <w:iCs/>
          <w:sz w:val="26"/>
          <w:szCs w:val="26"/>
        </w:rPr>
        <w:t xml:space="preserve">введение </w:t>
      </w:r>
      <w:r>
        <w:rPr>
          <w:rFonts w:ascii="Times New Roman" w:hAnsi="Times New Roman" w:cs="Times New Roman"/>
          <w:b/>
          <w:iCs/>
          <w:sz w:val="26"/>
          <w:szCs w:val="26"/>
        </w:rPr>
        <w:t xml:space="preserve">новой формы декларации по налогу на прибыль. </w:t>
      </w:r>
      <w:r w:rsidRPr="00362286">
        <w:rPr>
          <w:rFonts w:ascii="Times New Roman" w:hAnsi="Times New Roman" w:cs="Times New Roman"/>
          <w:b/>
          <w:iCs/>
          <w:sz w:val="26"/>
          <w:szCs w:val="26"/>
        </w:rPr>
        <w:t>Приказ ФНС России от 23.09.2019 №ММВ-7-3/475@</w:t>
      </w:r>
      <w:r w:rsidR="00651CB0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362286">
        <w:rPr>
          <w:rFonts w:ascii="Times New Roman" w:hAnsi="Times New Roman" w:cs="Times New Roman"/>
          <w:iCs/>
          <w:sz w:val="26"/>
          <w:szCs w:val="26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iCs/>
          <w:sz w:val="26"/>
          <w:szCs w:val="26"/>
        </w:rPr>
        <w:t>:</w:t>
      </w:r>
    </w:p>
    <w:p w:rsidR="006B6791" w:rsidRPr="006B6791" w:rsidRDefault="000F5350" w:rsidP="006B67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Н</w:t>
      </w:r>
      <w:r w:rsidR="006B6791" w:rsidRPr="006B6791">
        <w:rPr>
          <w:rFonts w:ascii="Times New Roman" w:hAnsi="Times New Roman" w:cs="Times New Roman"/>
          <w:b/>
          <w:iCs/>
          <w:sz w:val="26"/>
          <w:szCs w:val="26"/>
        </w:rPr>
        <w:t>овая форма декларации по налогу на прибыль организаций</w:t>
      </w:r>
      <w:r w:rsidR="00651CB0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6B6791">
        <w:rPr>
          <w:rFonts w:ascii="Times New Roman" w:hAnsi="Times New Roman" w:cs="Times New Roman"/>
          <w:b/>
          <w:iCs/>
          <w:sz w:val="26"/>
          <w:szCs w:val="26"/>
        </w:rPr>
        <w:t>применяется</w:t>
      </w:r>
      <w:r>
        <w:rPr>
          <w:rFonts w:ascii="Times New Roman" w:hAnsi="Times New Roman" w:cs="Times New Roman"/>
          <w:b/>
          <w:iCs/>
          <w:sz w:val="26"/>
          <w:szCs w:val="26"/>
        </w:rPr>
        <w:t xml:space="preserve"> с</w:t>
      </w:r>
      <w:r w:rsidRPr="006B6791">
        <w:rPr>
          <w:rFonts w:ascii="Times New Roman" w:hAnsi="Times New Roman" w:cs="Times New Roman"/>
          <w:b/>
          <w:iCs/>
          <w:sz w:val="26"/>
          <w:szCs w:val="26"/>
        </w:rPr>
        <w:t xml:space="preserve"> отчета за налоговый период 2019 года</w:t>
      </w:r>
      <w:r w:rsidR="006B6791" w:rsidRPr="006B6791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6B6791" w:rsidRPr="006E2112" w:rsidRDefault="006B6791" w:rsidP="006B67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proofErr w:type="gramStart"/>
      <w:r w:rsidRPr="006E2112">
        <w:rPr>
          <w:rFonts w:ascii="Times New Roman" w:hAnsi="Times New Roman" w:cs="Times New Roman"/>
          <w:iCs/>
          <w:sz w:val="26"/>
          <w:szCs w:val="26"/>
        </w:rPr>
        <w:t>Обновление формы налоговой декларации продиктовано внесением многочисленных изменений в законодательство о налогах и сборах (так, например, введено 50-процентное ограничение переноса убытков прошлых лет; уточнен подход к формированию консолидированной налоговой базы КГН; изменены налоговые ставки по налогу, зачисляемому в федеральный бюджет и бюджет субъекта РФ; введен инвестиционный налоговый вычет; установлены новые правила налогообложения международных холдинговых компаний и многое другое).</w:t>
      </w:r>
      <w:proofErr w:type="gramEnd"/>
    </w:p>
    <w:p w:rsidR="006B6791" w:rsidRPr="006E2112" w:rsidRDefault="006B6791" w:rsidP="006B67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6B6791" w:rsidRDefault="006B6791" w:rsidP="0076643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3168A4" w:rsidRPr="00940F52" w:rsidRDefault="003168A4" w:rsidP="0031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bookmarkStart w:id="0" w:name="_GoBack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№3.</w:t>
      </w:r>
    </w:p>
    <w:p w:rsidR="009D24AA" w:rsidRPr="00940F52" w:rsidRDefault="009D24AA" w:rsidP="0076643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По налогу на прибыль внесено достаточно много мелких и крупных нов</w:t>
      </w:r>
      <w:r w:rsidR="00123011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ов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ведений</w:t>
      </w:r>
      <w:r w:rsidR="004B7642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 На слайде №3 приведен</w:t>
      </w:r>
      <w:r w:rsidR="0086219D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="004B7642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п</w:t>
      </w:r>
      <w:r w:rsidR="004B7642" w:rsidRPr="00940F5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еречень Законов, которые внесли изменения в главу  25 НК РФ.</w:t>
      </w:r>
    </w:p>
    <w:p w:rsidR="00766430" w:rsidRPr="00940F52" w:rsidRDefault="00766430" w:rsidP="0076643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3168A4" w:rsidRPr="00940F52" w:rsidRDefault="003168A4" w:rsidP="0031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№4.</w:t>
      </w:r>
    </w:p>
    <w:p w:rsidR="001D3C8C" w:rsidRPr="00940F52" w:rsidRDefault="008459C9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 </w:t>
      </w:r>
      <w:r w:rsidR="004B7642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2019 году</w:t>
      </w:r>
      <w:r w:rsidR="001D3C8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было принято несколько новых закон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ов</w:t>
      </w:r>
      <w:r w:rsidR="001D3C8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, затрагивающих налог на прибыль и применение пониженных ставок по налогу на прибыль в отношении специальных инвестиционных проектов. </w:t>
      </w:r>
      <w:r w:rsidR="008318F3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Это: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1)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Федеральный закон от 02.08.2019 N 290-ФЗ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"О внесении изменений в Федеральный закон "О промышленной политике в Российской Федерации" в части регулирования специальных инвестиционных контрактов"</w:t>
      </w:r>
      <w:r w:rsidR="008459C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2)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Федеральный закон от 02.08.2019 N 269-ФЗ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"О внесении изменений в части первую и вторую Налогового кодекса Российской Федерации".</w:t>
      </w:r>
    </w:p>
    <w:p w:rsidR="001D3C8C" w:rsidRPr="00940F52" w:rsidRDefault="00AE37B7" w:rsidP="003F2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Налогообложение категории налогоплательщиков, которые реализуют специальные </w:t>
      </w:r>
      <w:proofErr w:type="spellStart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инвестпроекты</w:t>
      </w:r>
      <w:proofErr w:type="spellEnd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(так называемые </w:t>
      </w:r>
      <w:proofErr w:type="spellStart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СПИКи</w:t>
      </w:r>
      <w:proofErr w:type="spellEnd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), выделено в самостоятельную главу</w:t>
      </w:r>
      <w:r w:rsidR="00B80619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="003F232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3.5. «Налогоплательщики - участники специальных инвестиционных контрактов»</w:t>
      </w:r>
      <w:r w:rsidR="00B80619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и  отдельные статьи</w:t>
      </w:r>
      <w:r w:rsidR="003F232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(25.16, 284.9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)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,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которые определяют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категории налогоплательщиков, условия реализации специальных</w:t>
      </w:r>
      <w:r w:rsidR="0086219D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proofErr w:type="spellStart"/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инвестпроектов</w:t>
      </w:r>
      <w:proofErr w:type="spellEnd"/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</w:t>
      </w:r>
      <w:r w:rsidR="001D3C8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налогов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ые</w:t>
      </w:r>
      <w:r w:rsidR="001D3C8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ставки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 другие положения</w:t>
      </w:r>
      <w:r w:rsidR="001D3C8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955CC4" w:rsidRPr="00940F52" w:rsidRDefault="00955CC4" w:rsidP="00955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Согласно ст. 25.16</w:t>
      </w:r>
      <w:r w:rsidR="00835E4A" w:rsidRPr="00940F5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НК РФ</w:t>
      </w:r>
      <w:r w:rsidRPr="00940F5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участником</w:t>
      </w:r>
      <w:r w:rsidRPr="00940F5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специального инвестиционного контракта признается лицо, являющееся стороной специального инвестиционного контракта, заключенного в соответствии с Федеральным законом от 31 декабря 2014 года N 488-ФЗ "О промышленной политике в Российской Федерации".</w:t>
      </w:r>
    </w:p>
    <w:p w:rsidR="00955CC4" w:rsidRPr="00940F52" w:rsidRDefault="00955CC4" w:rsidP="003F23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 связи с появлением отдельной главы и статей по налогообложению </w:t>
      </w:r>
      <w:proofErr w:type="spell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СПИКов</w:t>
      </w:r>
      <w:proofErr w:type="spell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, уточняются отдельные позиции других статей, 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в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частности, внесены изменения в ст.25.9 «Налогоплательщики - участники региональных инвестиционных проектов» в ст.284 «Налоговые ставки»,  ст.284.3 «Особенности применения налоговой ставки к налоговой базе, определяемой налогоплательщиками - участниками регион</w:t>
      </w:r>
      <w:r w:rsidR="003F232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альных инвестиционных проектов.</w:t>
      </w:r>
    </w:p>
    <w:p w:rsidR="00955CC4" w:rsidRPr="00940F52" w:rsidRDefault="00955CC4" w:rsidP="00955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Указанные изменения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будут применяться по 31 декабря 2030 года включительно, таков срок действия преференции по данной категории налогоплательщиков.</w:t>
      </w:r>
    </w:p>
    <w:p w:rsidR="005D7E76" w:rsidRPr="00940F52" w:rsidRDefault="005D7E76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CC0804" w:rsidRPr="00940F52" w:rsidRDefault="00CC0804" w:rsidP="00CC08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№5.</w:t>
      </w:r>
    </w:p>
    <w:p w:rsidR="00042F96" w:rsidRPr="00940F52" w:rsidRDefault="00CC0804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Изменения налогового законодательства Российской Федерации повлекли изменение региональных законов.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Так на территории Удмуртской Республики принятием Закона от 31.10.2019 N 59-РЗ « О внесении изменений в некоторые законы Удмуртской Республики»</w:t>
      </w:r>
      <w:r w:rsidR="00D67FDA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изложен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а</w:t>
      </w:r>
      <w:r w:rsidR="00D67FDA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 новой редакции ст. 1.1</w:t>
      </w:r>
      <w:r w:rsidR="00AE671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Закона от </w:t>
      </w:r>
      <w:r w:rsidR="00AE6719" w:rsidRPr="00940F52">
        <w:rPr>
          <w:rFonts w:ascii="Times New Roman" w:eastAsia="+mn-ea" w:hAnsi="Times New Roman" w:cs="Times New Roman"/>
          <w:bCs/>
          <w:iCs/>
          <w:color w:val="000000" w:themeColor="text1"/>
          <w:sz w:val="26"/>
          <w:szCs w:val="26"/>
        </w:rPr>
        <w:t>05.03.2003г</w:t>
      </w:r>
      <w:r w:rsidR="00AE671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№ 8-РЗ от </w:t>
      </w:r>
      <w:r w:rsidR="00D67FDA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«Налоговые льготы организациям, реализующим региональные инвестиционные проекты»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 которая устанавливает налоговые ставки, предельную сумму, условия и период применения налоговых льгот.</w:t>
      </w:r>
      <w:proofErr w:type="gramEnd"/>
    </w:p>
    <w:p w:rsidR="00CC0804" w:rsidRPr="00940F52" w:rsidRDefault="00042F96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Так же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изложена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 новой редакции </w:t>
      </w:r>
      <w:r w:rsidR="00D67FDA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ст. 5.1 «Инвестиционный налоговый вычет»</w:t>
      </w:r>
    </w:p>
    <w:p w:rsidR="00670334" w:rsidRPr="00940F52" w:rsidRDefault="00670334" w:rsidP="00670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 части 1 </w:t>
      </w:r>
      <w:r w:rsidR="00B8061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указанной статьи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региональный законодатель установил категории налогоплательщиков, имеющие право на инвестиционный налоговый  вычет по налогу на прибыль и условия получения данной преференции.</w:t>
      </w:r>
    </w:p>
    <w:p w:rsidR="00670334" w:rsidRPr="00940F52" w:rsidRDefault="00670334" w:rsidP="006703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В части 2 ст. 5.1 установлены условия получения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инвестиционного налогового вычета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о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рганизации и (или) обособленны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ми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подразделени</w:t>
      </w:r>
      <w:r w:rsidR="00042F9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ями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организаций, местом нахождения которых является Удмуртская Республика, являющиеся участниками национального проекта "Производительность труда и поддержка занятости"</w:t>
      </w:r>
    </w:p>
    <w:p w:rsidR="00E25334" w:rsidRPr="00940F52" w:rsidRDefault="00E25334" w:rsidP="00E25334">
      <w:pPr>
        <w:pStyle w:val="ConsPlusTitle"/>
        <w:ind w:firstLine="567"/>
        <w:jc w:val="both"/>
        <w:rPr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</w:pPr>
      <w:proofErr w:type="gramStart"/>
      <w:r w:rsidRPr="00940F52">
        <w:rPr>
          <w:rFonts w:ascii="Times New Roman" w:eastAsia="+mn-ea" w:hAnsi="Times New Roman" w:cs="Times New Roman"/>
          <w:b w:val="0"/>
          <w:bCs/>
          <w:iCs/>
          <w:color w:val="000000" w:themeColor="text1"/>
          <w:sz w:val="26"/>
          <w:szCs w:val="26"/>
        </w:rPr>
        <w:t>В целях реализации положений Закона от 05.03.2003г № 8-РЗ Правительством УР вынесено Распоряжение от 5 декабря 2019 г. N 1461-р «</w:t>
      </w:r>
      <w:r w:rsidRPr="00940F5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О РЕАЛИЗАЦИИ ОТДЕЛЬНЫХ ПОЛОЖЕНИЙ ЗАКОНА УДМУРТСКОЙ РЕСПУБЛИКИ ОТ 5 МАРТА 2003 ГОДА N 8-РЗ "О НАЛОГОВЫХ ЛЬГОТАХ, СВЯЗАННЫХ С ОСУЩЕСТВЛЕНИЕМ ИНВЕСТИЦИОННОЙ ДЕЯТЕЛЬНОСТИ" - Утвержден </w:t>
      </w:r>
      <w:hyperlink r:id="rId9" w:anchor="P30" w:history="1">
        <w:r w:rsidRPr="00940F52">
          <w:rPr>
            <w:rStyle w:val="a8"/>
            <w:rFonts w:ascii="Times New Roman" w:hAnsi="Times New Roman" w:cs="Times New Roman"/>
            <w:b w:val="0"/>
            <w:color w:val="000000" w:themeColor="text1"/>
            <w:sz w:val="26"/>
            <w:szCs w:val="26"/>
            <w:u w:val="none"/>
          </w:rPr>
          <w:t>Перечень</w:t>
        </w:r>
      </w:hyperlink>
      <w:r w:rsidRPr="00940F5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данных об объектах основных средств, представляемых в налоговый орган в целях подтверждения права на предоставление инвестиционного</w:t>
      </w:r>
      <w:proofErr w:type="gramEnd"/>
      <w:r w:rsidRPr="00940F5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налогового вычета, установленного </w:t>
      </w:r>
      <w:hyperlink r:id="rId10" w:history="1">
        <w:r w:rsidRPr="00940F52">
          <w:rPr>
            <w:rStyle w:val="a8"/>
            <w:rFonts w:ascii="Times New Roman" w:hAnsi="Times New Roman" w:cs="Times New Roman"/>
            <w:b w:val="0"/>
            <w:color w:val="000000" w:themeColor="text1"/>
            <w:sz w:val="26"/>
            <w:szCs w:val="26"/>
            <w:u w:val="none"/>
          </w:rPr>
          <w:t>частью 2 статьи 5.1</w:t>
        </w:r>
      </w:hyperlink>
      <w:r w:rsidRPr="00940F5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eastAsia="+mn-ea" w:hAnsi="Times New Roman" w:cs="Times New Roman"/>
          <w:b w:val="0"/>
          <w:bCs/>
          <w:iCs/>
          <w:color w:val="000000" w:themeColor="text1"/>
          <w:sz w:val="26"/>
          <w:szCs w:val="26"/>
        </w:rPr>
        <w:t>Закона от 05.03.2003г № 8-РЗ</w:t>
      </w:r>
    </w:p>
    <w:p w:rsidR="00AE6719" w:rsidRPr="00940F52" w:rsidRDefault="00AE6719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4B7642" w:rsidRPr="00940F52" w:rsidRDefault="004B7642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</w:t>
      </w:r>
      <w:r w:rsidR="00CC0804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6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Следующее новшество установлено Федеральным законом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от 26.07.2019 N 210-ФЗ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. </w:t>
      </w:r>
    </w:p>
    <w:p w:rsidR="00121005" w:rsidRPr="00940F52" w:rsidRDefault="00121005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1D3C8C" w:rsidRPr="00940F52" w:rsidRDefault="001D3C8C" w:rsidP="00C01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Изменение касается корректировки правил применения такой преференции,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  <w:u w:val="single"/>
        </w:rPr>
        <w:t>как инвестиционный налоговый  вычет по налогу на прибыль</w:t>
      </w:r>
      <w:r w:rsidR="00C014C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(ст.286.1 НК РФ)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: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- разрешен инвестиционный вычет по основным средствам, которые относятся к 8 - 10 амортизационным группам, кроме зданий, сооружений, передаточных устройств из этих групп, </w:t>
      </w:r>
      <w:r w:rsidR="00B8061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ранее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ограничение предусмотрено </w:t>
      </w:r>
      <w:r w:rsidR="00B80619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было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только  для 3-7 групп ОС (п.4 ст.286.1 НК РФ);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lastRenderedPageBreak/>
        <w:t>- дана возможность дополнительно включать в инвестиционный вычет не более 100% суммы расходов на создание объектов транспортной и коммунальной инфраструктуры и не более 80% суммы расходов на создание объектов социальной инфраструктуры. Их создание должно быть обязательством по договору о комплексном освоении территории для строительства стандартного жилья (п.2 пп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1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 пп.2, п.3 ст.286.1 НК РФ)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-теперь применить инвестиционный вычет могут также участники КГН (консолидирова</w:t>
      </w:r>
      <w:r w:rsidR="00ED07A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нная группа налогоплательщиков)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(п.10 ст.286.1.)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а также внесены некоторые технические поправки, которые ранее были разъяснены в письмах Минфина РФ по применению инвестиционного вычета.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Уточнения </w:t>
      </w:r>
      <w:r w:rsidR="00B80619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будут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применяться по 31 декабря 2027 года включительно, на  срок действия статьи.</w:t>
      </w:r>
    </w:p>
    <w:p w:rsidR="001B663B" w:rsidRPr="00940F52" w:rsidRDefault="001B663B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C65EAE" w:rsidRPr="00940F52" w:rsidRDefault="00C65EAE" w:rsidP="00C65E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Считаю необходимым поподробнее остановиться на инвестиционном налоговом вычете  </w:t>
      </w:r>
    </w:p>
    <w:p w:rsidR="00C65EAE" w:rsidRPr="00940F52" w:rsidRDefault="00C65EAE" w:rsidP="00C65E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 01.01.2018 налогоплательщикам предоставлено право </w:t>
      </w: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уменьшить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суммы налога на прибыль,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 инвестиционный налоговый вычет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порядке и на условиях, которые установлены статьей 286.1 Кодекса НК РФ.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Действие данной  нормы возможно только после введения ее положений на территории субъекта.</w:t>
      </w:r>
      <w:r w:rsidR="00AE6719"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 УР это Закон  8-РЗ от </w:t>
      </w:r>
      <w:r w:rsidR="00654474" w:rsidRPr="00940F52">
        <w:rPr>
          <w:rFonts w:ascii="Times New Roman" w:eastAsia="+mn-ea" w:hAnsi="Times New Roman" w:cs="Times New Roman"/>
          <w:b/>
          <w:bCs/>
          <w:iCs/>
          <w:color w:val="000000" w:themeColor="text1"/>
          <w:sz w:val="26"/>
          <w:szCs w:val="26"/>
        </w:rPr>
        <w:t>05.03.2003г</w:t>
      </w:r>
    </w:p>
    <w:p w:rsidR="00C65EAE" w:rsidRPr="00940F52" w:rsidRDefault="00C65EAE" w:rsidP="00C65EAE">
      <w:pPr>
        <w:ind w:firstLine="36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Положениями Закона N 8-РЗ (в редакции</w:t>
      </w:r>
      <w:r w:rsidRPr="00940F52">
        <w:rPr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от 31.10.2019г. №59-РЗ) установлены временные рамки. Так действие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части 1 статьи 5.1 начинается с 01.01.2019г. и прекращается 31 декабря 2027 года, части 2 начинается с 1 января 2019 года, и прекращается 31 декабря 2024 года.</w:t>
      </w:r>
    </w:p>
    <w:p w:rsidR="00C65EAE" w:rsidRPr="00940F52" w:rsidRDefault="00C65EAE" w:rsidP="00C65EAE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Следует отметить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, что в нашем субъекте в статье 5.1. в Законе 8-РЗ в отличие от положений ст.286.1 НК РФ (п.2 ст.286.1.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НК РФ)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не предусмотрены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для включения в инвестиционный налоговый вычет расходов, направленных на</w:t>
      </w: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: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65EAE" w:rsidRPr="00940F52" w:rsidRDefault="00C65EAE" w:rsidP="00C65EAE">
      <w:pPr>
        <w:pStyle w:val="a3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поддержку учреждений культуры без дополнительного бюджетного финансирования, 2) расходы на создание объектов инфраструктуры, 3)</w:t>
      </w:r>
      <w:r w:rsidRPr="00940F52">
        <w:rPr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расходов на создание объектов транспортной и коммунальной инфраструктур и расходов на создание объектов социальной инфраструктуры, предусмотренных условиями договора о комплексном освоении территории в целях строительства стандартного жилья др., указанные в п.6 ст.286.1 НК РФ.</w:t>
      </w:r>
    </w:p>
    <w:p w:rsidR="00C65EAE" w:rsidRPr="00940F52" w:rsidRDefault="00C65EAE" w:rsidP="00C65EAE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Удмуртской Республике в сумме инвестиционного налогового вычета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можно учесть только расходы, связанные с приобретением, достройкой, дооборудованием, реконструкцией, модернизаций, техническим перевооружением основных средств.</w:t>
      </w:r>
    </w:p>
    <w:p w:rsidR="00C65EAE" w:rsidRPr="00940F52" w:rsidRDefault="00C65EAE" w:rsidP="00C65EAE">
      <w:pPr>
        <w:pStyle w:val="a3"/>
        <w:numPr>
          <w:ilvl w:val="1"/>
          <w:numId w:val="26"/>
        </w:num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Основные правила, установленный статьей 286.1 НК РФ, а именно: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решение об использовании права на применение инвестиционного налогового вычета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отражается в учетной политике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целей налогообложения (п.8 ст.286.1 НК РФ)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объекты основных средств, в отношении которых был  применен инвестиционный налоговый вычет в соответствии со статьей 286.1 Кодекса,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не подлежат амортизации,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запрет на применение амортизационной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премии (установленную п.9 ст.258 НК РФ),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решение о применении (не применении) инвестиционного вычета можно менять не чаще 1 раза в 3  года (абз.2 п.8 ст.286.1 НК РФ), 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отказе от вычета (истечении срока его действия) налогоплательщик теряет право уменьшать налог на неучтенную сумму расходов по объектам ОС, а также начислять амортизацию по ним. Это касается соответствующей части расходов, произведенных в периоде применения вычета (Письмо Минфина России от 12.08.2019 N 03-03-05/60626).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 этом не имеет значения, полностью или частично использован инвестиционный налоговый вычет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(Письмо Минфина России от 23.03.2018 N 03-03-06/1/18609);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некоторым налогоплательщикам НК РФ прямо запрещает применять вычет: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это, в первую очередь касается резидентов ТОСЭР, резидентов особых экономических зон, участников региональных инвестиционных проектов (</w:t>
      </w:r>
      <w:proofErr w:type="spell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РИПОв</w:t>
      </w:r>
      <w:proofErr w:type="spell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proofErr w:type="spell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СПИКов</w:t>
      </w:r>
      <w:proofErr w:type="spell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и </w:t>
      </w:r>
      <w:proofErr w:type="spellStart"/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др</w:t>
      </w:r>
      <w:proofErr w:type="spellEnd"/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, указанных в п.11 ст.281 НК РФ,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определены группы ОС, в отношении которых можно применять вычет - применяется к объектам основных средств, относящимся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 третьей – седьмой амортизационным группам, а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начиная с 2020г к третьей -  десятой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(за исключением относящихся к восьмой - десятой амортизационным группам зданий, сооружений, передаточных устройств), но на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территории нашего субъекта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для участников национального проекта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 третьей – седьмой амортизационным группам начиная с 2019г.</w:t>
      </w:r>
      <w:proofErr w:type="gramEnd"/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вычет применяется к налогу, исчисленному за налоговый (отчетный) период,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котором введен в эксплуатацию объект основных средств либо изменена первоначальная стоимость объекта основных средств,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вычет можно применять как ко всем категориям ОС, к которым его разрешено применять,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 начиная с 2020г.  и в отношении отдельных объектов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(п. 8 ст. 286.1 НК РФ);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по общей норме размер инвестиционного налогового вычета текущего налогового (отчетного) периода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должен составлять в совокупности не более 90%</w:t>
      </w:r>
      <w:r w:rsidRPr="00940F52">
        <w:rPr>
          <w:b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затрат, формирующих и изменяющих первоначальную стоимость ОС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(кроме расходов на ликвидацию, а с 2020г.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только на частичную ликвидацию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C65EAE" w:rsidRPr="00940F52" w:rsidRDefault="00C65EAE" w:rsidP="00C65EAE">
      <w:pPr>
        <w:pStyle w:val="a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участников национального проекта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Законом 8-РЗ установлена градация размера затрат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годам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C65EAE" w:rsidRPr="00940F52" w:rsidRDefault="00C65EAE" w:rsidP="00C65EAE">
      <w:pPr>
        <w:ind w:left="360" w:firstLine="34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1) в 2019 - 2021 годах - 90 процентов суммы расходов,</w:t>
      </w:r>
    </w:p>
    <w:p w:rsidR="00C65EAE" w:rsidRPr="00940F52" w:rsidRDefault="00C65EAE" w:rsidP="00C65EAE">
      <w:pPr>
        <w:ind w:left="360" w:firstLine="34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в 2022 - 2023 годах - 70 процентов суммы расходов, </w:t>
      </w:r>
    </w:p>
    <w:p w:rsidR="00C65EAE" w:rsidRPr="00940F52" w:rsidRDefault="00C65EAE" w:rsidP="00C65EAE">
      <w:pPr>
        <w:ind w:left="360" w:firstLine="34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3) в 2024 году - 50 процентов суммы расходов.</w:t>
      </w:r>
    </w:p>
    <w:p w:rsidR="00C65EAE" w:rsidRPr="00940F52" w:rsidRDefault="00C65EAE" w:rsidP="00C65EAE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отношении размера вычета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по отношении к различным уровням бюджетов Кодексом реализован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разный подход: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lastRenderedPageBreak/>
        <w:t>по субъекту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размер инвестиционного налогового вычета текущего налогового (отчетного) периода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не может быть </w:t>
      </w:r>
      <w:proofErr w:type="gramStart"/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более предельной</w:t>
      </w:r>
      <w:proofErr w:type="gramEnd"/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величины инвестиционного налогового вычета, формула расчета которого указана в абз.2 п.2.1. ст.286.1. НК РФ. А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остаток переносится на будущее. </w:t>
      </w:r>
    </w:p>
    <w:p w:rsidR="00C65EAE" w:rsidRPr="00940F52" w:rsidRDefault="00C65EAE" w:rsidP="00C65EAE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по федеральному  бюджету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алогоплательщики могут уменьшить налог на прибыль к уплате в федеральный бюджет на сумму, равную 10% от суммы расходов на приобретение и улучшение ОС. Сумма налога, подлежащая зачислению в федеральный бюджет, может быть уменьшена вплоть до нуля.</w:t>
      </w:r>
    </w:p>
    <w:p w:rsidR="00C65EAE" w:rsidRPr="00940F52" w:rsidRDefault="00C65EAE" w:rsidP="00C65EAE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этом при расчете предельного размера ставка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 территории УР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применяется в размере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10% для участников национального проекта, а для всех остальных -5%,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т.е., общеустановленная 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абз.2 п.2.1. ст.286.1.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НК РФ.</w:t>
      </w:r>
    </w:p>
    <w:p w:rsidR="00C65EAE" w:rsidRPr="00940F52" w:rsidRDefault="00392A1F" w:rsidP="00C65E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Отражение суммы инвестиционного вычета в налоговой отчетности.</w:t>
      </w:r>
    </w:p>
    <w:p w:rsidR="00392A1F" w:rsidRPr="00940F52" w:rsidRDefault="00392A1F" w:rsidP="00392A1F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В новой декларации по прибыли появилось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приложение N 7 к листу 02, в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котором четыре раздела:</w:t>
      </w:r>
    </w:p>
    <w:p w:rsidR="00392A1F" w:rsidRPr="00940F52" w:rsidRDefault="00392A1F" w:rsidP="00392A1F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раздел</w:t>
      </w: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для расчета вычета из региональных авансовых платежей и налога;</w:t>
      </w:r>
    </w:p>
    <w:p w:rsidR="00392A1F" w:rsidRPr="00940F52" w:rsidRDefault="00392A1F" w:rsidP="00392A1F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раздел</w:t>
      </w: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для расчета предельной величины вычета по организации, не имеющей обособленных подразделений;</w:t>
      </w:r>
    </w:p>
    <w:p w:rsidR="00392A1F" w:rsidRPr="00940F52" w:rsidRDefault="00392A1F" w:rsidP="00392A1F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раздел</w:t>
      </w:r>
      <w:proofErr w:type="gramStart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</w:t>
      </w:r>
      <w:proofErr w:type="gramEnd"/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для расчета предельной величины вычета по организации, у которой есть обособленные подразделения;</w:t>
      </w:r>
    </w:p>
    <w:p w:rsidR="00392A1F" w:rsidRPr="00940F52" w:rsidRDefault="00392A1F" w:rsidP="00392A1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>раздел Г - для расчета уменьшения федеральных авансовых платежей и налога.</w:t>
      </w:r>
    </w:p>
    <w:p w:rsidR="00392A1F" w:rsidRPr="00940F52" w:rsidRDefault="00392A1F" w:rsidP="00392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65EAE" w:rsidRPr="00940F52" w:rsidRDefault="00392A1F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приложение N 5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 листу 02 « </w:t>
      </w:r>
      <w:r w:rsidRPr="00940F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Расчет распределения авансовых платежей и налога на прибыль организаций в бюджет субъекта Российской Федерации организацией, </w:t>
      </w:r>
      <w:r w:rsidRPr="00940F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имеющей обособленные подразделения» по строке 098 необходимо отразить сумму инвестиционного вычета тем налогоплательщикам, у которых есть обособленные подразделения.</w:t>
      </w:r>
    </w:p>
    <w:p w:rsidR="00392A1F" w:rsidRPr="00940F52" w:rsidRDefault="00392A1F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577CF" w:rsidRPr="00940F52" w:rsidRDefault="004577CF" w:rsidP="00457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</w:t>
      </w:r>
      <w:r w:rsidR="0092137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7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827DD1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Следующее изменение введено  Федеральным законом от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26.07.2019 N 210-ФЗ.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 1 января 2020 г. расширяется перечень организаций, которые смогут применять нулевую ставку по налогу на прибыль. 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Появляется новая статья 284.8 НК РФ «Особенности применения налоговой ставки 0 процентов музеями, театрами, библиотеками, учредителями которых являются субъекты Российской Федерации или муниципальные образования».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Также Федеральным законом от 26.07.2019 N 210-ФЗ продлен срок действия  «0» ставки для организаций, осуществляющих образовательную и (или) медицинскую деятельность и для организаций, осуществляющих социальное обслуживание граждан (ст.284.1 и статья 284.5 НК РФ). 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4577CF" w:rsidRPr="00940F52" w:rsidRDefault="004577CF" w:rsidP="00457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8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Согласно этому же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Федеральному Закону 26.07.2019 N 210-ФЗ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установлена налоговая преференция, связанная с расходами на создание объектов социальной инфраструктуры, безвозмездно передаваемой в государственную или муниципальную собственность. Предусмотрено, что эти затраты можно включать во внереализационные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lastRenderedPageBreak/>
        <w:t>расходы (п19.4 ст.265 НК РФ), а  дата признания расходов будут являться дата передачи в государственную или муниципальную собственность объектов социальной инфраструктуры (</w:t>
      </w:r>
      <w:proofErr w:type="spell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пп</w:t>
      </w:r>
      <w:proofErr w:type="spell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11 п.7 ст.272 НК РФ). Вступает данная преференция в действие с 01.01.2020г.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4577CF" w:rsidRPr="00940F52" w:rsidRDefault="004577CF" w:rsidP="00457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9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Этим же законом 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ФЗ от 26.07.2019 N 210-ФЗ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внесены поправки  в отношении статьи 284.4 НК РФ, регулирующей  налогообложение </w:t>
      </w:r>
      <w:r w:rsidR="0097332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территорий опережающего социально-экономического развития (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ТОСЭР</w:t>
      </w:r>
      <w:r w:rsidR="0097332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)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С 1 января 2020 года доходы от деятельности по ТОСЭР н</w:t>
      </w:r>
      <w:r w:rsidR="00D126C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ужно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определять без учета доходов в виде положительной курсовой разницы.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Кроме того, в п.3 ст. 284.4 внесли дополнение, которое применяется к налогоплательщикам, не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получивших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первую прибыль от деятельности, осуществляемой на территории ТОСЭР (ст. 3 Закона 210-ФЗ).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В новой редакции этой  статьи дано понятие, что понимается под первой прибылью от деятельности, осуществляемой при исполнении соглашения об о</w:t>
      </w:r>
      <w:r w:rsidR="002F1632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существлении деятельности ТОСЭР:</w:t>
      </w:r>
    </w:p>
    <w:p w:rsidR="002F1632" w:rsidRPr="00940F52" w:rsidRDefault="002F1632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  <w:u w:val="single"/>
        </w:rPr>
        <w:t>Первая прибыль  от деятельности на территории ТОСЭР</w:t>
      </w:r>
      <w:r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- положительная разница между доходами и расходами, исчисленными нарастающим итогом за период </w:t>
      </w:r>
      <w:proofErr w:type="gramStart"/>
      <w:r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с даты включения</w:t>
      </w:r>
      <w:proofErr w:type="gramEnd"/>
      <w:r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НП в реестр резидентов ТОСЭР либо в реестр резидентов свободного порта Владивосток до окончания налогового периода, в котором данная разница становится положительной.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Разница между указанными доходами и расходами определяется на последний день каждого налогового периода, пока данная разница не станет положительной. Для исчисления этой разницы учитываются доходы и расходы, признанные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 даты включения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налогоплательщика в реестр резидентов ТОСЭР либо в реестр резидентов свободного порта Владивосток, которые определяются в соответствии с главой 25 НК РФ.</w:t>
      </w:r>
    </w:p>
    <w:p w:rsidR="009C7CD6" w:rsidRPr="00940F52" w:rsidRDefault="00EF4B5E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В Удмуртии данные положения</w:t>
      </w:r>
      <w:r w:rsidR="009C7CD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актуальн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ы</w:t>
      </w:r>
      <w:r w:rsidR="009C7CD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для </w:t>
      </w:r>
      <w:r w:rsidR="0097332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Глазова и Сарапула</w:t>
      </w:r>
      <w:r w:rsidR="009C7CD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 на их территориях расположены</w:t>
      </w:r>
      <w:r w:rsidR="003F64B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proofErr w:type="spellStart"/>
      <w:r w:rsidR="009C7CD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ТОСЭРы</w:t>
      </w:r>
      <w:proofErr w:type="spellEnd"/>
      <w:r w:rsidR="009C7CD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9C7CD6" w:rsidRPr="00940F52" w:rsidRDefault="009C7CD6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2F1632" w:rsidRPr="00940F52" w:rsidRDefault="002F1632" w:rsidP="002F16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10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Еще одна новация.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Согласно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 Федерального закон</w:t>
      </w:r>
      <w:r w:rsidR="006B6791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а</w:t>
      </w:r>
      <w:r w:rsidR="003F64B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от 06.06.2019 N 137-ФЗ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  <w:u w:val="single"/>
        </w:rPr>
        <w:t>дополняется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перечень средств целевого финансирования, не учитываемых при определении налоговой базы по налогу на прибыль организаций. Изменения внесены в подп. 14 п. 1 ст. 251 НК РФ.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Этот  подпункт дополнен новым 23 абзацем, согласно которого с 01.01.2020г.  к средствам целевого финансирования будет относиться имущество, полученное налогоплательщиком и использованное им по назначению, определенному организацией (физическим лицом) - источником целевого финансирования в виде: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процентов, начисленных за пользование денежными средствами, находящимися на специальном счете, счете, счетах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домах, на которых осуществляется формирование фондов капитального ремонта;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- доходов указанных специализированных некоммерческих организаций, полученных от размещения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средств фонда капитального ремонта общего имущества многоквартирных домов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1D3C8C" w:rsidRPr="00940F52" w:rsidRDefault="001D3C8C" w:rsidP="001D3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2F1632" w:rsidRPr="00940F52" w:rsidRDefault="002F1632" w:rsidP="002F16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1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DC4D0C" w:rsidRPr="00940F52" w:rsidRDefault="00362286" w:rsidP="00C32E8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lastRenderedPageBreak/>
        <w:t xml:space="preserve">Федеральный закон от 29.09.2019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№325-ФЗ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«О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внесении изменений в части первую и вторую НК РФ»</w:t>
      </w:r>
      <w:r w:rsidR="001354EF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внес изменения</w:t>
      </w:r>
      <w:r w:rsidR="00C32E8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 н</w:t>
      </w:r>
      <w:r w:rsidR="00DC4D0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алогообложение участников РИП</w:t>
      </w:r>
      <w:r w:rsidR="00C05F44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(Региональных инвестиционных проектов)</w:t>
      </w:r>
      <w:r w:rsidR="00C32E8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:</w:t>
      </w:r>
    </w:p>
    <w:p w:rsidR="00DC4D0C" w:rsidRPr="00940F52" w:rsidRDefault="00DC4D0C" w:rsidP="00C014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 01.01.2020. Участник РИП вправе выбрать метод применения пониженных ставок по налогу на прибыль (п.1 ст.284.3):*</w:t>
      </w:r>
    </w:p>
    <w:p w:rsidR="00DC4D0C" w:rsidRPr="00940F52" w:rsidRDefault="00DC4D0C" w:rsidP="00DC4D0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ко всей базе (при условии, что доходы от РИП – не менее 90% от всех доходов) или</w:t>
      </w:r>
    </w:p>
    <w:p w:rsidR="00DC4D0C" w:rsidRPr="00940F52" w:rsidRDefault="00DC4D0C" w:rsidP="00DC4D0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только к базе от деятельности в рамках РИП (при условии ведения раздельного учета доходов (расходов).</w:t>
      </w:r>
      <w:proofErr w:type="gramEnd"/>
    </w:p>
    <w:p w:rsidR="00362286" w:rsidRPr="00940F52" w:rsidRDefault="00DC4D0C" w:rsidP="00DC4D0C">
      <w:pPr>
        <w:pStyle w:val="a3"/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* выбор закрепляется в учетной политике и неизменен в течение срока РИП</w:t>
      </w:r>
    </w:p>
    <w:p w:rsidR="00C32E86" w:rsidRPr="00940F52" w:rsidRDefault="00C32E86" w:rsidP="003622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DC4D0C" w:rsidRPr="00940F52" w:rsidRDefault="00C32E86" w:rsidP="003622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На нашем, региональном уровне, в Законе УР от 05.03.2003 г.</w:t>
      </w:r>
      <w:r w:rsidR="003F64B6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№8-РЗ, который 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регулирует</w:t>
      </w:r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E16E9E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 том числе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налогообложения этой категории налогоплательщиков, установлена пониженная ставка для данной категории налогоплательщиков, которая составляет 10% в части сумм налога зачисляемых в бюджет УР.</w:t>
      </w:r>
    </w:p>
    <w:p w:rsidR="00C32E86" w:rsidRPr="00940F52" w:rsidRDefault="00C32E86" w:rsidP="003622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F22A30" w:rsidRPr="00940F52" w:rsidRDefault="00F22A30" w:rsidP="00F22A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2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171C23" w:rsidRPr="00940F52" w:rsidRDefault="00A60E41" w:rsidP="00DC4D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Федеральным законом от 29.09.2019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№325-ФЗ так же установлено:</w:t>
      </w:r>
    </w:p>
    <w:p w:rsidR="00DC4D0C" w:rsidRPr="00940F52" w:rsidRDefault="00171C23" w:rsidP="00C014C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</w:t>
      </w:r>
      <w:r w:rsidR="00DC4D0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мена метода амортизаци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и</w:t>
      </w:r>
      <w:r w:rsidR="001354EF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(</w:t>
      </w:r>
      <w:hyperlink r:id="rId11" w:history="1">
        <w:r w:rsidR="001354EF" w:rsidRPr="00940F52">
          <w:rPr>
            <w:rFonts w:ascii="Times New Roman" w:hAnsi="Times New Roman" w:cs="Times New Roman"/>
            <w:b/>
            <w:iCs/>
            <w:color w:val="000000" w:themeColor="text1"/>
            <w:sz w:val="26"/>
            <w:szCs w:val="26"/>
          </w:rPr>
          <w:t xml:space="preserve">п. 1 ст. </w:t>
        </w:r>
      </w:hyperlink>
      <w:r w:rsidR="001354EF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259 НК РФ)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CE767B" w:rsidRPr="00940F52" w:rsidRDefault="00171C23" w:rsidP="00C014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М</w:t>
      </w:r>
      <w:r w:rsidR="00CE767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енять метод начисления амортизации</w:t>
      </w:r>
      <w:r w:rsidR="0097332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(линейный или нелинейный)</w:t>
      </w:r>
      <w:r w:rsidR="00CE767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можно только один раз в пять лет.</w:t>
      </w:r>
    </w:p>
    <w:p w:rsidR="00171C23" w:rsidRPr="00940F52" w:rsidRDefault="00B155E5" w:rsidP="00C014C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proofErr w:type="spellStart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Расконсервация</w:t>
      </w:r>
      <w:proofErr w:type="spellEnd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объекто</w:t>
      </w:r>
      <w:proofErr w:type="gramStart"/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в</w:t>
      </w:r>
      <w:r w:rsidR="00533CDD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(</w:t>
      </w:r>
      <w:proofErr w:type="gramEnd"/>
      <w:r w:rsidR="001C2185" w:rsidRPr="00940F52">
        <w:rPr>
          <w:color w:val="000000" w:themeColor="text1"/>
        </w:rPr>
        <w:fldChar w:fldCharType="begin"/>
      </w:r>
      <w:r w:rsidR="006A7184" w:rsidRPr="00940F52">
        <w:rPr>
          <w:color w:val="000000" w:themeColor="text1"/>
        </w:rPr>
        <w:instrText xml:space="preserve"> HYPERLINK "consultantplus://offline/ref=27D53C3E6D9842171E1EBA081A368303B075B7489BD1AB99DD98F2436FDC32DC5A6EECB7C690BAF264C047CDF8F02B7AE95B8F5FE66ACCa047M" </w:instrText>
      </w:r>
      <w:r w:rsidR="001C2185" w:rsidRPr="00940F52">
        <w:rPr>
          <w:color w:val="000000" w:themeColor="text1"/>
        </w:rPr>
        <w:fldChar w:fldCharType="separate"/>
      </w:r>
      <w:r w:rsidR="00533CDD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п. 2 ст. 322</w:t>
      </w:r>
      <w:r w:rsidR="001C2185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fldChar w:fldCharType="end"/>
      </w:r>
      <w:r w:rsidR="00533CDD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НК РФ)</w:t>
      </w:r>
    </w:p>
    <w:p w:rsidR="00B155E5" w:rsidRPr="00940F52" w:rsidRDefault="00B155E5" w:rsidP="00C014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 1 января 2020 года исключено положение, по которому срок полезного использования расконсервированного объекта нужно продлевать на период консервации.</w:t>
      </w:r>
    </w:p>
    <w:p w:rsidR="00533CDD" w:rsidRPr="00940F52" w:rsidRDefault="00533CDD" w:rsidP="00C014C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Передача ОС в безвозмездное пользование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. </w:t>
      </w:r>
    </w:p>
    <w:p w:rsidR="00DC4D0C" w:rsidRPr="00940F52" w:rsidRDefault="00533CDD" w:rsidP="00C014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 01.01.2020 в период передачи основного средства в безвозмездное пользование следует продолжать начислять амортизацию (изменен </w:t>
      </w:r>
      <w:hyperlink r:id="rId12" w:history="1">
        <w:r w:rsidRPr="00940F52">
          <w:rPr>
            <w:rFonts w:ascii="Times New Roman" w:hAnsi="Times New Roman" w:cs="Times New Roman"/>
            <w:iCs/>
            <w:color w:val="000000" w:themeColor="text1"/>
            <w:sz w:val="26"/>
            <w:szCs w:val="26"/>
          </w:rPr>
          <w:t>п. 7 ст. 259.1</w:t>
        </w:r>
      </w:hyperlink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НК РФ). </w:t>
      </w:r>
      <w:r w:rsidR="00221517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огласно новому </w:t>
      </w:r>
      <w:hyperlink r:id="rId13" w:history="1">
        <w:r w:rsidRPr="00940F52">
          <w:rPr>
            <w:rFonts w:ascii="Times New Roman" w:hAnsi="Times New Roman" w:cs="Times New Roman"/>
            <w:iCs/>
            <w:color w:val="000000" w:themeColor="text1"/>
            <w:sz w:val="26"/>
            <w:szCs w:val="26"/>
          </w:rPr>
          <w:t>п. 16.1 ст. 270</w:t>
        </w:r>
      </w:hyperlink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НК РФ эти суммы амортизации не учитываться в расходах в целях исчисления налога на прибыль, пока основное средство находится в безвозмездном пользовании у другого лица.</w:t>
      </w:r>
    </w:p>
    <w:p w:rsidR="003F64B6" w:rsidRPr="00940F52" w:rsidRDefault="003F64B6" w:rsidP="00C014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3F64B6" w:rsidRPr="00940F52" w:rsidRDefault="003F64B6" w:rsidP="003F64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№13.</w:t>
      </w:r>
    </w:p>
    <w:p w:rsidR="00533CDD" w:rsidRPr="00940F52" w:rsidRDefault="00533CDD" w:rsidP="00C014C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Убытки прошлых лет (ст.283 НК РФ):</w:t>
      </w:r>
    </w:p>
    <w:p w:rsidR="00533CDD" w:rsidRPr="00940F52" w:rsidRDefault="00533CDD" w:rsidP="00C32E86">
      <w:pPr>
        <w:autoSpaceDE w:val="0"/>
        <w:autoSpaceDN w:val="0"/>
        <w:adjustRightInd w:val="0"/>
        <w:spacing w:after="0" w:line="240" w:lineRule="auto"/>
        <w:ind w:left="1134" w:firstLine="708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- </w:t>
      </w:r>
      <w:r w:rsidR="00E16E9E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установлен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запрет зачета убытков прошлых лет после реорганизации в форме слияния или присоединения (если такой зачет был основной целью реорганизации)</w:t>
      </w:r>
      <w:r w:rsidR="00DD2EC0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  <w:r w:rsidR="00E16E9E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Т.е. правопреемнику запре</w:t>
      </w:r>
      <w:r w:rsidR="00E16E9E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щено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учитывать убытки </w:t>
      </w:r>
      <w:proofErr w:type="spell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правопредшественника</w:t>
      </w:r>
      <w:proofErr w:type="spell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 если при проверке инспекция обнаружит, что основной целью реорганизации был как раз учет убытков.</w:t>
      </w:r>
    </w:p>
    <w:p w:rsidR="00533CDD" w:rsidRPr="00940F52" w:rsidRDefault="00533CDD" w:rsidP="00C32E86">
      <w:pPr>
        <w:autoSpaceDE w:val="0"/>
        <w:autoSpaceDN w:val="0"/>
        <w:adjustRightInd w:val="0"/>
        <w:spacing w:after="0" w:line="240" w:lineRule="auto"/>
        <w:ind w:left="1134" w:firstLine="708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ограничение, касающееся уменьшения налоговой базы по налогу на прибыль организаций на сумму убытков предыдущих периодов в размере не более чем на 50%, продлено по 31 декабря 2021 года.</w:t>
      </w:r>
    </w:p>
    <w:p w:rsidR="00DD2EC0" w:rsidRPr="00940F52" w:rsidRDefault="00DD2EC0" w:rsidP="00C32E86">
      <w:pPr>
        <w:autoSpaceDE w:val="0"/>
        <w:autoSpaceDN w:val="0"/>
        <w:adjustRightInd w:val="0"/>
        <w:spacing w:after="0" w:line="240" w:lineRule="auto"/>
        <w:ind w:left="1134" w:firstLine="708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возможность уменьшить налог на прибыль на сумму убытка, полученного в предыдущих налоговых периодах, не распространяется на убытки, полученные налогоплательщиком в период налогообложения его прибыли по ставке 0% в случаях, установленных</w:t>
      </w:r>
      <w:hyperlink r:id="rId14" w:history="1">
        <w:r w:rsidRPr="00940F52">
          <w:rPr>
            <w:rFonts w:ascii="Times New Roman" w:hAnsi="Times New Roman" w:cs="Times New Roman"/>
            <w:iCs/>
            <w:color w:val="000000" w:themeColor="text1"/>
            <w:sz w:val="26"/>
            <w:szCs w:val="26"/>
          </w:rPr>
          <w:t xml:space="preserve"> ст. 284</w:t>
        </w:r>
      </w:hyperlink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НК РФ.</w:t>
      </w:r>
    </w:p>
    <w:p w:rsidR="00171C23" w:rsidRPr="00940F52" w:rsidRDefault="00171C23" w:rsidP="00DC4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C32E86" w:rsidRPr="00940F52" w:rsidRDefault="00C32E86" w:rsidP="00C32E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lastRenderedPageBreak/>
        <w:t>Слайд №1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4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DC4D0C" w:rsidRPr="00940F52" w:rsidRDefault="00DD2EC0" w:rsidP="00DD2EC0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Федеральным законом от 29.09.2019 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№325-ФЗ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так же внесены следующие поправки:</w:t>
      </w:r>
    </w:p>
    <w:p w:rsidR="00545B54" w:rsidRPr="00940F52" w:rsidRDefault="00545B54" w:rsidP="00171C23">
      <w:pPr>
        <w:pStyle w:val="a3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DC4D0C" w:rsidRPr="00940F52" w:rsidRDefault="00DC4D0C" w:rsidP="0019428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ИП – 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является 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налоговы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м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агент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ом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при выплатах иностранным организация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м</w:t>
      </w:r>
      <w:r w:rsidR="007A56AB" w:rsidRPr="00940F52">
        <w:rPr>
          <w:color w:val="000000" w:themeColor="text1"/>
        </w:rPr>
        <w:t>(</w:t>
      </w:r>
      <w:proofErr w:type="gramEnd"/>
      <w:r w:rsidR="007A56A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п.1 ст. 310 НК РФ)</w:t>
      </w:r>
      <w:r w:rsidR="00545B5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DC4D0C" w:rsidRPr="00940F52" w:rsidRDefault="00DC4D0C" w:rsidP="0019428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участники проекта «</w:t>
      </w:r>
      <w:proofErr w:type="spell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Сколково</w:t>
      </w:r>
      <w:proofErr w:type="spell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» подтверждают объем выручки только отчетом о финансовых результатах (п.7 </w:t>
      </w:r>
      <w:r w:rsidR="00545B5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ст.246.1).</w:t>
      </w:r>
    </w:p>
    <w:p w:rsidR="00DC4D0C" w:rsidRPr="00940F52" w:rsidRDefault="00520CE5" w:rsidP="0019428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 01.01.2019 у</w:t>
      </w:r>
      <w:r w:rsidR="00DC4D0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величение номинальной стоимости доли в ООО при увеличении уставного капитала (без изменения доли участия </w:t>
      </w:r>
      <w:proofErr w:type="gramStart"/>
      <w:r w:rsidR="00DC4D0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в</w:t>
      </w:r>
      <w:proofErr w:type="gramEnd"/>
      <w:r w:rsidR="00DC4D0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%) не облагается налогом на прибыль (пп.15 п.1 ст.251)</w:t>
      </w:r>
      <w:r w:rsidR="00545B5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Ранее данные положения касались только АО. </w:t>
      </w:r>
    </w:p>
    <w:p w:rsidR="00F76A66" w:rsidRPr="00940F52" w:rsidRDefault="00F76A66" w:rsidP="00194288">
      <w:pPr>
        <w:pStyle w:val="a3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CB145C" w:rsidRPr="00940F52" w:rsidRDefault="00CB145C" w:rsidP="00C32E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C32E86" w:rsidRPr="00940F52" w:rsidRDefault="00C32E86" w:rsidP="00C32E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5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AD1FCB" w:rsidRPr="00940F52" w:rsidRDefault="006A7184" w:rsidP="00674F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Так же внесены и</w:t>
      </w:r>
      <w:r w:rsidR="00AD1FC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зменения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 касающиеся ограниченной категории налогоплательщиков. Это</w:t>
      </w:r>
      <w:r w:rsidR="003326A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изменения</w:t>
      </w:r>
      <w:r w:rsidR="001D4151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,</w:t>
      </w:r>
      <w:r w:rsidR="003326A4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внесенные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CE0B75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Федеральным законом</w:t>
      </w:r>
      <w:r w:rsidR="00CB145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</w:t>
      </w:r>
      <w:r w:rsidR="00CE0B75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от  29.09.2019 N 324-ФЗ</w:t>
      </w:r>
      <w:r w:rsidR="00F7533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в отношении</w:t>
      </w:r>
      <w:r w:rsidR="00AD1FC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CB145C"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доходов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proofErr w:type="gramStart"/>
      <w:r w:rsidR="00AD1FC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организаций</w:t>
      </w:r>
      <w:r w:rsidR="00CE0B7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</w:t>
      </w:r>
      <w:r w:rsidR="00AD1FC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судовладельцев</w:t>
      </w:r>
      <w:proofErr w:type="gramEnd"/>
      <w:r w:rsidR="00CE0B7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CB145C" w:rsidRPr="00940F52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не учитываемых при определении налоговой базы по налогу на прибыль</w:t>
      </w:r>
      <w:r w:rsidR="00CB145C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  <w:r w:rsidR="00CE0B7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(</w:t>
      </w:r>
      <w:proofErr w:type="spellStart"/>
      <w:r w:rsidR="00CE0B7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пп</w:t>
      </w:r>
      <w:proofErr w:type="spellEnd"/>
      <w:r w:rsidR="00CE0B75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33 п. 1 ст. 251 НК РФ</w:t>
      </w:r>
      <w:r w:rsidR="00CE0B75" w:rsidRPr="00940F52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)</w:t>
      </w:r>
      <w:r w:rsidR="00AD1FCB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</w:t>
      </w:r>
    </w:p>
    <w:p w:rsidR="00CB145C" w:rsidRPr="00940F52" w:rsidRDefault="00CB145C" w:rsidP="00674F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940DB0" w:rsidRPr="00940F52" w:rsidRDefault="00940DB0" w:rsidP="002D16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3326A4" w:rsidRPr="00940F52" w:rsidRDefault="003326A4" w:rsidP="003326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</w:t>
      </w:r>
      <w:r w:rsidR="003F64B6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6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.</w:t>
      </w:r>
    </w:p>
    <w:p w:rsidR="00F7533C" w:rsidRPr="00940F52" w:rsidRDefault="003326A4" w:rsidP="002D16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Изменения внесенные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Федеральным законом</w:t>
      </w:r>
      <w:r w:rsidR="00F7533C"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от  29.05.2019 N 108-ФЗ</w:t>
      </w:r>
    </w:p>
    <w:p w:rsidR="00194288" w:rsidRPr="00940F52" w:rsidRDefault="003326A4" w:rsidP="0019428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в отношении организаций, совершающих операции с подакцизными товарами (п. 4 ст. 271 НК РФ)</w:t>
      </w:r>
      <w:r w:rsidR="00194288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Определена дата признания дохода в виде разницы между суммами акцизов, принятых компанией к вычету по отдельным операциям с подакцизными товарами, и суммами акцизов, начисленными ею по этим операция</w:t>
      </w:r>
      <w:proofErr w:type="gramStart"/>
      <w:r w:rsidR="00194288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м–</w:t>
      </w:r>
      <w:proofErr w:type="gramEnd"/>
      <w:r w:rsidR="00194288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это дата представления в налоговый орган налоговой декларации по акцизам.</w:t>
      </w:r>
    </w:p>
    <w:p w:rsidR="005C215A" w:rsidRPr="00940F52" w:rsidRDefault="005C215A" w:rsidP="005C21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5C215A" w:rsidRPr="00940F52" w:rsidRDefault="005C215A" w:rsidP="005C21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Слайд №17.</w:t>
      </w:r>
    </w:p>
    <w:p w:rsidR="001E7E3F" w:rsidRPr="00940F52" w:rsidRDefault="003326A4" w:rsidP="002D16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- в отношении организаций выполняющие функций агента Российской Федерации в</w:t>
      </w:r>
      <w:r w:rsidRPr="00940F52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 с</w:t>
      </w:r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оответствии с Федеральным законом от 24 июля 2008 года N 161-ФЗ "О содействии развитию жилищного строительства</w:t>
      </w:r>
      <w:proofErr w:type="gramStart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"(</w:t>
      </w:r>
      <w:proofErr w:type="spellStart"/>
      <w:proofErr w:type="gram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пп</w:t>
      </w:r>
      <w:proofErr w:type="spellEnd"/>
      <w:r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59 п. 1 ст. 251 и п. 48.25 ст. 270 НК РФ)</w:t>
      </w:r>
      <w:r w:rsidR="00194288" w:rsidRPr="00940F52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. Доходы и расходы, полученные от выполнения функций агента Российской Федерации, не учитываются при определении налоговой базы</w:t>
      </w:r>
    </w:p>
    <w:p w:rsidR="001D4151" w:rsidRPr="00940F52" w:rsidRDefault="001D4151" w:rsidP="002D16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</w:p>
    <w:p w:rsidR="005C215A" w:rsidRPr="00940F52" w:rsidRDefault="005C215A" w:rsidP="002D16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940F52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Спасибо за внимание</w:t>
      </w:r>
      <w:bookmarkEnd w:id="0"/>
    </w:p>
    <w:sectPr w:rsidR="005C215A" w:rsidRPr="00940F52" w:rsidSect="009D24AA">
      <w:headerReference w:type="default" r:id="rId15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68C" w:rsidRDefault="0094368C" w:rsidP="009D24AA">
      <w:pPr>
        <w:spacing w:after="0" w:line="240" w:lineRule="auto"/>
      </w:pPr>
      <w:r>
        <w:separator/>
      </w:r>
    </w:p>
  </w:endnote>
  <w:endnote w:type="continuationSeparator" w:id="0">
    <w:p w:rsidR="0094368C" w:rsidRDefault="0094368C" w:rsidP="009D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68C" w:rsidRDefault="0094368C" w:rsidP="009D24AA">
      <w:pPr>
        <w:spacing w:after="0" w:line="240" w:lineRule="auto"/>
      </w:pPr>
      <w:r>
        <w:separator/>
      </w:r>
    </w:p>
  </w:footnote>
  <w:footnote w:type="continuationSeparator" w:id="0">
    <w:p w:rsidR="0094368C" w:rsidRDefault="0094368C" w:rsidP="009D2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134261"/>
      <w:docPartObj>
        <w:docPartGallery w:val="Page Numbers (Top of Page)"/>
        <w:docPartUnique/>
      </w:docPartObj>
    </w:sdtPr>
    <w:sdtEndPr/>
    <w:sdtContent>
      <w:p w:rsidR="009D24AA" w:rsidRDefault="001C2185">
        <w:pPr>
          <w:pStyle w:val="a4"/>
          <w:jc w:val="right"/>
        </w:pPr>
        <w:r>
          <w:fldChar w:fldCharType="begin"/>
        </w:r>
        <w:r w:rsidR="009D24AA">
          <w:instrText>PAGE   \* MERGEFORMAT</w:instrText>
        </w:r>
        <w:r>
          <w:fldChar w:fldCharType="separate"/>
        </w:r>
        <w:r w:rsidR="00940F52">
          <w:rPr>
            <w:noProof/>
          </w:rPr>
          <w:t>7</w:t>
        </w:r>
        <w:r>
          <w:fldChar w:fldCharType="end"/>
        </w:r>
      </w:p>
    </w:sdtContent>
  </w:sdt>
  <w:p w:rsidR="009D24AA" w:rsidRDefault="009D24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2CB"/>
    <w:multiLevelType w:val="hybridMultilevel"/>
    <w:tmpl w:val="DAAA4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ED1F10"/>
    <w:multiLevelType w:val="hybridMultilevel"/>
    <w:tmpl w:val="B97C58F0"/>
    <w:lvl w:ilvl="0" w:tplc="4CF26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8C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04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EF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C2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8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2C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E8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8EA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926F1A"/>
    <w:multiLevelType w:val="hybridMultilevel"/>
    <w:tmpl w:val="4BECF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023A1"/>
    <w:multiLevelType w:val="hybridMultilevel"/>
    <w:tmpl w:val="421ED2D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16457E82"/>
    <w:multiLevelType w:val="hybridMultilevel"/>
    <w:tmpl w:val="30FCA9DA"/>
    <w:lvl w:ilvl="0" w:tplc="53843E70">
      <w:start w:val="1"/>
      <w:numFmt w:val="bullet"/>
      <w:lvlText w:val="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7B52085"/>
    <w:multiLevelType w:val="hybridMultilevel"/>
    <w:tmpl w:val="8548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16E1E"/>
    <w:multiLevelType w:val="hybridMultilevel"/>
    <w:tmpl w:val="16D8CE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446436"/>
    <w:multiLevelType w:val="hybridMultilevel"/>
    <w:tmpl w:val="95323F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36287E"/>
    <w:multiLevelType w:val="hybridMultilevel"/>
    <w:tmpl w:val="59C8D48C"/>
    <w:lvl w:ilvl="0" w:tplc="53843E70">
      <w:start w:val="1"/>
      <w:numFmt w:val="bullet"/>
      <w:lvlText w:val="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E862DBB"/>
    <w:multiLevelType w:val="hybridMultilevel"/>
    <w:tmpl w:val="46BE558E"/>
    <w:lvl w:ilvl="0" w:tplc="88BACE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2202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BA95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80D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1CD6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D02D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C7F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6488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38F5E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3B746D"/>
    <w:multiLevelType w:val="hybridMultilevel"/>
    <w:tmpl w:val="966A04B0"/>
    <w:lvl w:ilvl="0" w:tplc="675EDC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235279"/>
    <w:multiLevelType w:val="hybridMultilevel"/>
    <w:tmpl w:val="8B884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1348D"/>
    <w:multiLevelType w:val="hybridMultilevel"/>
    <w:tmpl w:val="721E6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62F64AC"/>
    <w:multiLevelType w:val="hybridMultilevel"/>
    <w:tmpl w:val="406241A8"/>
    <w:lvl w:ilvl="0" w:tplc="8356FB3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6D30DCE"/>
    <w:multiLevelType w:val="hybridMultilevel"/>
    <w:tmpl w:val="5FEC6C2C"/>
    <w:lvl w:ilvl="0" w:tplc="20A47AE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9662BBC"/>
    <w:multiLevelType w:val="hybridMultilevel"/>
    <w:tmpl w:val="2CDE8DF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>
    <w:nsid w:val="417E38C8"/>
    <w:multiLevelType w:val="hybridMultilevel"/>
    <w:tmpl w:val="1AC2DB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381452"/>
    <w:multiLevelType w:val="hybridMultilevel"/>
    <w:tmpl w:val="18CC9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01A2E"/>
    <w:multiLevelType w:val="hybridMultilevel"/>
    <w:tmpl w:val="2DC0A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102EC"/>
    <w:multiLevelType w:val="hybridMultilevel"/>
    <w:tmpl w:val="46048718"/>
    <w:lvl w:ilvl="0" w:tplc="EC5AB5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567B0F"/>
    <w:multiLevelType w:val="hybridMultilevel"/>
    <w:tmpl w:val="40CEA0E0"/>
    <w:lvl w:ilvl="0" w:tplc="9A264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E175893"/>
    <w:multiLevelType w:val="hybridMultilevel"/>
    <w:tmpl w:val="9AD6A15C"/>
    <w:lvl w:ilvl="0" w:tplc="53843E70">
      <w:start w:val="1"/>
      <w:numFmt w:val="bullet"/>
      <w:lvlText w:val="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ED02689"/>
    <w:multiLevelType w:val="hybridMultilevel"/>
    <w:tmpl w:val="0464EB48"/>
    <w:lvl w:ilvl="0" w:tplc="53843E70">
      <w:start w:val="1"/>
      <w:numFmt w:val="bullet"/>
      <w:lvlText w:val="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0607088"/>
    <w:multiLevelType w:val="multilevel"/>
    <w:tmpl w:val="AE18574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7644669F"/>
    <w:multiLevelType w:val="hybridMultilevel"/>
    <w:tmpl w:val="E74E38C2"/>
    <w:lvl w:ilvl="0" w:tplc="E6640D80">
      <w:start w:val="1"/>
      <w:numFmt w:val="decimal"/>
      <w:lvlText w:val="%1)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7ECB7732"/>
    <w:multiLevelType w:val="hybridMultilevel"/>
    <w:tmpl w:val="0546B0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7"/>
  </w:num>
  <w:num w:numId="5">
    <w:abstractNumId w:val="9"/>
  </w:num>
  <w:num w:numId="6">
    <w:abstractNumId w:val="13"/>
  </w:num>
  <w:num w:numId="7">
    <w:abstractNumId w:val="20"/>
  </w:num>
  <w:num w:numId="8">
    <w:abstractNumId w:val="17"/>
  </w:num>
  <w:num w:numId="9">
    <w:abstractNumId w:val="10"/>
  </w:num>
  <w:num w:numId="10">
    <w:abstractNumId w:val="12"/>
  </w:num>
  <w:num w:numId="11">
    <w:abstractNumId w:val="3"/>
  </w:num>
  <w:num w:numId="12">
    <w:abstractNumId w:val="15"/>
  </w:num>
  <w:num w:numId="13">
    <w:abstractNumId w:val="25"/>
  </w:num>
  <w:num w:numId="14">
    <w:abstractNumId w:val="6"/>
  </w:num>
  <w:num w:numId="15">
    <w:abstractNumId w:val="14"/>
  </w:num>
  <w:num w:numId="16">
    <w:abstractNumId w:val="0"/>
  </w:num>
  <w:num w:numId="17">
    <w:abstractNumId w:val="8"/>
  </w:num>
  <w:num w:numId="18">
    <w:abstractNumId w:val="4"/>
  </w:num>
  <w:num w:numId="19">
    <w:abstractNumId w:val="21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  <w:num w:numId="24">
    <w:abstractNumId w:val="2"/>
  </w:num>
  <w:num w:numId="25">
    <w:abstractNumId w:val="1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4B"/>
    <w:rsid w:val="00012714"/>
    <w:rsid w:val="00042F96"/>
    <w:rsid w:val="00060C2B"/>
    <w:rsid w:val="000630CF"/>
    <w:rsid w:val="00082BE7"/>
    <w:rsid w:val="00093BF2"/>
    <w:rsid w:val="000F5350"/>
    <w:rsid w:val="00110D02"/>
    <w:rsid w:val="00121005"/>
    <w:rsid w:val="00122CCD"/>
    <w:rsid w:val="00123011"/>
    <w:rsid w:val="001354EF"/>
    <w:rsid w:val="00160D51"/>
    <w:rsid w:val="00171C23"/>
    <w:rsid w:val="001824A5"/>
    <w:rsid w:val="00194288"/>
    <w:rsid w:val="001A5179"/>
    <w:rsid w:val="001B663B"/>
    <w:rsid w:val="001B6750"/>
    <w:rsid w:val="001C2185"/>
    <w:rsid w:val="001C3E63"/>
    <w:rsid w:val="001D3C8C"/>
    <w:rsid w:val="001D4151"/>
    <w:rsid w:val="001D4E4B"/>
    <w:rsid w:val="001E7E3F"/>
    <w:rsid w:val="00210711"/>
    <w:rsid w:val="00221517"/>
    <w:rsid w:val="00232461"/>
    <w:rsid w:val="0023308C"/>
    <w:rsid w:val="00242512"/>
    <w:rsid w:val="00265495"/>
    <w:rsid w:val="00285ECA"/>
    <w:rsid w:val="00287153"/>
    <w:rsid w:val="002A16FB"/>
    <w:rsid w:val="002B624A"/>
    <w:rsid w:val="002D1642"/>
    <w:rsid w:val="002E692D"/>
    <w:rsid w:val="002F1632"/>
    <w:rsid w:val="0031231D"/>
    <w:rsid w:val="003168A4"/>
    <w:rsid w:val="00321237"/>
    <w:rsid w:val="003326A4"/>
    <w:rsid w:val="00362286"/>
    <w:rsid w:val="00382DBF"/>
    <w:rsid w:val="00392A1F"/>
    <w:rsid w:val="003B5FBF"/>
    <w:rsid w:val="003C71BE"/>
    <w:rsid w:val="003C7A5B"/>
    <w:rsid w:val="003E6431"/>
    <w:rsid w:val="003F232C"/>
    <w:rsid w:val="003F64B6"/>
    <w:rsid w:val="00423524"/>
    <w:rsid w:val="00453162"/>
    <w:rsid w:val="0045765C"/>
    <w:rsid w:val="004577CF"/>
    <w:rsid w:val="00480C7A"/>
    <w:rsid w:val="00496FA8"/>
    <w:rsid w:val="004B7642"/>
    <w:rsid w:val="004F68E2"/>
    <w:rsid w:val="00510D7C"/>
    <w:rsid w:val="00520CE5"/>
    <w:rsid w:val="00525CE5"/>
    <w:rsid w:val="00533CDD"/>
    <w:rsid w:val="00545B54"/>
    <w:rsid w:val="00572A66"/>
    <w:rsid w:val="00585EEC"/>
    <w:rsid w:val="005A5147"/>
    <w:rsid w:val="005A7553"/>
    <w:rsid w:val="005A75A6"/>
    <w:rsid w:val="005B15AA"/>
    <w:rsid w:val="005C215A"/>
    <w:rsid w:val="005D7E76"/>
    <w:rsid w:val="005E7A20"/>
    <w:rsid w:val="00601FCE"/>
    <w:rsid w:val="00651CB0"/>
    <w:rsid w:val="00654474"/>
    <w:rsid w:val="00665F52"/>
    <w:rsid w:val="00670334"/>
    <w:rsid w:val="00674F08"/>
    <w:rsid w:val="006915BF"/>
    <w:rsid w:val="006A0F28"/>
    <w:rsid w:val="006A44C9"/>
    <w:rsid w:val="006A7184"/>
    <w:rsid w:val="006B6791"/>
    <w:rsid w:val="006D0DC4"/>
    <w:rsid w:val="006E2112"/>
    <w:rsid w:val="007329E5"/>
    <w:rsid w:val="00736252"/>
    <w:rsid w:val="00766430"/>
    <w:rsid w:val="00787487"/>
    <w:rsid w:val="0079615A"/>
    <w:rsid w:val="007A56AB"/>
    <w:rsid w:val="007E5AE7"/>
    <w:rsid w:val="007F1875"/>
    <w:rsid w:val="008076F5"/>
    <w:rsid w:val="008107A9"/>
    <w:rsid w:val="00811413"/>
    <w:rsid w:val="00827DD1"/>
    <w:rsid w:val="008318F3"/>
    <w:rsid w:val="00833340"/>
    <w:rsid w:val="00835E4A"/>
    <w:rsid w:val="00837186"/>
    <w:rsid w:val="00843BBA"/>
    <w:rsid w:val="008459C9"/>
    <w:rsid w:val="0086219D"/>
    <w:rsid w:val="00865981"/>
    <w:rsid w:val="00914C07"/>
    <w:rsid w:val="00920048"/>
    <w:rsid w:val="0092137C"/>
    <w:rsid w:val="00927375"/>
    <w:rsid w:val="00931DD3"/>
    <w:rsid w:val="009374C1"/>
    <w:rsid w:val="00940DB0"/>
    <w:rsid w:val="00940E99"/>
    <w:rsid w:val="00940F52"/>
    <w:rsid w:val="0094368C"/>
    <w:rsid w:val="00944A12"/>
    <w:rsid w:val="00955CC4"/>
    <w:rsid w:val="00973324"/>
    <w:rsid w:val="009854DD"/>
    <w:rsid w:val="009A2C96"/>
    <w:rsid w:val="009C0ECA"/>
    <w:rsid w:val="009C7CD6"/>
    <w:rsid w:val="009D24AA"/>
    <w:rsid w:val="009D2F2F"/>
    <w:rsid w:val="009E47BD"/>
    <w:rsid w:val="00A44E89"/>
    <w:rsid w:val="00A57107"/>
    <w:rsid w:val="00A60E41"/>
    <w:rsid w:val="00AD1FCB"/>
    <w:rsid w:val="00AD272D"/>
    <w:rsid w:val="00AE37B7"/>
    <w:rsid w:val="00AE6719"/>
    <w:rsid w:val="00B155E5"/>
    <w:rsid w:val="00B552CC"/>
    <w:rsid w:val="00B7284D"/>
    <w:rsid w:val="00B80619"/>
    <w:rsid w:val="00C014C5"/>
    <w:rsid w:val="00C05F44"/>
    <w:rsid w:val="00C2289F"/>
    <w:rsid w:val="00C2581C"/>
    <w:rsid w:val="00C32E86"/>
    <w:rsid w:val="00C34FCE"/>
    <w:rsid w:val="00C5693D"/>
    <w:rsid w:val="00C65EAE"/>
    <w:rsid w:val="00CB145C"/>
    <w:rsid w:val="00CC0804"/>
    <w:rsid w:val="00CE0B75"/>
    <w:rsid w:val="00CE767B"/>
    <w:rsid w:val="00D126C5"/>
    <w:rsid w:val="00D457C1"/>
    <w:rsid w:val="00D60B6D"/>
    <w:rsid w:val="00D67FDA"/>
    <w:rsid w:val="00D7022B"/>
    <w:rsid w:val="00D773C0"/>
    <w:rsid w:val="00DA2F7C"/>
    <w:rsid w:val="00DB428A"/>
    <w:rsid w:val="00DC4D0C"/>
    <w:rsid w:val="00DD2EC0"/>
    <w:rsid w:val="00DD4B3B"/>
    <w:rsid w:val="00E06262"/>
    <w:rsid w:val="00E16E9E"/>
    <w:rsid w:val="00E25334"/>
    <w:rsid w:val="00EB1E09"/>
    <w:rsid w:val="00ED07AC"/>
    <w:rsid w:val="00EF284B"/>
    <w:rsid w:val="00EF4B5E"/>
    <w:rsid w:val="00F10E9E"/>
    <w:rsid w:val="00F165E8"/>
    <w:rsid w:val="00F22A30"/>
    <w:rsid w:val="00F243E4"/>
    <w:rsid w:val="00F64CCF"/>
    <w:rsid w:val="00F73843"/>
    <w:rsid w:val="00F7533C"/>
    <w:rsid w:val="00F766D1"/>
    <w:rsid w:val="00F76A66"/>
    <w:rsid w:val="00F82643"/>
    <w:rsid w:val="00FA22DD"/>
    <w:rsid w:val="00FD5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79"/>
    <w:pPr>
      <w:ind w:left="720"/>
      <w:contextualSpacing/>
    </w:pPr>
  </w:style>
  <w:style w:type="paragraph" w:customStyle="1" w:styleId="ConsPlusNormal">
    <w:name w:val="ConsPlusNormal"/>
    <w:rsid w:val="001A51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D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24AA"/>
  </w:style>
  <w:style w:type="paragraph" w:styleId="a6">
    <w:name w:val="footer"/>
    <w:basedOn w:val="a"/>
    <w:link w:val="a7"/>
    <w:uiPriority w:val="99"/>
    <w:unhideWhenUsed/>
    <w:rsid w:val="009D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24AA"/>
  </w:style>
  <w:style w:type="character" w:styleId="a8">
    <w:name w:val="Hyperlink"/>
    <w:basedOn w:val="a0"/>
    <w:uiPriority w:val="99"/>
    <w:semiHidden/>
    <w:unhideWhenUsed/>
    <w:rsid w:val="00931DD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8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0C7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9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253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179"/>
    <w:pPr>
      <w:ind w:left="720"/>
      <w:contextualSpacing/>
    </w:pPr>
  </w:style>
  <w:style w:type="paragraph" w:customStyle="1" w:styleId="ConsPlusNormal">
    <w:name w:val="ConsPlusNormal"/>
    <w:rsid w:val="001A51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D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24AA"/>
  </w:style>
  <w:style w:type="paragraph" w:styleId="a6">
    <w:name w:val="footer"/>
    <w:basedOn w:val="a"/>
    <w:link w:val="a7"/>
    <w:uiPriority w:val="99"/>
    <w:unhideWhenUsed/>
    <w:rsid w:val="009D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24AA"/>
  </w:style>
  <w:style w:type="character" w:styleId="a8">
    <w:name w:val="Hyperlink"/>
    <w:basedOn w:val="a0"/>
    <w:uiPriority w:val="99"/>
    <w:semiHidden/>
    <w:unhideWhenUsed/>
    <w:rsid w:val="00931DD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8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0C7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9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253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58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56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305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7D53C3E6D9842171E1EBA081A368303B074B54A94D3AB99DD98F2436FDC32DC5A6EECB7CF91B0F764C047CDF8F02B7AE95B8F5FE66ACCa047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7D53C3E6D9842171E1EBA081A368303B074B54A94D3AB99DD98F2436FDC32DC5A6EECB7CF91B0F364C047CDF8F02B7AE95B8F5FE66ACCa047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D53C3E6D9842171E1EBA081A368303B075B7489BD1AB99DD98F2436FDC32DC5A6EECB7C690BAF264C047CDF8F02B7AE95B8F5FE66ACCa047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E5F78FCD4F845762DF12CD5D76A6B356F062AFA307AEEBA7998CF9ED0DCFF0F19F77E0B6BD27DF146F4A90E30AB420F477B6EE9ACC2DE41D8FEj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G:\31.01.2020_&#1076;&#1086;&#1082;&#1083;&#1072;&#1076;\&#1087;&#1086;&#1089;&#1090;&#1072;&#1085;%20&#1087;&#1088;&#1072;&#1074;%20&#1059;&#1056;.docx" TargetMode="External"/><Relationship Id="rId14" Type="http://schemas.openxmlformats.org/officeDocument/2006/relationships/hyperlink" Target="consultantplus://offline/ref=27D53C3E6D9842171E1EBA081A368303B075B7489BD1AB99DD98F2436FDC32DC5A6EECB7C19BBAF264C047CDF8F02B7AE95B8F5FE66ACCa04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335B3-850F-422D-8485-88AD2A5B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3153</Words>
  <Characters>17974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Рудина Мария Александровна</dc:creator>
  <cp:lastModifiedBy>Еланцева Марина Николаевна</cp:lastModifiedBy>
  <cp:revision>7</cp:revision>
  <cp:lastPrinted>2019-12-20T04:44:00Z</cp:lastPrinted>
  <dcterms:created xsi:type="dcterms:W3CDTF">2020-01-31T04:20:00Z</dcterms:created>
  <dcterms:modified xsi:type="dcterms:W3CDTF">2020-02-03T12:39:00Z</dcterms:modified>
</cp:coreProperties>
</file>