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7" w:rsidRDefault="000879F7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9F7" w:rsidRDefault="000879F7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601B35">
        <w:rPr>
          <w:rFonts w:ascii="Times New Roman" w:hAnsi="Times New Roman" w:cs="Times New Roman"/>
          <w:sz w:val="28"/>
          <w:szCs w:val="28"/>
        </w:rPr>
        <w:t>2</w:t>
      </w:r>
    </w:p>
    <w:p w:rsidR="000879F7" w:rsidRDefault="000879F7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F5E" w:rsidRPr="008208AB" w:rsidRDefault="00E4511D" w:rsidP="00E4511D">
      <w:pPr>
        <w:spacing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8AB">
        <w:rPr>
          <w:rFonts w:ascii="Times New Roman" w:eastAsia="Calibri" w:hAnsi="Times New Roman" w:cs="Times New Roman"/>
          <w:sz w:val="28"/>
          <w:szCs w:val="28"/>
        </w:rPr>
        <w:t xml:space="preserve">С 2023 г. вступает в силу пункт 6 статьи 386 Налогового кодекса Российской Федерации (в редакции Федерального закона от 02.07.2021 № 305-ФЗ), предусматривающий, что налогоплательщики - российские организации не </w:t>
      </w:r>
      <w:r w:rsidR="00CB5B57" w:rsidRPr="008208AB">
        <w:rPr>
          <w:rFonts w:ascii="Times New Roman" w:eastAsia="Calibri" w:hAnsi="Times New Roman" w:cs="Times New Roman"/>
          <w:sz w:val="28"/>
          <w:szCs w:val="28"/>
        </w:rPr>
        <w:t xml:space="preserve">будут </w:t>
      </w:r>
      <w:r w:rsidRPr="008208AB">
        <w:rPr>
          <w:rFonts w:ascii="Times New Roman" w:eastAsia="Calibri" w:hAnsi="Times New Roman" w:cs="Times New Roman"/>
          <w:sz w:val="28"/>
          <w:szCs w:val="28"/>
        </w:rPr>
        <w:t>включат</w:t>
      </w:r>
      <w:r w:rsidR="00CB5B57" w:rsidRPr="008208AB">
        <w:rPr>
          <w:rFonts w:ascii="Times New Roman" w:eastAsia="Calibri" w:hAnsi="Times New Roman" w:cs="Times New Roman"/>
          <w:sz w:val="28"/>
          <w:szCs w:val="28"/>
        </w:rPr>
        <w:t>ь</w:t>
      </w:r>
      <w:r w:rsidRPr="008208AB">
        <w:rPr>
          <w:rFonts w:ascii="Times New Roman" w:eastAsia="Calibri" w:hAnsi="Times New Roman" w:cs="Times New Roman"/>
          <w:sz w:val="28"/>
          <w:szCs w:val="28"/>
        </w:rPr>
        <w:t xml:space="preserve"> в налоговую декларацию по налогу на имущество организаций сведения об объектах налогообложения, налоговая база по которым определяется как их кадастровая стоимость.</w:t>
      </w:r>
      <w:r w:rsidR="00D1682F" w:rsidRPr="008208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08A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0444" w:rsidRDefault="00E4511D" w:rsidP="00E4511D">
      <w:pPr>
        <w:spacing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E4511D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если у налогоплательщика в </w:t>
      </w:r>
      <w:r w:rsidR="00E95F5E">
        <w:rPr>
          <w:rFonts w:ascii="Times New Roman" w:eastAsia="Calibri" w:hAnsi="Times New Roman" w:cs="Times New Roman"/>
          <w:sz w:val="28"/>
          <w:szCs w:val="28"/>
        </w:rPr>
        <w:t xml:space="preserve">2022 году будут 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только указанные объекты налогообложения, налоговая декларация по налогу </w:t>
      </w:r>
      <w:r w:rsidR="002A2850">
        <w:rPr>
          <w:rFonts w:ascii="Times New Roman" w:eastAsia="Calibri" w:hAnsi="Times New Roman" w:cs="Times New Roman"/>
          <w:sz w:val="28"/>
          <w:szCs w:val="28"/>
        </w:rPr>
        <w:t xml:space="preserve">в 2023 г. </w:t>
      </w:r>
      <w:r w:rsidR="00D1044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E4511D">
        <w:rPr>
          <w:rFonts w:ascii="Times New Roman" w:eastAsia="Calibri" w:hAnsi="Times New Roman" w:cs="Times New Roman"/>
          <w:sz w:val="28"/>
          <w:szCs w:val="28"/>
        </w:rPr>
        <w:t>представля</w:t>
      </w:r>
      <w:r w:rsidR="00D10444">
        <w:rPr>
          <w:rFonts w:ascii="Times New Roman" w:eastAsia="Calibri" w:hAnsi="Times New Roman" w:cs="Times New Roman"/>
          <w:sz w:val="28"/>
          <w:szCs w:val="28"/>
        </w:rPr>
        <w:t>е</w:t>
      </w:r>
      <w:r w:rsidRPr="00E4511D">
        <w:rPr>
          <w:rFonts w:ascii="Times New Roman" w:eastAsia="Calibri" w:hAnsi="Times New Roman" w:cs="Times New Roman"/>
          <w:sz w:val="28"/>
          <w:szCs w:val="28"/>
        </w:rPr>
        <w:t>т</w:t>
      </w:r>
      <w:r w:rsidR="00CB5B57">
        <w:rPr>
          <w:rFonts w:ascii="Times New Roman" w:eastAsia="Calibri" w:hAnsi="Times New Roman" w:cs="Times New Roman"/>
          <w:sz w:val="28"/>
          <w:szCs w:val="28"/>
        </w:rPr>
        <w:t>ся</w:t>
      </w:r>
      <w:r w:rsidR="00D104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1B35" w:rsidRDefault="00E4511D" w:rsidP="00601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1B35">
        <w:rPr>
          <w:rFonts w:ascii="Times New Roman" w:hAnsi="Times New Roman" w:cs="Times New Roman"/>
          <w:sz w:val="28"/>
          <w:szCs w:val="28"/>
        </w:rPr>
        <w:t>Слайд 3</w:t>
      </w:r>
    </w:p>
    <w:p w:rsidR="001A2F95" w:rsidRDefault="00926A6E" w:rsidP="001A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1A2F95">
        <w:rPr>
          <w:rFonts w:ascii="Times New Roman" w:eastAsia="Calibri" w:hAnsi="Times New Roman" w:cs="Times New Roman"/>
          <w:sz w:val="28"/>
          <w:szCs w:val="28"/>
        </w:rPr>
        <w:t xml:space="preserve">п.2 </w:t>
      </w:r>
      <w:proofErr w:type="spellStart"/>
      <w:proofErr w:type="gramStart"/>
      <w:r w:rsidR="001A2F95">
        <w:rPr>
          <w:rFonts w:ascii="Times New Roman" w:eastAsia="Calibri" w:hAnsi="Times New Roman" w:cs="Times New Roman"/>
          <w:sz w:val="28"/>
          <w:szCs w:val="28"/>
        </w:rPr>
        <w:t>ст</w:t>
      </w:r>
      <w:proofErr w:type="spellEnd"/>
      <w:proofErr w:type="gramEnd"/>
      <w:r w:rsidR="001A2F95">
        <w:rPr>
          <w:rFonts w:ascii="Times New Roman" w:eastAsia="Calibri" w:hAnsi="Times New Roman" w:cs="Times New Roman"/>
          <w:sz w:val="28"/>
          <w:szCs w:val="28"/>
        </w:rPr>
        <w:t xml:space="preserve"> 375 НК РФ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1A2F95">
        <w:rPr>
          <w:rFonts w:ascii="Times New Roman" w:hAnsi="Times New Roman" w:cs="Times New Roman"/>
          <w:sz w:val="28"/>
          <w:szCs w:val="28"/>
        </w:rPr>
        <w:t xml:space="preserve">алоговая база в отношении отдельных объектов недвижимого имущества определяется как их кадастровая стоимость, внесенная в Единый государственный реестр недвижимости и подлежащая применению с 1 января года налогового периода, с учетом особенностей, предусмотренных </w:t>
      </w:r>
      <w:hyperlink r:id="rId5" w:history="1">
        <w:r w:rsidR="001A2F95" w:rsidRPr="00411DC4">
          <w:rPr>
            <w:rFonts w:ascii="Times New Roman" w:hAnsi="Times New Roman" w:cs="Times New Roman"/>
            <w:sz w:val="28"/>
            <w:szCs w:val="28"/>
          </w:rPr>
          <w:t>статьей 378.2</w:t>
        </w:r>
      </w:hyperlink>
      <w:r w:rsidR="001A2F95">
        <w:rPr>
          <w:rFonts w:ascii="Times New Roman" w:hAnsi="Times New Roman" w:cs="Times New Roman"/>
          <w:sz w:val="28"/>
          <w:szCs w:val="28"/>
        </w:rPr>
        <w:t xml:space="preserve"> Кодекса.</w:t>
      </w:r>
    </w:p>
    <w:p w:rsidR="00601B35" w:rsidRDefault="00601B35" w:rsidP="00601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B35" w:rsidRDefault="00601B35" w:rsidP="00601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</w:p>
    <w:p w:rsidR="00411DC4" w:rsidRPr="00411DC4" w:rsidRDefault="00411DC4" w:rsidP="00411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1DC4" w:rsidRDefault="00411DC4" w:rsidP="00411D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</w:t>
      </w:r>
      <w:r w:rsidRPr="00411DC4">
        <w:rPr>
          <w:rFonts w:ascii="Times New Roman" w:hAnsi="Times New Roman" w:cs="Times New Roman"/>
          <w:sz w:val="28"/>
          <w:szCs w:val="28"/>
        </w:rPr>
        <w:t xml:space="preserve"> 378</w:t>
      </w:r>
      <w:r>
        <w:rPr>
          <w:rFonts w:ascii="Times New Roman" w:hAnsi="Times New Roman" w:cs="Times New Roman"/>
          <w:sz w:val="28"/>
          <w:szCs w:val="28"/>
        </w:rPr>
        <w:t>.2</w:t>
      </w:r>
    </w:p>
    <w:p w:rsidR="009D5F4B" w:rsidRDefault="00411DC4" w:rsidP="009D5F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база определяется с учетом особенностей, установленных настоящей статьей, как кадастровая стоимость имущества в отношении следующих видов недвижимого имущества, признаваемого объектом налогообложения:</w:t>
      </w:r>
    </w:p>
    <w:p w:rsidR="009D5F4B" w:rsidRDefault="00411DC4" w:rsidP="009D5F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административно-деловые центры и торговые центры (комплексы) и помещения в них;</w:t>
      </w:r>
      <w:r w:rsidR="009D5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DC4" w:rsidRDefault="00411DC4" w:rsidP="009D5F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нежилые помещения, назначение, разрешенное использование или наименование которых в соответствии со сведениями, содержащимися в Едином государственном реестре недвижимости, или документами технического учета (инвентаризации) объектов недвижимости предусматривает размещение офисов, торговых объектов, объектов общественного питания и бытового обслуживания либо которые фактически используются для размещения офисов, торговых объектов, объектов общественного питания и бытового обслуживания;</w:t>
      </w:r>
      <w:proofErr w:type="gramEnd"/>
    </w:p>
    <w:p w:rsidR="00063DF0" w:rsidRDefault="00063DF0" w:rsidP="00063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объекты недвижимого имущества иностранных организаций, не осуществляющих деятельности в Российской Федерации через </w:t>
      </w:r>
      <w:hyperlink r:id="rId6" w:history="1">
        <w:r w:rsidRPr="00063DF0">
          <w:rPr>
            <w:rFonts w:ascii="Times New Roman" w:hAnsi="Times New Roman" w:cs="Times New Roman"/>
            <w:sz w:val="28"/>
            <w:szCs w:val="28"/>
          </w:rPr>
          <w:t>постоянные представительства</w:t>
        </w:r>
      </w:hyperlink>
      <w:r>
        <w:rPr>
          <w:rFonts w:ascii="Times New Roman" w:hAnsi="Times New Roman" w:cs="Times New Roman"/>
          <w:sz w:val="28"/>
          <w:szCs w:val="28"/>
        </w:rPr>
        <w:t>, а также объекты недвижимого имущества иностранных организаций, не относящиеся к деятельности данных организаций в Российской Федерации через постоянные представительства;</w:t>
      </w:r>
    </w:p>
    <w:p w:rsidR="00063DF0" w:rsidRDefault="00063DF0" w:rsidP="00063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жилые помещения, </w:t>
      </w:r>
      <w:hyperlink r:id="rId7" w:history="1">
        <w:r w:rsidRPr="00063DF0">
          <w:rPr>
            <w:rFonts w:ascii="Times New Roman" w:hAnsi="Times New Roman" w:cs="Times New Roman"/>
            <w:sz w:val="28"/>
            <w:szCs w:val="28"/>
          </w:rPr>
          <w:t>гаражи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машино-места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объекты незавершенного строительства, а также жилые строения, садовые дома, хозяйственные строения или сооружения, расположенные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строительства.</w:t>
      </w:r>
    </w:p>
    <w:p w:rsidR="001C45CF" w:rsidRDefault="001C45CF" w:rsidP="001C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5CF" w:rsidRDefault="001C45CF" w:rsidP="00E4511D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B35" w:rsidRDefault="00601B35" w:rsidP="00927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p w:rsidR="009279DC" w:rsidRDefault="009279DC" w:rsidP="00601B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Налоговая база как кадастровая стоимость объектов недвижимого имущества применяется к объектам недвижимости, указанным в </w:t>
      </w:r>
      <w:hyperlink r:id="rId8" w:history="1">
        <w:r w:rsidRPr="009279DC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2, включенным в перечень объектов недвижимого имущества, в отношении которых налоговая база определяется как кадастровая стоимость на соответствующий налоговый период, утверждаемый Правительством Удмуртской Республики.</w:t>
      </w:r>
    </w:p>
    <w:p w:rsidR="00601B35" w:rsidRDefault="00601B35" w:rsidP="00601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C0" w:rsidRDefault="00026DC0" w:rsidP="0002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6F3B42">
        <w:rPr>
          <w:rFonts w:ascii="Times New Roman" w:hAnsi="Times New Roman" w:cs="Times New Roman"/>
          <w:sz w:val="28"/>
          <w:szCs w:val="28"/>
        </w:rPr>
        <w:t>6</w:t>
      </w:r>
    </w:p>
    <w:p w:rsidR="00026DC0" w:rsidRDefault="00026DC0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C1B" w:rsidRPr="001C45CF" w:rsidRDefault="00323E99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объектов утвержден </w:t>
      </w:r>
      <w:bookmarkStart w:id="0" w:name="_GoBack"/>
      <w:bookmarkEnd w:id="0"/>
      <w:r w:rsidR="001A2F95" w:rsidRPr="001C45C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A2F95" w:rsidRPr="001C45CF">
        <w:rPr>
          <w:rFonts w:ascii="Times New Roman" w:hAnsi="Times New Roman" w:cs="Times New Roman"/>
          <w:sz w:val="28"/>
          <w:szCs w:val="28"/>
        </w:rPr>
        <w:t xml:space="preserve"> Правительства УР от  30 октября 2020 г. N 528</w:t>
      </w:r>
    </w:p>
    <w:p w:rsidR="001A2F95" w:rsidRDefault="001A2F95" w:rsidP="00323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5CF">
        <w:rPr>
          <w:rFonts w:ascii="Times New Roman" w:hAnsi="Times New Roman" w:cs="Times New Roman"/>
          <w:sz w:val="28"/>
          <w:szCs w:val="28"/>
        </w:rPr>
        <w:t>ОБ УТВЕРЖДЕНИИ ПЕРЕЧНЯ ОБЪЕКТОВ НЕДВИЖИМОСТИ, В ОТНОШЕНИИ КОТОРЫХ НАЛОГОВАЯ БАЗА ОПРЕДЕЛЯЕТСЯ КАК КАДАСТРОВАЯ СТОИМОСТЬ, НА 2021 ГОД</w:t>
      </w:r>
    </w:p>
    <w:p w:rsidR="002B5C8A" w:rsidRDefault="002B5C8A" w:rsidP="00323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если ваш объект  имущества входит в данный перечень объектов, </w:t>
      </w:r>
      <w:r w:rsidR="000B67BC">
        <w:rPr>
          <w:rFonts w:ascii="Times New Roman" w:hAnsi="Times New Roman" w:cs="Times New Roman"/>
          <w:sz w:val="28"/>
          <w:szCs w:val="28"/>
        </w:rPr>
        <w:t>налоговая база определяется как кадастровая стоимость.</w:t>
      </w:r>
    </w:p>
    <w:p w:rsidR="000B67BC" w:rsidRDefault="000B67BC" w:rsidP="00323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F95" w:rsidRPr="006F3B42" w:rsidRDefault="000B67BC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B42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6F3B42" w:rsidRPr="006F3B42">
        <w:rPr>
          <w:rFonts w:ascii="Times New Roman" w:hAnsi="Times New Roman" w:cs="Times New Roman"/>
          <w:sz w:val="28"/>
          <w:szCs w:val="28"/>
        </w:rPr>
        <w:t>7</w:t>
      </w:r>
    </w:p>
    <w:p w:rsidR="000B67BC" w:rsidRPr="00BF78A1" w:rsidRDefault="000B67BC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3B42" w:rsidRPr="006F3B42" w:rsidRDefault="00D830F0" w:rsidP="00F116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52216" w:rsidRPr="006F3B42">
        <w:rPr>
          <w:rFonts w:ascii="Times New Roman" w:hAnsi="Times New Roman" w:cs="Times New Roman"/>
          <w:sz w:val="28"/>
          <w:szCs w:val="28"/>
        </w:rPr>
        <w:t xml:space="preserve">а территории Удмуртской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6F3B42" w:rsidRPr="006F3B42">
        <w:rPr>
          <w:rFonts w:ascii="Times New Roman" w:hAnsi="Times New Roman" w:cs="Times New Roman"/>
          <w:sz w:val="28"/>
          <w:szCs w:val="28"/>
        </w:rPr>
        <w:t>Закон от 25.11.2003 № 55-РЗ</w:t>
      </w:r>
      <w:proofErr w:type="gramStart"/>
      <w:r w:rsidR="00A52216" w:rsidRPr="006F3B42">
        <w:rPr>
          <w:rFonts w:ascii="Times New Roman" w:hAnsi="Times New Roman" w:cs="Times New Roman"/>
          <w:sz w:val="28"/>
          <w:szCs w:val="28"/>
        </w:rPr>
        <w:t xml:space="preserve"> </w:t>
      </w:r>
      <w:r w:rsidR="006F3B42" w:rsidRPr="006F3B4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F3B42" w:rsidRPr="006F3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571" w:rsidRDefault="00A52216" w:rsidP="00F116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B42">
        <w:rPr>
          <w:rFonts w:ascii="Times New Roman" w:hAnsi="Times New Roman" w:cs="Times New Roman"/>
          <w:sz w:val="28"/>
          <w:szCs w:val="28"/>
        </w:rPr>
        <w:t>налоговая база как кадастровая стоимость объектов недвижимого имущества определяется</w:t>
      </w:r>
      <w:r w:rsidR="00F11633" w:rsidRPr="006F3B42">
        <w:rPr>
          <w:rFonts w:ascii="Times New Roman" w:hAnsi="Times New Roman" w:cs="Times New Roman"/>
          <w:sz w:val="28"/>
          <w:szCs w:val="28"/>
        </w:rPr>
        <w:t xml:space="preserve"> </w:t>
      </w:r>
      <w:r w:rsidRPr="006F3B42">
        <w:rPr>
          <w:rFonts w:ascii="Times New Roman" w:hAnsi="Times New Roman" w:cs="Times New Roman"/>
          <w:sz w:val="28"/>
          <w:szCs w:val="28"/>
        </w:rPr>
        <w:t xml:space="preserve">в отношении следующих видов недвижимого имущества, признаваемого объектом налогообложения: </w:t>
      </w:r>
      <w:r w:rsidR="00BD3571" w:rsidRPr="006F3B42">
        <w:rPr>
          <w:rFonts w:ascii="Times New Roman" w:hAnsi="Times New Roman" w:cs="Times New Roman"/>
          <w:sz w:val="28"/>
          <w:szCs w:val="28"/>
        </w:rPr>
        <w:t xml:space="preserve">жилые помещения, гаражи, </w:t>
      </w:r>
      <w:proofErr w:type="spellStart"/>
      <w:r w:rsidR="00BD3571" w:rsidRPr="006F3B42">
        <w:rPr>
          <w:rFonts w:ascii="Times New Roman" w:hAnsi="Times New Roman" w:cs="Times New Roman"/>
          <w:sz w:val="28"/>
          <w:szCs w:val="28"/>
        </w:rPr>
        <w:t>машино-места</w:t>
      </w:r>
      <w:proofErr w:type="spellEnd"/>
      <w:r w:rsidR="00BD3571" w:rsidRPr="006F3B42">
        <w:rPr>
          <w:rFonts w:ascii="Times New Roman" w:hAnsi="Times New Roman" w:cs="Times New Roman"/>
          <w:sz w:val="28"/>
          <w:szCs w:val="28"/>
        </w:rPr>
        <w:t>, объекты незавершенного строительства, а также жилые строения, садовые дома, хозяйственные строения или сооружения, расположенные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</w:t>
      </w:r>
      <w:r w:rsidR="005022A9" w:rsidRPr="006F3B4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52216" w:rsidRDefault="00A52216" w:rsidP="00927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F95" w:rsidRPr="001C45CF" w:rsidRDefault="001A2F95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B00" w:rsidRDefault="00EA6B00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B00" w:rsidRDefault="00EA6B00" w:rsidP="00E4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D830F0">
        <w:rPr>
          <w:rFonts w:ascii="Times New Roman" w:hAnsi="Times New Roman" w:cs="Times New Roman"/>
          <w:sz w:val="28"/>
          <w:szCs w:val="28"/>
        </w:rPr>
        <w:t>8</w:t>
      </w:r>
    </w:p>
    <w:p w:rsidR="008401BC" w:rsidRDefault="00A43D51" w:rsidP="00840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5CF">
        <w:rPr>
          <w:rFonts w:ascii="Times New Roman" w:hAnsi="Times New Roman" w:cs="Times New Roman"/>
          <w:sz w:val="28"/>
          <w:szCs w:val="28"/>
        </w:rPr>
        <w:t>С 01.01.202</w:t>
      </w:r>
      <w:r w:rsidR="00D1682F" w:rsidRPr="001C45CF">
        <w:rPr>
          <w:rFonts w:ascii="Times New Roman" w:hAnsi="Times New Roman" w:cs="Times New Roman"/>
          <w:sz w:val="28"/>
          <w:szCs w:val="28"/>
        </w:rPr>
        <w:t>3</w:t>
      </w:r>
      <w:r w:rsidRPr="001C45CF">
        <w:rPr>
          <w:rFonts w:ascii="Times New Roman" w:hAnsi="Times New Roman" w:cs="Times New Roman"/>
          <w:sz w:val="28"/>
          <w:szCs w:val="28"/>
        </w:rPr>
        <w:t xml:space="preserve"> г. </w:t>
      </w:r>
      <w:r w:rsidR="00E4511D" w:rsidRPr="001C45CF">
        <w:rPr>
          <w:rFonts w:ascii="Times New Roman" w:hAnsi="Times New Roman" w:cs="Times New Roman"/>
          <w:sz w:val="28"/>
          <w:szCs w:val="28"/>
        </w:rPr>
        <w:t xml:space="preserve"> </w:t>
      </w:r>
      <w:r w:rsidR="00E95F5E" w:rsidRPr="001C45CF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E4511D" w:rsidRPr="001C45CF">
        <w:rPr>
          <w:rFonts w:ascii="Times New Roman" w:hAnsi="Times New Roman" w:cs="Times New Roman"/>
          <w:sz w:val="28"/>
          <w:szCs w:val="28"/>
        </w:rPr>
        <w:t>вводится порядок направления налогоплательщикам сообщений налоговых</w:t>
      </w:r>
      <w:r w:rsidR="00E4511D" w:rsidRPr="00E4511D">
        <w:rPr>
          <w:rFonts w:ascii="Times New Roman" w:eastAsia="Calibri" w:hAnsi="Times New Roman" w:cs="Times New Roman"/>
          <w:sz w:val="28"/>
          <w:szCs w:val="28"/>
        </w:rPr>
        <w:t xml:space="preserve"> органов об исчисленной сумме налога в отношении объектов налогообложения. </w:t>
      </w:r>
      <w:r w:rsidR="00E4511D">
        <w:rPr>
          <w:rFonts w:ascii="Times New Roman" w:hAnsi="Times New Roman" w:cs="Times New Roman"/>
          <w:sz w:val="28"/>
          <w:szCs w:val="28"/>
        </w:rPr>
        <w:t>Сообщение составляется на основе документов и иной информации, имеющихся у налогового органа</w:t>
      </w:r>
      <w:r w:rsidR="003D315B">
        <w:rPr>
          <w:rFonts w:ascii="Times New Roman" w:hAnsi="Times New Roman" w:cs="Times New Roman"/>
          <w:sz w:val="28"/>
          <w:szCs w:val="28"/>
        </w:rPr>
        <w:t>.</w:t>
      </w:r>
      <w:r w:rsidR="00E451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1BC" w:rsidRPr="00D830F0" w:rsidRDefault="008401BC" w:rsidP="00840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0F0">
        <w:rPr>
          <w:rFonts w:ascii="Times New Roman" w:hAnsi="Times New Roman" w:cs="Times New Roman"/>
          <w:sz w:val="28"/>
          <w:szCs w:val="28"/>
        </w:rPr>
        <w:t xml:space="preserve">Данное Сообщение об исчисленной налоговым органом сумме налога не заменяет обязанность налогоплательщика самостоятельно исчислить и уплатить налог на имущество организаций и соответствующие суммы авансовых платежей по налогу. </w:t>
      </w:r>
    </w:p>
    <w:p w:rsidR="005216DB" w:rsidRDefault="008401BC" w:rsidP="005216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0F0">
        <w:rPr>
          <w:rFonts w:ascii="Times New Roman" w:hAnsi="Times New Roman" w:cs="Times New Roman"/>
          <w:sz w:val="28"/>
          <w:szCs w:val="28"/>
        </w:rPr>
        <w:t>Фактически целью направления такого Сообщения является информирование налогоплательщика об исчисленной налоговым органом сумме налога за определенный период для дальнейшего взыскания недоимки при ее наличии.</w:t>
      </w:r>
    </w:p>
    <w:p w:rsidR="008401BC" w:rsidRDefault="008401BC" w:rsidP="008F7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24AB" w:rsidRDefault="009124AB" w:rsidP="009124AB">
      <w:pPr>
        <w:spacing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24AB" w:rsidRDefault="009124AB" w:rsidP="009124AB">
      <w:pPr>
        <w:spacing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Слайд </w:t>
      </w:r>
      <w:r w:rsidR="00D830F0">
        <w:rPr>
          <w:rFonts w:ascii="Times New Roman" w:eastAsia="Calibri" w:hAnsi="Times New Roman" w:cs="Times New Roman"/>
          <w:sz w:val="28"/>
          <w:szCs w:val="28"/>
        </w:rPr>
        <w:t>9</w:t>
      </w:r>
    </w:p>
    <w:p w:rsidR="005216DB" w:rsidRPr="00D830F0" w:rsidRDefault="00E4511D" w:rsidP="003927A2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В связи </w:t>
      </w:r>
      <w:r w:rsidRPr="00D830F0">
        <w:rPr>
          <w:rFonts w:ascii="Times New Roman" w:eastAsia="Calibri" w:hAnsi="Times New Roman" w:cs="Times New Roman"/>
          <w:sz w:val="28"/>
          <w:szCs w:val="28"/>
        </w:rPr>
        <w:t xml:space="preserve">с изложенным </w:t>
      </w:r>
      <w:r w:rsidR="003A3BA9" w:rsidRPr="00D830F0">
        <w:rPr>
          <w:rFonts w:ascii="Times New Roman" w:eastAsia="Calibri" w:hAnsi="Times New Roman" w:cs="Times New Roman"/>
          <w:sz w:val="28"/>
          <w:szCs w:val="28"/>
        </w:rPr>
        <w:t>налоговый орган</w:t>
      </w:r>
      <w:r w:rsidR="005216DB" w:rsidRPr="00D830F0">
        <w:rPr>
          <w:rFonts w:ascii="Times New Roman" w:eastAsia="Calibri" w:hAnsi="Times New Roman" w:cs="Times New Roman"/>
          <w:sz w:val="28"/>
          <w:szCs w:val="28"/>
        </w:rPr>
        <w:t xml:space="preserve"> обращает внимание</w:t>
      </w:r>
      <w:r w:rsidR="003A3BA9" w:rsidRPr="00D83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16DB" w:rsidRPr="00D830F0">
        <w:rPr>
          <w:rFonts w:ascii="Times New Roman" w:eastAsia="Calibri" w:hAnsi="Times New Roman" w:cs="Times New Roman"/>
          <w:sz w:val="28"/>
          <w:szCs w:val="28"/>
        </w:rPr>
        <w:t xml:space="preserve">на необходимость </w:t>
      </w:r>
      <w:r w:rsidRPr="00D830F0">
        <w:rPr>
          <w:rFonts w:ascii="Times New Roman" w:eastAsia="Calibri" w:hAnsi="Times New Roman" w:cs="Times New Roman"/>
          <w:sz w:val="28"/>
          <w:szCs w:val="28"/>
        </w:rPr>
        <w:t>проведения по Вашему обращению сверки сведений, содержащихся в Едином государственном реестре налогоплательщиков</w:t>
      </w:r>
      <w:r w:rsidR="001A1F1B" w:rsidRPr="00D830F0">
        <w:rPr>
          <w:rFonts w:ascii="Times New Roman" w:eastAsia="Calibri" w:hAnsi="Times New Roman" w:cs="Times New Roman"/>
          <w:sz w:val="28"/>
          <w:szCs w:val="28"/>
        </w:rPr>
        <w:t xml:space="preserve"> (далее – ЕГРН)</w:t>
      </w:r>
      <w:r w:rsidRPr="00D830F0">
        <w:rPr>
          <w:rFonts w:ascii="Times New Roman" w:eastAsia="Calibri" w:hAnsi="Times New Roman" w:cs="Times New Roman"/>
          <w:sz w:val="28"/>
          <w:szCs w:val="28"/>
        </w:rPr>
        <w:t xml:space="preserve">, о постановке на учет организации в налоговых </w:t>
      </w:r>
      <w:proofErr w:type="gramStart"/>
      <w:r w:rsidRPr="00D830F0">
        <w:rPr>
          <w:rFonts w:ascii="Times New Roman" w:eastAsia="Calibri" w:hAnsi="Times New Roman" w:cs="Times New Roman"/>
          <w:sz w:val="28"/>
          <w:szCs w:val="28"/>
        </w:rPr>
        <w:t>органах</w:t>
      </w:r>
      <w:proofErr w:type="gramEnd"/>
      <w:r w:rsidRPr="00D830F0">
        <w:rPr>
          <w:rFonts w:ascii="Times New Roman" w:eastAsia="Calibri" w:hAnsi="Times New Roman" w:cs="Times New Roman"/>
          <w:sz w:val="28"/>
          <w:szCs w:val="28"/>
        </w:rPr>
        <w:t xml:space="preserve"> по месту нахождения принадлежащих ей объектов недвижимого имущества</w:t>
      </w:r>
      <w:r w:rsidR="00D830F0" w:rsidRPr="00D83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16DB" w:rsidRPr="00D830F0">
        <w:rPr>
          <w:rFonts w:ascii="Times New Roman" w:eastAsia="Calibri" w:hAnsi="Times New Roman" w:cs="Times New Roman"/>
          <w:sz w:val="28"/>
          <w:szCs w:val="28"/>
        </w:rPr>
        <w:t>с данными, которые фактически есть у организации.</w:t>
      </w:r>
    </w:p>
    <w:p w:rsidR="008F3E64" w:rsidRDefault="008F3E64" w:rsidP="003927A2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0F0">
        <w:rPr>
          <w:rFonts w:ascii="Times New Roman" w:eastAsia="Calibri" w:hAnsi="Times New Roman" w:cs="Times New Roman"/>
          <w:sz w:val="28"/>
          <w:szCs w:val="28"/>
        </w:rPr>
        <w:t>В случае полного соответствия сведений, не будет расхождений при начислении налоговыми органами налога на имущество, соответственно, не возникнет необходимость в их урегулировании после получения Сообщения об исчисленном налоге.</w:t>
      </w:r>
    </w:p>
    <w:p w:rsidR="00E4511D" w:rsidRPr="00E4511D" w:rsidRDefault="001A1F1B" w:rsidP="00E4511D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ЕГРН ведется </w:t>
      </w:r>
      <w:r w:rsidR="003A3BA9">
        <w:rPr>
          <w:rFonts w:ascii="Times New Roman" w:eastAsia="Calibri" w:hAnsi="Times New Roman" w:cs="Times New Roman"/>
          <w:sz w:val="28"/>
          <w:szCs w:val="28"/>
        </w:rPr>
        <w:t>ФНС</w:t>
      </w: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и ее </w:t>
      </w:r>
      <w:r w:rsidR="003A3BA9">
        <w:rPr>
          <w:rFonts w:ascii="Times New Roman" w:eastAsia="Calibri" w:hAnsi="Times New Roman" w:cs="Times New Roman"/>
          <w:sz w:val="28"/>
          <w:szCs w:val="28"/>
        </w:rPr>
        <w:t>ТНО</w:t>
      </w: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на основе единых методологических и программно-технических принципов и документированной информации, имеющейся у налоговых органов, в т.ч. полученной из органов (организаций, должностных лиц), осуществляющих государственную регистрацию транспортных средств, государственный кадастровый учет и государственную регистрацию прав на недвижимое имущество.</w:t>
      </w:r>
    </w:p>
    <w:p w:rsidR="008F3E64" w:rsidRDefault="008F3E64" w:rsidP="009124AB">
      <w:pPr>
        <w:tabs>
          <w:tab w:val="left" w:pos="540"/>
        </w:tabs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124AB" w:rsidRDefault="009124AB" w:rsidP="009124AB">
      <w:pPr>
        <w:tabs>
          <w:tab w:val="left" w:pos="540"/>
        </w:tabs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Слайд </w:t>
      </w:r>
      <w:r w:rsidR="00D830F0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0B51D4" w:rsidRDefault="00E4511D" w:rsidP="000B51D4">
      <w:pPr>
        <w:tabs>
          <w:tab w:val="left" w:pos="540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Запрос </w:t>
      </w:r>
      <w:r w:rsidR="001A1F1B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4511D">
        <w:rPr>
          <w:rFonts w:ascii="Times New Roman" w:eastAsia="Calibri" w:hAnsi="Times New Roman" w:cs="Times New Roman"/>
          <w:sz w:val="28"/>
          <w:szCs w:val="28"/>
        </w:rPr>
        <w:t>выписк</w:t>
      </w:r>
      <w:r w:rsidR="001A1F1B">
        <w:rPr>
          <w:rFonts w:ascii="Times New Roman" w:eastAsia="Calibri" w:hAnsi="Times New Roman" w:cs="Times New Roman"/>
          <w:sz w:val="28"/>
          <w:szCs w:val="28"/>
        </w:rPr>
        <w:t>у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из Е</w:t>
      </w:r>
      <w:r w:rsidR="001A1F1B">
        <w:rPr>
          <w:rFonts w:ascii="Times New Roman" w:eastAsia="Calibri" w:hAnsi="Times New Roman" w:cs="Times New Roman"/>
          <w:sz w:val="28"/>
          <w:szCs w:val="28"/>
        </w:rPr>
        <w:t xml:space="preserve">ГРН 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F1B" w:rsidRPr="000B51D4">
        <w:rPr>
          <w:rFonts w:ascii="Times New Roman" w:eastAsia="Calibri" w:hAnsi="Times New Roman" w:cs="Times New Roman"/>
          <w:sz w:val="28"/>
          <w:szCs w:val="28"/>
        </w:rPr>
        <w:t xml:space="preserve">можно подать на бумажном носителе или в электронной форме. </w:t>
      </w:r>
      <w:r w:rsidR="000B51D4" w:rsidRPr="000B51D4">
        <w:rPr>
          <w:rFonts w:ascii="Times New Roman" w:eastAsia="Calibri" w:hAnsi="Times New Roman" w:cs="Times New Roman"/>
          <w:sz w:val="28"/>
          <w:szCs w:val="28"/>
        </w:rPr>
        <w:t xml:space="preserve">Запрос на бумажном носителе можно представить: лично (через представителя) или по почте в любой налоговый  орган. Электронный запрос можно направить: через личный кабинет на официальном сайте ФНС России (https://www.nalog.gov.ru/); или на Едином портале </w:t>
      </w:r>
      <w:proofErr w:type="spellStart"/>
      <w:r w:rsidR="000B51D4" w:rsidRPr="000B51D4">
        <w:rPr>
          <w:rFonts w:ascii="Times New Roman" w:eastAsia="Calibri" w:hAnsi="Times New Roman" w:cs="Times New Roman"/>
          <w:sz w:val="28"/>
          <w:szCs w:val="28"/>
        </w:rPr>
        <w:t>госуслуг</w:t>
      </w:r>
      <w:proofErr w:type="spellEnd"/>
      <w:r w:rsidR="000B51D4" w:rsidRPr="000B51D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9" w:history="1">
        <w:r w:rsidR="000B51D4" w:rsidRPr="000B51D4">
          <w:rPr>
            <w:rFonts w:ascii="Times New Roman" w:eastAsia="Calibri" w:hAnsi="Times New Roman" w:cs="Times New Roman"/>
            <w:sz w:val="28"/>
            <w:szCs w:val="28"/>
          </w:rPr>
          <w:t>https://www.gosuslugi.ru/</w:t>
        </w:r>
      </w:hyperlink>
      <w:r w:rsidR="000B51D4" w:rsidRPr="000B51D4">
        <w:rPr>
          <w:rFonts w:ascii="Times New Roman" w:eastAsia="Calibri" w:hAnsi="Times New Roman" w:cs="Times New Roman"/>
          <w:sz w:val="28"/>
          <w:szCs w:val="28"/>
        </w:rPr>
        <w:t>). Запрос, представляемый в электронной форме, должен быть подписан усиленной квалифицированной электронной подписью заявителя.</w:t>
      </w:r>
    </w:p>
    <w:p w:rsidR="00FD0E2D" w:rsidRPr="000B51D4" w:rsidRDefault="00FD0E2D" w:rsidP="00FD0E2D">
      <w:pPr>
        <w:tabs>
          <w:tab w:val="left" w:pos="540"/>
        </w:tabs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Слайд 1</w:t>
      </w:r>
      <w:r w:rsidR="00D830F0">
        <w:rPr>
          <w:rFonts w:ascii="Times New Roman" w:eastAsia="Calibri" w:hAnsi="Times New Roman" w:cs="Times New Roman"/>
          <w:sz w:val="28"/>
          <w:szCs w:val="28"/>
        </w:rPr>
        <w:t>1</w:t>
      </w:r>
    </w:p>
    <w:p w:rsidR="000B51D4" w:rsidRPr="000B51D4" w:rsidRDefault="000B51D4" w:rsidP="000B51D4">
      <w:pPr>
        <w:tabs>
          <w:tab w:val="left" w:pos="540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Запрос на бумажном носителе составляется в произвольной форме, при этом в запросе указывается следующая информация: </w:t>
      </w:r>
    </w:p>
    <w:p w:rsidR="000B51D4" w:rsidRPr="000B51D4" w:rsidRDefault="000B51D4" w:rsidP="000B51D4">
      <w:pPr>
        <w:tabs>
          <w:tab w:val="left" w:pos="540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- о заявителе (наименование организации, ИНН, адрес);  </w:t>
      </w:r>
    </w:p>
    <w:p w:rsidR="000B51D4" w:rsidRPr="000B51D4" w:rsidRDefault="000B51D4" w:rsidP="000B51D4">
      <w:pPr>
        <w:tabs>
          <w:tab w:val="left" w:pos="540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- о способе получения сведений (лично или через представителя; по почте). Если запрос подается через представителя, его полномочия нужно подтвердить </w:t>
      </w:r>
      <w:r w:rsidRPr="000B51D4">
        <w:rPr>
          <w:rFonts w:ascii="Times New Roman" w:eastAsia="Calibri" w:hAnsi="Times New Roman" w:cs="Times New Roman"/>
          <w:sz w:val="28"/>
          <w:szCs w:val="28"/>
        </w:rPr>
        <w:lastRenderedPageBreak/>
        <w:t>доверенностью (</w:t>
      </w:r>
      <w:hyperlink r:id="rId10" w:history="1">
        <w:r w:rsidRPr="000B51D4">
          <w:rPr>
            <w:rFonts w:ascii="Times New Roman" w:eastAsia="Calibri" w:hAnsi="Times New Roman" w:cs="Times New Roman"/>
            <w:sz w:val="28"/>
            <w:szCs w:val="28"/>
          </w:rPr>
          <w:t>п. 3 ст. 26</w:t>
        </w:r>
      </w:hyperlink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1" w:history="1">
        <w:r w:rsidRPr="000B51D4">
          <w:rPr>
            <w:rFonts w:ascii="Times New Roman" w:eastAsia="Calibri" w:hAnsi="Times New Roman" w:cs="Times New Roman"/>
            <w:sz w:val="28"/>
            <w:szCs w:val="28"/>
          </w:rPr>
          <w:t>п. 3 ст. 29</w:t>
        </w:r>
      </w:hyperlink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НК РФ, </w:t>
      </w:r>
      <w:hyperlink r:id="rId12" w:history="1">
        <w:r w:rsidRPr="000B51D4">
          <w:rPr>
            <w:rFonts w:ascii="Times New Roman" w:eastAsia="Calibri" w:hAnsi="Times New Roman" w:cs="Times New Roman"/>
            <w:sz w:val="28"/>
            <w:szCs w:val="28"/>
          </w:rPr>
          <w:t>п. 21</w:t>
        </w:r>
      </w:hyperlink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 Федеральной налоговой службы предоставления государственной услуги по представлению выписки из ЕГРН</w:t>
      </w:r>
      <w:proofErr w:type="gramStart"/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0B51D4">
        <w:rPr>
          <w:rFonts w:ascii="Times New Roman" w:eastAsia="Calibri" w:hAnsi="Times New Roman" w:cs="Times New Roman"/>
          <w:sz w:val="28"/>
          <w:szCs w:val="28"/>
        </w:rPr>
        <w:t xml:space="preserve"> утвержденного приказом Минфина России от 30.12.2014 № 178н).</w:t>
      </w:r>
    </w:p>
    <w:p w:rsidR="00FD0E2D" w:rsidRDefault="00FD0E2D" w:rsidP="00E4511D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Слайд </w:t>
      </w:r>
      <w:r w:rsidR="00D830F0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E4511D" w:rsidRDefault="00E4511D" w:rsidP="00E4511D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Выписка предоставляется без взимания платы, не позднее пяти рабочих дней со дня регистрации запроса в налоговом органе. </w:t>
      </w:r>
      <w:r w:rsidR="000B51D4" w:rsidRPr="000B51D4">
        <w:rPr>
          <w:rFonts w:ascii="Times New Roman" w:eastAsia="Calibri" w:hAnsi="Times New Roman" w:cs="Times New Roman"/>
          <w:sz w:val="28"/>
          <w:szCs w:val="28"/>
        </w:rPr>
        <w:t>Ее направят тем способом, который указан в запросе.</w:t>
      </w:r>
    </w:p>
    <w:p w:rsidR="000B51D4" w:rsidRPr="000B51D4" w:rsidRDefault="000B51D4" w:rsidP="000B51D4">
      <w:pPr>
        <w:tabs>
          <w:tab w:val="left" w:pos="540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51D4">
        <w:rPr>
          <w:rFonts w:ascii="Times New Roman" w:eastAsia="Calibri" w:hAnsi="Times New Roman" w:cs="Times New Roman"/>
          <w:sz w:val="28"/>
          <w:szCs w:val="28"/>
        </w:rPr>
        <w:t>Выписки из ЕГРН предоставляются по формам, которые утверждены приказом ФНС России от 16.04.2015 № ММВ-7-14/153@ (зарегистрирован Минюстом России 07.05.2015, регистрационный № 37165).</w:t>
      </w:r>
    </w:p>
    <w:p w:rsidR="00E4511D" w:rsidRPr="00E4511D" w:rsidRDefault="00E4511D" w:rsidP="00E4511D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В случае выявления расхождений сведений, содержащихся в </w:t>
      </w:r>
      <w:r w:rsidR="00DB38E9">
        <w:rPr>
          <w:rFonts w:ascii="Times New Roman" w:eastAsia="Calibri" w:hAnsi="Times New Roman" w:cs="Times New Roman"/>
          <w:sz w:val="28"/>
          <w:szCs w:val="28"/>
        </w:rPr>
        <w:t>ЕГРН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, с имеющимися у Вас сведениями </w:t>
      </w:r>
      <w:r w:rsidR="0095734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органов, осуществляющих государственный кадастровый учет и государственную регистрацию прав на недвижимое имущество, </w:t>
      </w:r>
      <w:r w:rsidR="00957348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сообщить об этом в налоговый орган по месту нахождения объекта налогообложения с указанием сведений, в отношении которых выявлены расхождения (по возможности к сообщению </w:t>
      </w:r>
      <w:r w:rsidR="00DB38E9">
        <w:rPr>
          <w:rFonts w:ascii="Times New Roman" w:eastAsia="Calibri" w:hAnsi="Times New Roman" w:cs="Times New Roman"/>
          <w:sz w:val="28"/>
          <w:szCs w:val="28"/>
        </w:rPr>
        <w:t>желательно</w:t>
      </w: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 приложить документы о характеристиках соответствующих объектов налогообложения). </w:t>
      </w:r>
      <w:proofErr w:type="gramEnd"/>
    </w:p>
    <w:p w:rsidR="00E4511D" w:rsidRDefault="00E4511D" w:rsidP="00E4511D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11D">
        <w:rPr>
          <w:rFonts w:ascii="Times New Roman" w:eastAsia="Calibri" w:hAnsi="Times New Roman" w:cs="Times New Roman"/>
          <w:sz w:val="28"/>
          <w:szCs w:val="28"/>
        </w:rPr>
        <w:t xml:space="preserve">После проверки (сверки) представленной информации налоговым органом будут приняты меры по актуализации сведений Единого государственного реестра налогоплательщиков при наличии оснований, предусмотренных статьями 83, 84 Налогового кодекса Российской Федерации. </w:t>
      </w:r>
    </w:p>
    <w:p w:rsidR="00CA35F1" w:rsidRDefault="00CA35F1" w:rsidP="00CA35F1">
      <w:pPr>
        <w:spacing w:line="31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Слайд </w:t>
      </w:r>
      <w:r w:rsidR="00D830F0">
        <w:rPr>
          <w:rFonts w:ascii="Times New Roman" w:eastAsia="Calibri" w:hAnsi="Times New Roman" w:cs="Times New Roman"/>
          <w:sz w:val="28"/>
          <w:szCs w:val="28"/>
        </w:rPr>
        <w:t>13</w:t>
      </w:r>
    </w:p>
    <w:p w:rsidR="001A1F1B" w:rsidRDefault="001A1F1B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Льготы</w:t>
      </w:r>
    </w:p>
    <w:p w:rsidR="00811ADB" w:rsidRDefault="00957348" w:rsidP="00E45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451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01.01.</w:t>
      </w:r>
      <w:r w:rsidR="00E4511D">
        <w:rPr>
          <w:rFonts w:ascii="Times New Roman" w:hAnsi="Times New Roman" w:cs="Times New Roman"/>
          <w:sz w:val="28"/>
          <w:szCs w:val="28"/>
        </w:rPr>
        <w:t xml:space="preserve">2022 г. вступает в силу </w:t>
      </w:r>
      <w:hyperlink r:id="rId13" w:history="1">
        <w:r w:rsidR="00E4511D" w:rsidRPr="00414809">
          <w:rPr>
            <w:rFonts w:ascii="Times New Roman" w:hAnsi="Times New Roman" w:cs="Times New Roman"/>
            <w:sz w:val="28"/>
            <w:szCs w:val="28"/>
          </w:rPr>
          <w:t>пункт 8 статьи 382</w:t>
        </w:r>
      </w:hyperlink>
      <w:r w:rsidR="00E4511D">
        <w:rPr>
          <w:rFonts w:ascii="Times New Roman" w:hAnsi="Times New Roman" w:cs="Times New Roman"/>
          <w:sz w:val="28"/>
          <w:szCs w:val="28"/>
        </w:rPr>
        <w:t xml:space="preserve"> Кодекса, в соответствии с которым налогоплательщики, имеющие право на налоговые льготы в отношении объектов</w:t>
      </w:r>
      <w:r w:rsidR="00A62CFE">
        <w:rPr>
          <w:rFonts w:ascii="Times New Roman" w:hAnsi="Times New Roman" w:cs="Times New Roman"/>
          <w:sz w:val="28"/>
          <w:szCs w:val="28"/>
        </w:rPr>
        <w:t xml:space="preserve"> </w:t>
      </w:r>
      <w:r w:rsidR="00A62CFE" w:rsidRPr="00226280">
        <w:rPr>
          <w:rFonts w:ascii="Times New Roman" w:hAnsi="Times New Roman" w:cs="Times New Roman"/>
          <w:sz w:val="28"/>
          <w:szCs w:val="28"/>
        </w:rPr>
        <w:t>недвижимости,</w:t>
      </w:r>
      <w:r w:rsidR="00A62CFE" w:rsidRPr="00226280">
        <w:t xml:space="preserve"> </w:t>
      </w:r>
      <w:r w:rsidR="00A62CFE" w:rsidRPr="00226280">
        <w:rPr>
          <w:rFonts w:ascii="Times New Roman" w:hAnsi="Times New Roman" w:cs="Times New Roman"/>
          <w:sz w:val="28"/>
          <w:szCs w:val="28"/>
        </w:rPr>
        <w:t>которые облагаются по кадастровой стоимости</w:t>
      </w:r>
      <w:r w:rsidR="00226280" w:rsidRPr="00226280">
        <w:rPr>
          <w:rFonts w:ascii="Times New Roman" w:hAnsi="Times New Roman" w:cs="Times New Roman"/>
          <w:sz w:val="28"/>
          <w:szCs w:val="28"/>
        </w:rPr>
        <w:t>,</w:t>
      </w:r>
      <w:r w:rsidR="00E4511D" w:rsidRPr="00226280">
        <w:rPr>
          <w:rFonts w:ascii="Times New Roman" w:hAnsi="Times New Roman" w:cs="Times New Roman"/>
          <w:sz w:val="28"/>
          <w:szCs w:val="28"/>
        </w:rPr>
        <w:t xml:space="preserve"> </w:t>
      </w:r>
      <w:r w:rsidR="00A47512" w:rsidRPr="00226280">
        <w:rPr>
          <w:rFonts w:ascii="Times New Roman" w:hAnsi="Times New Roman" w:cs="Times New Roman"/>
          <w:sz w:val="28"/>
          <w:szCs w:val="28"/>
        </w:rPr>
        <w:t>направ</w:t>
      </w:r>
      <w:r w:rsidR="00E4511D" w:rsidRPr="00226280">
        <w:rPr>
          <w:rFonts w:ascii="Times New Roman" w:hAnsi="Times New Roman" w:cs="Times New Roman"/>
          <w:sz w:val="28"/>
          <w:szCs w:val="28"/>
        </w:rPr>
        <w:t>ляют в налоговый орган заявление о предоставлении налоговой льготы,</w:t>
      </w:r>
      <w:r w:rsidR="00E4511D">
        <w:rPr>
          <w:rFonts w:ascii="Times New Roman" w:hAnsi="Times New Roman" w:cs="Times New Roman"/>
          <w:sz w:val="28"/>
          <w:szCs w:val="28"/>
        </w:rPr>
        <w:t xml:space="preserve"> а также вправе представить документы, подтверждающие право на налоговую льготу. </w:t>
      </w:r>
      <w:r w:rsidR="00811A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6905" w:rsidRDefault="00966905" w:rsidP="009669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 предоставлении налоговой льготы налоговый орган направляет налогоплательщику способом, указанным в этом заявлении, </w:t>
      </w:r>
      <w:hyperlink r:id="rId14" w:history="1">
        <w:r w:rsidRPr="00CA35F1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предоставлении налоговой льготы либо </w:t>
      </w:r>
      <w:hyperlink r:id="rId15" w:history="1">
        <w:r w:rsidRPr="00CA35F1">
          <w:rPr>
            <w:rFonts w:ascii="Times New Roman" w:hAnsi="Times New Roman" w:cs="Times New Roman"/>
            <w:sz w:val="28"/>
            <w:szCs w:val="28"/>
          </w:rPr>
          <w:t>сообщение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от предоставления налоговой льготы.</w:t>
      </w:r>
    </w:p>
    <w:p w:rsidR="00E4511D" w:rsidRDefault="00414809" w:rsidP="00E45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4F17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формат </w:t>
      </w:r>
      <w:r w:rsidR="00811ADB">
        <w:rPr>
          <w:rFonts w:ascii="Times New Roman" w:hAnsi="Times New Roman" w:cs="Times New Roman"/>
          <w:sz w:val="28"/>
          <w:szCs w:val="28"/>
        </w:rPr>
        <w:t xml:space="preserve"> и порядок заполнения </w:t>
      </w:r>
      <w:r>
        <w:rPr>
          <w:rFonts w:ascii="Times New Roman" w:hAnsi="Times New Roman" w:cs="Times New Roman"/>
          <w:sz w:val="28"/>
          <w:szCs w:val="28"/>
        </w:rPr>
        <w:t>заявления утвержден Приказом ФНС России от 09.07.2021 г. № ЕД-7-21/646@.</w:t>
      </w:r>
    </w:p>
    <w:p w:rsidR="00F24F88" w:rsidRPr="00F24F88" w:rsidRDefault="00F24F88" w:rsidP="00F24F88">
      <w:pPr>
        <w:pStyle w:val="ConsPlusNormal"/>
        <w:spacing w:line="312" w:lineRule="auto"/>
        <w:ind w:firstLine="709"/>
        <w:jc w:val="both"/>
      </w:pPr>
      <w:r w:rsidRPr="00226280">
        <w:lastRenderedPageBreak/>
        <w:t xml:space="preserve">Льготы </w:t>
      </w:r>
      <w:r w:rsidR="00A62CFE" w:rsidRPr="00226280">
        <w:t xml:space="preserve"> по налогу </w:t>
      </w:r>
      <w:r w:rsidRPr="00226280">
        <w:t>установлены</w:t>
      </w:r>
      <w:r w:rsidRPr="00F24F88">
        <w:t xml:space="preserve"> ст. 381 НК РФ, а также Законом УР от 27.11.2003 N 55-РЗ (ред. от 27.05.2021) "О налоге на имущество организаций в Удмуртской Республике"</w:t>
      </w:r>
    </w:p>
    <w:p w:rsidR="0091127D" w:rsidRDefault="0091127D" w:rsidP="001A1F1B">
      <w:pPr>
        <w:pStyle w:val="ConsPlusNormal"/>
        <w:spacing w:line="312" w:lineRule="auto"/>
        <w:ind w:firstLine="709"/>
        <w:jc w:val="both"/>
      </w:pPr>
    </w:p>
    <w:p w:rsidR="00A62CFE" w:rsidRDefault="00A62CFE" w:rsidP="001A1F1B">
      <w:pPr>
        <w:pStyle w:val="ConsPlusNormal"/>
        <w:spacing w:line="312" w:lineRule="auto"/>
        <w:ind w:firstLine="709"/>
        <w:jc w:val="both"/>
      </w:pPr>
    </w:p>
    <w:p w:rsidR="00C439D3" w:rsidRPr="004D6744" w:rsidRDefault="00C439D3" w:rsidP="001A1F1B">
      <w:pPr>
        <w:pStyle w:val="ConsPlusNormal"/>
        <w:spacing w:line="312" w:lineRule="auto"/>
        <w:ind w:firstLine="709"/>
        <w:jc w:val="both"/>
        <w:rPr>
          <w:b/>
        </w:rPr>
      </w:pPr>
      <w:r w:rsidRPr="004D6744">
        <w:rPr>
          <w:b/>
        </w:rPr>
        <w:t>Слайд 1</w:t>
      </w:r>
      <w:r w:rsidR="00226280">
        <w:rPr>
          <w:b/>
        </w:rPr>
        <w:t>4</w:t>
      </w:r>
    </w:p>
    <w:p w:rsidR="00C2265B" w:rsidRDefault="00C2265B" w:rsidP="001A1F1B">
      <w:pPr>
        <w:pStyle w:val="ConsPlusNormal"/>
        <w:spacing w:line="312" w:lineRule="auto"/>
        <w:ind w:firstLine="709"/>
        <w:jc w:val="both"/>
      </w:pPr>
      <w:r>
        <w:t>Заполнение строк 5.4.1, 5.4.2, 5.4.3. (в заявлении на льготу)</w:t>
      </w:r>
    </w:p>
    <w:p w:rsidR="00C2265B" w:rsidRDefault="00C2265B" w:rsidP="001A1F1B">
      <w:pPr>
        <w:pStyle w:val="ConsPlusNormal"/>
        <w:spacing w:line="312" w:lineRule="auto"/>
        <w:ind w:firstLine="709"/>
        <w:jc w:val="both"/>
      </w:pPr>
      <w:r>
        <w:t>Данные пункты заполняются в случае получения льгот по налогу</w:t>
      </w:r>
      <w:r w:rsidR="00966905">
        <w:t xml:space="preserve"> на имущество</w:t>
      </w:r>
      <w:r>
        <w:t>, устанавливаемы</w:t>
      </w:r>
      <w:r w:rsidR="00966905">
        <w:t>х</w:t>
      </w:r>
      <w:r>
        <w:t xml:space="preserve"> законом субъект</w:t>
      </w:r>
      <w:r w:rsidR="00966905">
        <w:t>а</w:t>
      </w:r>
      <w:r>
        <w:t xml:space="preserve"> Российской Федерации </w:t>
      </w:r>
      <w:r w:rsidR="00966905">
        <w:t>(</w:t>
      </w:r>
      <w:r w:rsidR="002458FE">
        <w:t xml:space="preserve">если </w:t>
      </w:r>
      <w:r>
        <w:t xml:space="preserve">в строке 5.3 заявления «Код льготы» </w:t>
      </w:r>
      <w:r w:rsidR="00966905">
        <w:t xml:space="preserve">стоят коды налоговых льгот </w:t>
      </w:r>
      <w:r>
        <w:t xml:space="preserve"> 2012000, 2012400, 2012500</w:t>
      </w:r>
      <w:r w:rsidR="00966905">
        <w:t>)</w:t>
      </w:r>
      <w:r>
        <w:t xml:space="preserve">. </w:t>
      </w:r>
    </w:p>
    <w:p w:rsidR="008208AB" w:rsidRPr="008208AB" w:rsidRDefault="00C2265B" w:rsidP="0082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4240A5" w:rsidRPr="008208AB">
        <w:rPr>
          <w:rFonts w:ascii="Times New Roman" w:hAnsi="Times New Roman" w:cs="Times New Roman"/>
          <w:sz w:val="28"/>
          <w:szCs w:val="28"/>
        </w:rPr>
        <w:t>Строка 5.4.3 «Структурная единица» имеет 24 знакоместа, в том числе  по 4 знакоместа</w:t>
      </w:r>
      <w:r w:rsidR="00AA7C84" w:rsidRPr="008208AB">
        <w:rPr>
          <w:rFonts w:ascii="Times New Roman" w:hAnsi="Times New Roman" w:cs="Times New Roman"/>
          <w:sz w:val="28"/>
          <w:szCs w:val="28"/>
        </w:rPr>
        <w:t xml:space="preserve"> на заполнение  данных из закона субъекта, в соответствии с которым предоставляется налоговая льгота – статья, часть, пункт, подпункт, абзац, иное. Заполнение осуществляется слева направо, если реквизит имеет меньше четырех знаков, свободные места заполняются нулями.</w:t>
      </w:r>
      <w:r w:rsidR="008208AB" w:rsidRPr="008208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F20" w:rsidRDefault="00A93F20" w:rsidP="00A93F20">
      <w:pPr>
        <w:pStyle w:val="ConsPlusNormal"/>
        <w:spacing w:line="312" w:lineRule="auto"/>
        <w:ind w:firstLine="709"/>
        <w:jc w:val="both"/>
      </w:pPr>
    </w:p>
    <w:p w:rsidR="00A93F20" w:rsidRPr="00F24F88" w:rsidRDefault="00A93F20" w:rsidP="00A93F20">
      <w:pPr>
        <w:pStyle w:val="ConsPlusNormal"/>
        <w:spacing w:line="312" w:lineRule="auto"/>
        <w:ind w:firstLine="709"/>
        <w:jc w:val="both"/>
        <w:rPr>
          <w:b/>
        </w:rPr>
      </w:pPr>
      <w:r w:rsidRPr="00F24F88">
        <w:rPr>
          <w:b/>
        </w:rPr>
        <w:t>Слайд 1</w:t>
      </w:r>
      <w:r w:rsidR="00226280">
        <w:rPr>
          <w:b/>
        </w:rPr>
        <w:t>5</w:t>
      </w:r>
    </w:p>
    <w:p w:rsidR="005B24D4" w:rsidRDefault="005B24D4" w:rsidP="005B24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если соответствующая налоговая льгота установлена статьей 2 пунктом 3 подпунктом "а" закона субъекта Российской Федерации, то в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поле 5.4.3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tbl>
      <w:tblPr>
        <w:tblW w:w="7120" w:type="dxa"/>
        <w:tblInd w:w="93" w:type="dxa"/>
        <w:tblLook w:val="04A0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0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B24D4" w:rsidRPr="005B24D4" w:rsidTr="005B24D4">
        <w:trPr>
          <w:trHeight w:val="42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а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</w:t>
            </w:r>
          </w:p>
        </w:tc>
      </w:tr>
      <w:tr w:rsidR="005B24D4" w:rsidRPr="005B24D4" w:rsidTr="005B24D4">
        <w:trPr>
          <w:trHeight w:val="300"/>
        </w:trPr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статья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часть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пункт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подпункт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абзац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4D4" w:rsidRPr="005B24D4" w:rsidRDefault="005B24D4" w:rsidP="005B24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4D4">
              <w:rPr>
                <w:rFonts w:ascii="Calibri" w:eastAsia="Times New Roman" w:hAnsi="Calibri" w:cs="Times New Roman"/>
                <w:color w:val="000000"/>
              </w:rPr>
              <w:t>иное</w:t>
            </w:r>
          </w:p>
        </w:tc>
      </w:tr>
    </w:tbl>
    <w:p w:rsidR="004C7BCF" w:rsidRDefault="005B24D4" w:rsidP="00366DB5">
      <w:pPr>
        <w:pStyle w:val="ConsPlusNormal"/>
        <w:spacing w:before="220"/>
        <w:ind w:firstLine="540"/>
        <w:jc w:val="both"/>
        <w:rPr>
          <w:rFonts w:eastAsiaTheme="minorHAnsi"/>
          <w:lang w:eastAsia="en-US"/>
        </w:rPr>
      </w:pPr>
      <w:r w:rsidRPr="005B24D4">
        <w:rPr>
          <w:rFonts w:eastAsiaTheme="minorHAnsi"/>
          <w:lang w:eastAsia="en-US"/>
        </w:rPr>
        <w:t xml:space="preserve"> Хотелось бы отметить, что </w:t>
      </w:r>
      <w:r>
        <w:rPr>
          <w:rFonts w:eastAsiaTheme="minorHAnsi"/>
          <w:lang w:eastAsia="en-US"/>
        </w:rPr>
        <w:t>п</w:t>
      </w:r>
      <w:r w:rsidRPr="005B24D4">
        <w:rPr>
          <w:rFonts w:eastAsiaTheme="minorHAnsi"/>
          <w:lang w:eastAsia="en-US"/>
        </w:rPr>
        <w:t>редельн</w:t>
      </w:r>
      <w:r>
        <w:rPr>
          <w:rFonts w:eastAsiaTheme="minorHAnsi"/>
          <w:lang w:eastAsia="en-US"/>
        </w:rPr>
        <w:t>ого</w:t>
      </w:r>
      <w:r w:rsidRPr="005B24D4">
        <w:rPr>
          <w:rFonts w:eastAsiaTheme="minorHAnsi"/>
          <w:lang w:eastAsia="en-US"/>
        </w:rPr>
        <w:t xml:space="preserve"> срок</w:t>
      </w:r>
      <w:r>
        <w:rPr>
          <w:rFonts w:eastAsiaTheme="minorHAnsi"/>
          <w:lang w:eastAsia="en-US"/>
        </w:rPr>
        <w:t>а</w:t>
      </w:r>
      <w:r w:rsidRPr="005B24D4">
        <w:rPr>
          <w:rFonts w:eastAsiaTheme="minorHAnsi"/>
          <w:lang w:eastAsia="en-US"/>
        </w:rPr>
        <w:t xml:space="preserve"> для представления в налоговый орган заявления о льготе </w:t>
      </w:r>
      <w:r>
        <w:rPr>
          <w:rFonts w:eastAsiaTheme="minorHAnsi"/>
          <w:lang w:eastAsia="en-US"/>
        </w:rPr>
        <w:t xml:space="preserve">Налоговым </w:t>
      </w:r>
      <w:hyperlink r:id="rId17" w:history="1">
        <w:r w:rsidRPr="005B24D4">
          <w:rPr>
            <w:rFonts w:eastAsiaTheme="minorHAnsi"/>
            <w:lang w:eastAsia="en-US"/>
          </w:rPr>
          <w:t>Кодексом</w:t>
        </w:r>
      </w:hyperlink>
      <w:r w:rsidRPr="005B24D4">
        <w:rPr>
          <w:rFonts w:eastAsiaTheme="minorHAnsi"/>
          <w:lang w:eastAsia="en-US"/>
        </w:rPr>
        <w:t xml:space="preserve"> не установлен</w:t>
      </w:r>
      <w:r>
        <w:rPr>
          <w:rFonts w:eastAsiaTheme="minorHAnsi"/>
          <w:lang w:eastAsia="en-US"/>
        </w:rPr>
        <w:t>о</w:t>
      </w:r>
      <w:r w:rsidRPr="00226280">
        <w:rPr>
          <w:rFonts w:eastAsiaTheme="minorHAnsi"/>
          <w:lang w:eastAsia="en-US"/>
        </w:rPr>
        <w:t>.</w:t>
      </w:r>
      <w:r w:rsidR="00E60ED0" w:rsidRPr="00226280">
        <w:rPr>
          <w:rFonts w:eastAsiaTheme="minorHAnsi"/>
          <w:lang w:eastAsia="en-US"/>
        </w:rPr>
        <w:t xml:space="preserve"> Стоит понимать, что</w:t>
      </w:r>
      <w:r w:rsidR="00366DB5" w:rsidRPr="00226280">
        <w:rPr>
          <w:rFonts w:eastAsiaTheme="minorHAnsi"/>
          <w:lang w:eastAsia="en-US"/>
        </w:rPr>
        <w:t xml:space="preserve"> по результатам рассмотрения заявления налоговый орган должен располагать сведениями, подтверждающими право налогоплательщика на налоговую льготу за заявленный период. В случае если в соответствии с законодательством условием применения налоговой льготы, указанной в заявлении, является фактическое использование объектов имущества, подтвердить соблюдение указанного условия за налоговые периоды, не наступившие на момент рассмотрения заявления, налоговым органом не представляется возможным. </w:t>
      </w:r>
      <w:r w:rsidR="004C7BCF" w:rsidRPr="00226280">
        <w:rPr>
          <w:rFonts w:eastAsiaTheme="minorHAnsi"/>
          <w:lang w:eastAsia="en-US"/>
        </w:rPr>
        <w:t xml:space="preserve"> </w:t>
      </w:r>
      <w:r w:rsidR="00366DB5" w:rsidRPr="00226280">
        <w:rPr>
          <w:rFonts w:eastAsiaTheme="minorHAnsi"/>
          <w:lang w:eastAsia="en-US"/>
        </w:rPr>
        <w:t>Таким образом, е</w:t>
      </w:r>
      <w:r w:rsidR="00E60ED0" w:rsidRPr="00226280">
        <w:rPr>
          <w:rFonts w:eastAsiaTheme="minorHAnsi"/>
          <w:lang w:eastAsia="en-US"/>
        </w:rPr>
        <w:t xml:space="preserve">сли заявить льготу на весь налоговый период, можно получить одновременно и уведомление о ее предоставлении, и отказ. </w:t>
      </w:r>
    </w:p>
    <w:p w:rsidR="00E4511D" w:rsidRDefault="00E4511D" w:rsidP="008C6AEB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</w:t>
      </w:r>
      <w:hyperlink r:id="rId18" w:history="1">
        <w:r w:rsidRPr="00414809">
          <w:t>Кодексом</w:t>
        </w:r>
      </w:hyperlink>
      <w:r>
        <w:t xml:space="preserve"> и другими федеральными законами, начиная с налогового периода, в котором у налогоплательщика возникло право на налоговую льготу.</w:t>
      </w:r>
    </w:p>
    <w:p w:rsidR="00F94BC9" w:rsidRDefault="00F94BC9" w:rsidP="00F94B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возникновения (прекращения) у налогоплательщика в течение налогового (отчетного) периода права на налоговую льготу исчисление суммы налога (суммы авансового платежа по налогу) в отношении объекта налогообложения, по которому предоставляется налоговая льгота,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этом месяц возникновения права на налоговую льготу, а также месяц прекращения указанного права принимается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полный месяц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11DC4" w:rsidRDefault="00411DC4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F32" w:rsidRDefault="008E3F32" w:rsidP="008C6AEB">
      <w:pPr>
        <w:pStyle w:val="ConsPlusNormal"/>
        <w:spacing w:line="312" w:lineRule="auto"/>
        <w:ind w:firstLine="709"/>
        <w:jc w:val="both"/>
        <w:rPr>
          <w:b/>
        </w:rPr>
      </w:pPr>
      <w:r>
        <w:rPr>
          <w:b/>
        </w:rPr>
        <w:t>Слайд 1</w:t>
      </w:r>
      <w:r w:rsidR="00226280">
        <w:rPr>
          <w:b/>
        </w:rPr>
        <w:t>6</w:t>
      </w:r>
    </w:p>
    <w:p w:rsidR="00445BA8" w:rsidRDefault="00445BA8" w:rsidP="00445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BA8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45BA8">
        <w:rPr>
          <w:rFonts w:ascii="Times New Roman" w:hAnsi="Times New Roman" w:cs="Times New Roman"/>
          <w:sz w:val="28"/>
          <w:szCs w:val="28"/>
        </w:rPr>
        <w:t>ФНС России от 16.07.2021 N ЕД-7-21/668@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BA8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445BA8">
        <w:rPr>
          <w:rFonts w:ascii="Times New Roman" w:hAnsi="Times New Roman" w:cs="Times New Roman"/>
          <w:sz w:val="28"/>
          <w:szCs w:val="28"/>
        </w:rPr>
        <w:t>формы заявления о гибели или уничтожении объекта налогообложения по налогу на имущество организаций,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45BA8">
        <w:rPr>
          <w:rFonts w:ascii="Times New Roman" w:hAnsi="Times New Roman" w:cs="Times New Roman"/>
          <w:sz w:val="28"/>
          <w:szCs w:val="28"/>
        </w:rPr>
        <w:t>к ее заполнения, формат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</w:t>
      </w:r>
      <w:proofErr w:type="gramEnd"/>
      <w:r w:rsidRPr="00445BA8">
        <w:rPr>
          <w:rFonts w:ascii="Times New Roman" w:hAnsi="Times New Roman" w:cs="Times New Roman"/>
          <w:sz w:val="28"/>
          <w:szCs w:val="28"/>
        </w:rPr>
        <w:t xml:space="preserve"> налога на имущество организаций в связи с гибелью или уничтожением объекта налогообложения"</w:t>
      </w:r>
    </w:p>
    <w:p w:rsidR="00445BA8" w:rsidRDefault="00445BA8" w:rsidP="00445B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01.01.2022 г. в отношении объекта налогообложения, прекратившего свое существование в связи с его гибелью или уничтожением, исчисление налога прекращается с 1-го числа месяца гибели или уничтожения такого объекта на основании заявления о его гибели или уничтожении, представленного налогоплательщиком в налоговый орган по своему выбору. С указанным заявлением налогоплательщик вправе представить документы, подтверждающие факт гибели или уничтожения объекта налогообложения.</w:t>
      </w:r>
    </w:p>
    <w:p w:rsidR="00445BA8" w:rsidRDefault="00445BA8" w:rsidP="00445B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 гибели или уничтожении объекта налогообложения налоговый орган направляет налогоплательщику способом, указанным в этом заявлении, </w:t>
      </w:r>
      <w:hyperlink r:id="rId19" w:history="1">
        <w:r w:rsidRPr="00226280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прекращении исчисления налога в связи с гибелью или уничтожением объекта налогообложения либо </w:t>
      </w:r>
      <w:hyperlink r:id="rId20" w:history="1">
        <w:r w:rsidRPr="00226280">
          <w:rPr>
            <w:rFonts w:ascii="Times New Roman" w:hAnsi="Times New Roman" w:cs="Times New Roman"/>
            <w:sz w:val="28"/>
            <w:szCs w:val="28"/>
          </w:rPr>
          <w:t>сообщение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отсутствии основания для прекращения исчисления налога в связи с гибелью или уничтожением объекта налогообложения.</w:t>
      </w:r>
    </w:p>
    <w:p w:rsidR="00445BA8" w:rsidRDefault="00445BA8" w:rsidP="00445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11D" w:rsidRDefault="008C6AEB" w:rsidP="00226280">
      <w:pPr>
        <w:pStyle w:val="ConsPlusNormal"/>
        <w:spacing w:line="312" w:lineRule="auto"/>
        <w:ind w:firstLine="709"/>
        <w:jc w:val="both"/>
      </w:pPr>
      <w:r w:rsidRPr="00F24F88">
        <w:rPr>
          <w:b/>
        </w:rPr>
        <w:t>Слайд 1</w:t>
      </w:r>
      <w:r w:rsidR="00226280">
        <w:rPr>
          <w:b/>
        </w:rPr>
        <w:t>7</w:t>
      </w:r>
    </w:p>
    <w:p w:rsidR="000879F7" w:rsidRDefault="000879F7" w:rsidP="0008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21" w:history="1">
        <w:r w:rsidRPr="00E4511D">
          <w:rPr>
            <w:rFonts w:ascii="Times New Roman" w:hAnsi="Times New Roman" w:cs="Times New Roman"/>
            <w:sz w:val="28"/>
            <w:szCs w:val="28"/>
          </w:rPr>
          <w:t>пункту 1 статьи 383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(в редакции приказа от 02.07.2021 N 305-ФЗ) с 01.01.2022 года  налог на имущество организаций подлежит уплате в срок не позднее 1 марта года, следующего за истекшим налоговым периодом; авансовые платежи по налогу - в срок не позднее последнего числа месяца, следующего за истекшим отчетным периодом.</w:t>
      </w:r>
      <w:proofErr w:type="gramEnd"/>
    </w:p>
    <w:p w:rsidR="00487E2A" w:rsidRPr="00F24F88" w:rsidRDefault="00487E2A" w:rsidP="00487E2A">
      <w:pPr>
        <w:pStyle w:val="ConsPlusNormal"/>
        <w:spacing w:line="312" w:lineRule="auto"/>
        <w:ind w:firstLine="709"/>
        <w:jc w:val="both"/>
        <w:rPr>
          <w:b/>
        </w:rPr>
      </w:pPr>
      <w:r w:rsidRPr="00F24F88">
        <w:rPr>
          <w:b/>
        </w:rPr>
        <w:t>Слайд 1</w:t>
      </w:r>
      <w:r w:rsidR="00226280">
        <w:rPr>
          <w:b/>
        </w:rPr>
        <w:t>8</w:t>
      </w:r>
    </w:p>
    <w:p w:rsidR="00487E2A" w:rsidRDefault="00487E2A" w:rsidP="00487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E2A">
        <w:rPr>
          <w:rFonts w:ascii="Times New Roman" w:eastAsia="Times New Roman" w:hAnsi="Times New Roman" w:cs="Times New Roman"/>
          <w:sz w:val="28"/>
          <w:szCs w:val="28"/>
        </w:rPr>
        <w:t>Представление декларации по налогу на имущество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87E2A" w:rsidRDefault="00487E2A" w:rsidP="00487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 2021 год – не позднее 30 </w:t>
      </w:r>
      <w:r>
        <w:rPr>
          <w:rFonts w:ascii="Times New Roman" w:hAnsi="Times New Roman" w:cs="Times New Roman"/>
          <w:sz w:val="28"/>
          <w:szCs w:val="28"/>
        </w:rPr>
        <w:t>марта 2022 года (ст. 386 НК РФ)</w:t>
      </w:r>
    </w:p>
    <w:p w:rsidR="00487E2A" w:rsidRPr="00FC732B" w:rsidRDefault="00487E2A" w:rsidP="00487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2022 год – </w:t>
      </w:r>
      <w:r w:rsidR="00FC732B" w:rsidRPr="00FC732B">
        <w:rPr>
          <w:rFonts w:ascii="Times New Roman" w:eastAsia="Times New Roman" w:hAnsi="Times New Roman" w:cs="Times New Roman"/>
          <w:sz w:val="28"/>
          <w:szCs w:val="28"/>
        </w:rPr>
        <w:t>без сведений об объектах налогообложения, налоговая база по которым определяется как их кадастровая стоимость -  не позднее 30 марта 2023 года</w:t>
      </w:r>
      <w:r w:rsidR="004634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3839" w:rsidRPr="00487E2A" w:rsidRDefault="00487E2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FD3839" w:rsidRPr="00487E2A" w:rsidSect="00487E2A">
      <w:pgSz w:w="11905" w:h="16838"/>
      <w:pgMar w:top="568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879F7"/>
    <w:rsid w:val="00026DC0"/>
    <w:rsid w:val="00063DF0"/>
    <w:rsid w:val="00076606"/>
    <w:rsid w:val="000879F7"/>
    <w:rsid w:val="000A2FA5"/>
    <w:rsid w:val="000B51D4"/>
    <w:rsid w:val="000B67BC"/>
    <w:rsid w:val="000F11BD"/>
    <w:rsid w:val="0017308B"/>
    <w:rsid w:val="001A1F1B"/>
    <w:rsid w:val="001A2F95"/>
    <w:rsid w:val="001C45CF"/>
    <w:rsid w:val="00226280"/>
    <w:rsid w:val="002458FE"/>
    <w:rsid w:val="002A2850"/>
    <w:rsid w:val="002B5C8A"/>
    <w:rsid w:val="00323E99"/>
    <w:rsid w:val="00366DB5"/>
    <w:rsid w:val="003927A2"/>
    <w:rsid w:val="0039468C"/>
    <w:rsid w:val="003A3BA9"/>
    <w:rsid w:val="003D315B"/>
    <w:rsid w:val="00411DC4"/>
    <w:rsid w:val="00414809"/>
    <w:rsid w:val="004240A5"/>
    <w:rsid w:val="004449DE"/>
    <w:rsid w:val="00445BA8"/>
    <w:rsid w:val="004634A1"/>
    <w:rsid w:val="00487E2A"/>
    <w:rsid w:val="004C7BCF"/>
    <w:rsid w:val="004D6744"/>
    <w:rsid w:val="004F175B"/>
    <w:rsid w:val="005022A9"/>
    <w:rsid w:val="005216DB"/>
    <w:rsid w:val="00567EA3"/>
    <w:rsid w:val="005B24D4"/>
    <w:rsid w:val="00601B35"/>
    <w:rsid w:val="006223EF"/>
    <w:rsid w:val="0069720D"/>
    <w:rsid w:val="006A00BD"/>
    <w:rsid w:val="006F3B42"/>
    <w:rsid w:val="00811ADB"/>
    <w:rsid w:val="008208AB"/>
    <w:rsid w:val="008401BC"/>
    <w:rsid w:val="00853F8C"/>
    <w:rsid w:val="008A26E9"/>
    <w:rsid w:val="008C6AEB"/>
    <w:rsid w:val="008E3F32"/>
    <w:rsid w:val="008F3E64"/>
    <w:rsid w:val="008F74C0"/>
    <w:rsid w:val="0091127D"/>
    <w:rsid w:val="009124AB"/>
    <w:rsid w:val="00926A6E"/>
    <w:rsid w:val="009279DC"/>
    <w:rsid w:val="00932C1B"/>
    <w:rsid w:val="00957348"/>
    <w:rsid w:val="00966905"/>
    <w:rsid w:val="009D5F4B"/>
    <w:rsid w:val="009F1FEF"/>
    <w:rsid w:val="00A42579"/>
    <w:rsid w:val="00A43D51"/>
    <w:rsid w:val="00A47512"/>
    <w:rsid w:val="00A52216"/>
    <w:rsid w:val="00A62CFE"/>
    <w:rsid w:val="00A93F20"/>
    <w:rsid w:val="00AA7C84"/>
    <w:rsid w:val="00AC2078"/>
    <w:rsid w:val="00BD2489"/>
    <w:rsid w:val="00BD3571"/>
    <w:rsid w:val="00BF78A1"/>
    <w:rsid w:val="00C2265B"/>
    <w:rsid w:val="00C439D3"/>
    <w:rsid w:val="00CA35F1"/>
    <w:rsid w:val="00CA7425"/>
    <w:rsid w:val="00CB5B57"/>
    <w:rsid w:val="00CE4401"/>
    <w:rsid w:val="00D10444"/>
    <w:rsid w:val="00D1682F"/>
    <w:rsid w:val="00D22EC7"/>
    <w:rsid w:val="00D74FDC"/>
    <w:rsid w:val="00D830F0"/>
    <w:rsid w:val="00DB38E9"/>
    <w:rsid w:val="00DE1540"/>
    <w:rsid w:val="00E4511D"/>
    <w:rsid w:val="00E46066"/>
    <w:rsid w:val="00E60ED0"/>
    <w:rsid w:val="00E80170"/>
    <w:rsid w:val="00E95F5E"/>
    <w:rsid w:val="00EA6B00"/>
    <w:rsid w:val="00ED5F05"/>
    <w:rsid w:val="00F11633"/>
    <w:rsid w:val="00F24F88"/>
    <w:rsid w:val="00F7515A"/>
    <w:rsid w:val="00F94BC9"/>
    <w:rsid w:val="00FC732B"/>
    <w:rsid w:val="00FD0E2D"/>
    <w:rsid w:val="00FD3839"/>
    <w:rsid w:val="00FF0B40"/>
    <w:rsid w:val="00FF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4809"/>
    <w:rPr>
      <w:color w:val="0563C1"/>
      <w:u w:val="single"/>
    </w:rPr>
  </w:style>
  <w:style w:type="paragraph" w:customStyle="1" w:styleId="ConsPlusNormal">
    <w:name w:val="ConsPlusNormal"/>
    <w:rsid w:val="001A1F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4809"/>
    <w:rPr>
      <w:color w:val="0563C1"/>
      <w:u w:val="single"/>
    </w:rPr>
  </w:style>
  <w:style w:type="paragraph" w:customStyle="1" w:styleId="ConsPlusNormal">
    <w:name w:val="ConsPlusNormal"/>
    <w:rsid w:val="001A1F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242C3977647125482FC6341F1FEF61E84FFE180C118E0D6AF5EC70BC138D3F7316B5F7776AFF89135470D29B4513A87BCB9885F4CD76C4RAA7G" TargetMode="External"/><Relationship Id="rId13" Type="http://schemas.openxmlformats.org/officeDocument/2006/relationships/hyperlink" Target="consultantplus://offline/ref=BBEC707AF868E669684892BABEFF4044D8FFB5E1328FD5C1C26FF9E3D8ADEF60E40E0E1BC27AC1C8BC2836E1291513028B6159375A2FDDKDHBN" TargetMode="External"/><Relationship Id="rId18" Type="http://schemas.openxmlformats.org/officeDocument/2006/relationships/hyperlink" Target="consultantplus://offline/ref=BBEC707AF868E669684892BABEFF4044D8F0BBE7308FD5C1C26FF9E3D8ADEF60F60E5614C372D9C0BE6265A57EK1H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51518AC3DD7A0D84B08A6ADEA217DA46EFFBADE62FB028FB8DCD9B95A6BC89FC4A688EF45869BA1A9973DD3A215EF818BF273F1BH571M" TargetMode="External"/><Relationship Id="rId7" Type="http://schemas.openxmlformats.org/officeDocument/2006/relationships/hyperlink" Target="consultantplus://offline/ref=9E6C3E96767D57E5945AA8462E510C1555BBD45FF1D13792A60A8E5081069D264AFE4AA53DD6E189290A159DDApCI2I" TargetMode="External"/><Relationship Id="rId12" Type="http://schemas.openxmlformats.org/officeDocument/2006/relationships/hyperlink" Target="consultantplus://offline/ref=021D9DE5899218458A821B4EF6DF1C9BA59CA813709A54DC9F51359655979EA81C91F76311F4F26C2951DD1D3427E871D00AEBF7950BF7627Fv1J" TargetMode="External"/><Relationship Id="rId17" Type="http://schemas.openxmlformats.org/officeDocument/2006/relationships/hyperlink" Target="consultantplus://offline/ref=8911ADE1FC46A1F65E4F75D13B5393E792BD67B10153DD7ACFD302E237AE1F22B52DBF44BD36548926ED490CA0kDn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66D4C39B6B317885623E03ABAE35700F3AF898D38BE908C35AAF5612490FEEF333DD3C8811DCD265BFCE29C3C2D96891FF8E6A1EA7A1D8F2BzEJ" TargetMode="External"/><Relationship Id="rId20" Type="http://schemas.openxmlformats.org/officeDocument/2006/relationships/hyperlink" Target="consultantplus://offline/ref=07D72ECDD94605604CD90A79EB68C49444EFADAB1C8BE6DB77A9A83D9829B65B4D71BEE2FD5C9584297DF5830ADA165B1296F9DE577166D8O7E4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6C3E96767D57E5945AA8462E510C1555BADE58FAD23792A60A8E5081069D2658FE12A93DDDF68A231F43CC9C96AB61B31999425C57C763pDI0I" TargetMode="External"/><Relationship Id="rId11" Type="http://schemas.openxmlformats.org/officeDocument/2006/relationships/hyperlink" Target="consultantplus://offline/ref=021D9DE5899218458A821B4EF6DF1C9BA496AA15719954DC9F51359655979EA81C91F76010FDF66F7B0BCD197D71E56CD116F4F78B087FvEJ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ref=196B234D3A314B1B293CE22E8521480F406F12D3B009AD992B868CBC1F72D309B41BCE9EA02F15DBD46FE388D64F16B2A59C52A19830p7KFG" TargetMode="External"/><Relationship Id="rId15" Type="http://schemas.openxmlformats.org/officeDocument/2006/relationships/hyperlink" Target="consultantplus://offline/ref=B2491EE244B5CD96FD2F532741DF9120EA7F02B31F1F369C5CE14AB0A11F6FED16A358DA16481592B6D7C5B05C694E286583485D94153CA2PEgA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21D9DE5899218458A821B4EF6DF1C9BA496AA15719954DC9F51359655979EA81C91F76311F4F0602851DD1D3427E871D00AEBF7950BF7627Fv1J" TargetMode="External"/><Relationship Id="rId19" Type="http://schemas.openxmlformats.org/officeDocument/2006/relationships/hyperlink" Target="consultantplus://offline/ref=07D72ECDD94605604CD90A79EB68C49444EFADAB1C8BE6DB77A9A83D9829B65B4D71BEE2FD5C968C247DF5830ADA165B1296F9DE577166D8O7E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consultantplus://offline/ref=B2491EE244B5CD96FD2F532741DF9120EA7F02B31F1F369C5CE14AB0A11F6FED16A358DA16481594B7D7C5B05C694E286583485D94153CA2PEgA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6D286F-264A-4DD5-85AF-255E9635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Елена Викторовна</dc:creator>
  <cp:lastModifiedBy>Осипова Елена Викторовна</cp:lastModifiedBy>
  <cp:revision>4</cp:revision>
  <dcterms:created xsi:type="dcterms:W3CDTF">2021-09-16T11:53:00Z</dcterms:created>
  <dcterms:modified xsi:type="dcterms:W3CDTF">2021-09-16T12:03:00Z</dcterms:modified>
</cp:coreProperties>
</file>