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BE" w:rsidRPr="005D3CBE" w:rsidRDefault="005D3CBE">
      <w:pPr>
        <w:pStyle w:val="ConsPlusNormal"/>
        <w:jc w:val="center"/>
      </w:pPr>
      <w:bookmarkStart w:id="0" w:name="_GoBack"/>
      <w:bookmarkEnd w:id="0"/>
      <w:r w:rsidRPr="005D3CBE">
        <w:t>ПОРЯДОК</w:t>
      </w:r>
    </w:p>
    <w:p w:rsidR="005D3CBE" w:rsidRPr="005D3CBE" w:rsidRDefault="005D3CBE">
      <w:pPr>
        <w:pStyle w:val="ConsPlusNormal"/>
        <w:jc w:val="center"/>
      </w:pPr>
      <w:r w:rsidRPr="005D3CBE">
        <w:t>установления вида фактического использования</w:t>
      </w:r>
    </w:p>
    <w:p w:rsidR="005D3CBE" w:rsidRPr="005D3CBE" w:rsidRDefault="005D3CBE">
      <w:pPr>
        <w:pStyle w:val="ConsPlusNormal"/>
        <w:jc w:val="center"/>
      </w:pPr>
      <w:r w:rsidRPr="005D3CBE">
        <w:t>зданий (строений, сооружений) и помещений</w:t>
      </w:r>
    </w:p>
    <w:p w:rsidR="005D3CBE" w:rsidRPr="005D3CBE" w:rsidRDefault="005D3CBE">
      <w:pPr>
        <w:pStyle w:val="ConsPlusNormal"/>
        <w:jc w:val="both"/>
      </w:pPr>
    </w:p>
    <w:p w:rsidR="005D3CBE" w:rsidRPr="005D3CBE" w:rsidRDefault="005D3CBE">
      <w:pPr>
        <w:pStyle w:val="ConsPlusNormal"/>
        <w:ind w:firstLine="540"/>
        <w:jc w:val="both"/>
      </w:pPr>
      <w:r w:rsidRPr="005D3CBE">
        <w:t xml:space="preserve">1. Настоящий Порядок применяется при осуществлении мероприятий по установлению вида фактического использования зданий (строений, сооружений) и помещений (далее - объекты недвижимости), в отношении которых налоговая база в соответствии со </w:t>
      </w:r>
      <w:hyperlink r:id="rId5" w:history="1">
        <w:r w:rsidRPr="005D3CBE">
          <w:t>статьей 378.2</w:t>
        </w:r>
      </w:hyperlink>
      <w:r w:rsidRPr="005D3CBE">
        <w:t xml:space="preserve"> Налогового кодекса Российской Федерации, </w:t>
      </w:r>
      <w:hyperlink r:id="rId6" w:history="1">
        <w:r w:rsidRPr="005D3CBE">
          <w:t>статьей 1(1)</w:t>
        </w:r>
      </w:hyperlink>
      <w:r w:rsidRPr="005D3CBE">
        <w:t xml:space="preserve"> Закона Республики Хакасия от 27.11.2003 N 73 "О </w:t>
      </w:r>
      <w:proofErr w:type="gramStart"/>
      <w:r w:rsidRPr="005D3CBE">
        <w:t>налоге</w:t>
      </w:r>
      <w:proofErr w:type="gramEnd"/>
      <w:r w:rsidRPr="005D3CBE">
        <w:t xml:space="preserve"> на имущество организаций" (с последующими изменениями) определяется как кадастровая стоимость имущества.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 xml:space="preserve">2. Мероприятия по установлению вида фактического использования объектов недвижимости проводятся Министерством имущественных и земельных отношений Республики Хакасия (далее - </w:t>
      </w:r>
      <w:proofErr w:type="spellStart"/>
      <w:r w:rsidRPr="005D3CBE">
        <w:t>Минимущество</w:t>
      </w:r>
      <w:proofErr w:type="spellEnd"/>
      <w:r w:rsidRPr="005D3CBE">
        <w:t xml:space="preserve"> Хакасии) в формах: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>1) межведомственного взаимодействия с территориальными органами федеральных органов исполнительной власти, органами государственной власти Республики Хакасия, органами местного самоуправления в Республике Хакасия;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>2) обследования объектов недвижимости (далее - обследование) с целью установления вида фактического использования.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>Обследование проводится в случае, если осуществление межведомственного взаимодействия с территориальными органами федеральных органов исполнительной власти, органами государственной власти Республики Хакасия, органами местного самоуправления в Республике Хакасия не позволяет определить фактическое использование объекта недвижимости.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 xml:space="preserve">3. В целях проведения обследования </w:t>
      </w:r>
      <w:proofErr w:type="spellStart"/>
      <w:r w:rsidRPr="005D3CBE">
        <w:t>Минимущество</w:t>
      </w:r>
      <w:proofErr w:type="spellEnd"/>
      <w:r w:rsidRPr="005D3CBE">
        <w:t xml:space="preserve"> Хакасии создает рабочую группу и утверждает ее персональный состав, утверждает график проведения обследований с указанием объектов недвижимости и сроков проведения обследований, который размещает на официальном портале исполнительных органов государственной власти Республики Хакасия в информационно-телекоммуникационной сети "Интернет" в течение пяти рабочих дней </w:t>
      </w:r>
      <w:proofErr w:type="gramStart"/>
      <w:r w:rsidRPr="005D3CBE">
        <w:t>с даты</w:t>
      </w:r>
      <w:proofErr w:type="gramEnd"/>
      <w:r w:rsidRPr="005D3CBE">
        <w:t xml:space="preserve"> его утверждения.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>4. Обследование осуществляется путем визуального осмотра объекта недвижимости.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>В ходе проведения обследования осуществляется фотосъемка (при необходимости видеосъемка), фиксирующая фактическое использование объекта недвижимости, а также фотосъемка (при необходимости видеосъемка) информационных стендов с реквизитами организаций, физических лиц, осуществляющих деятельность на указанном объекте недвижимости.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 xml:space="preserve">5. По результатам обследования в срок не позднее семи рабочих дней </w:t>
      </w:r>
      <w:proofErr w:type="gramStart"/>
      <w:r w:rsidRPr="005D3CBE">
        <w:t>с даты проведения</w:t>
      </w:r>
      <w:proofErr w:type="gramEnd"/>
      <w:r w:rsidRPr="005D3CBE">
        <w:t xml:space="preserve"> обследования составляется акт обследования, форма которого утверждается </w:t>
      </w:r>
      <w:proofErr w:type="spellStart"/>
      <w:r w:rsidRPr="005D3CBE">
        <w:t>Минимуществом</w:t>
      </w:r>
      <w:proofErr w:type="spellEnd"/>
      <w:r w:rsidRPr="005D3CBE">
        <w:t xml:space="preserve"> Хакасии.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>При воспрепятствовании доступу специалистов рабочей группы на объект недвижимости составляется акт обследования с указанием на признаки размещения на объекте недвижимости офисов и (или) торговых объектов, и (или) объектов общественного питания, и (или) бытового обслуживания с приложением фот</w:t>
      </w:r>
      <w:proofErr w:type="gramStart"/>
      <w:r w:rsidRPr="005D3CBE">
        <w:t>о-</w:t>
      </w:r>
      <w:proofErr w:type="gramEnd"/>
      <w:r w:rsidRPr="005D3CBE">
        <w:t xml:space="preserve"> и (или) видеоматериалов и обязательной отметкой об отсутствии доступа на объект недвижимости и (или) противодействии проведению обследования.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>Информация об итогах проведенных обследований размещается на официальном портале исполнительных органов государственной власти Республики Хакасия в информационно-телекоммуникационной сети "Интернет" в срок не позднее 15 ноября года, предшествующего очередному налоговому периоду.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 xml:space="preserve">6. Собственник (владелец) объекта недвижимости вправе направить в </w:t>
      </w:r>
      <w:proofErr w:type="spellStart"/>
      <w:r w:rsidRPr="005D3CBE">
        <w:t>Минимущество</w:t>
      </w:r>
      <w:proofErr w:type="spellEnd"/>
      <w:r w:rsidRPr="005D3CBE">
        <w:t xml:space="preserve"> Хакасии запрос о предоставлении ему копии акта обследования. Копия акта обследования направляется собственнику (владельцу) объекта недвижимости в течение семи рабочих дней со дня поступления запроса.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>Материалы фот</w:t>
      </w:r>
      <w:proofErr w:type="gramStart"/>
      <w:r w:rsidRPr="005D3CBE">
        <w:t>о-</w:t>
      </w:r>
      <w:proofErr w:type="gramEnd"/>
      <w:r w:rsidRPr="005D3CBE">
        <w:t xml:space="preserve"> и (или) видеосъемки собственнику (владельцу) объекта недвижимости не направляются.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 xml:space="preserve">7. В случае несогласия с результатами проведенного обследования объектов недвижимости собственник (владелец) объекта недвижимости вправе в течение пяти рабочих дней с момента размещения информация об итогах проведенных обследований обратиться в </w:t>
      </w:r>
      <w:proofErr w:type="spellStart"/>
      <w:r w:rsidRPr="005D3CBE">
        <w:t>Минимущество</w:t>
      </w:r>
      <w:proofErr w:type="spellEnd"/>
      <w:r w:rsidRPr="005D3CBE">
        <w:t xml:space="preserve"> Хакасии с заявлением о пересмотре результатов обследования путем проведения повторного обследования.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 xml:space="preserve">В указанном случае обследование объекта недвижимости проводится в течение десяти рабочих дней со дня поступления такого обращения в </w:t>
      </w:r>
      <w:proofErr w:type="spellStart"/>
      <w:r w:rsidRPr="005D3CBE">
        <w:t>Минимущество</w:t>
      </w:r>
      <w:proofErr w:type="spellEnd"/>
      <w:r w:rsidRPr="005D3CBE">
        <w:t xml:space="preserve"> Хакасии.</w:t>
      </w:r>
    </w:p>
    <w:p w:rsidR="005D3CBE" w:rsidRPr="005D3CBE" w:rsidRDefault="005D3CBE">
      <w:pPr>
        <w:pStyle w:val="ConsPlusNormal"/>
        <w:ind w:firstLine="540"/>
        <w:jc w:val="both"/>
      </w:pPr>
      <w:r w:rsidRPr="005D3CBE">
        <w:t>Информация о результатах проведенного обследования предоставляется собственнику (владельцу) объекта недвижимости, в отношении которого проведено повторное обследование, в течение семи рабочих дней с даты окончания проведения обследования</w:t>
      </w:r>
      <w:proofErr w:type="gramStart"/>
      <w:r w:rsidRPr="005D3CBE">
        <w:t>.".</w:t>
      </w:r>
      <w:proofErr w:type="gramEnd"/>
    </w:p>
    <w:p w:rsidR="005D3CBE" w:rsidRPr="005D3CBE" w:rsidRDefault="005D3CBE">
      <w:pPr>
        <w:pStyle w:val="ConsPlusNormal"/>
        <w:jc w:val="both"/>
      </w:pPr>
    </w:p>
    <w:p w:rsidR="00251D23" w:rsidRDefault="005D3CBE">
      <w:pPr>
        <w:pStyle w:val="ConsPlusNormal"/>
        <w:jc w:val="right"/>
      </w:pPr>
      <w:proofErr w:type="gramStart"/>
      <w:r w:rsidRPr="005D3CBE">
        <w:t>Исполняющий</w:t>
      </w:r>
      <w:proofErr w:type="gramEnd"/>
      <w:r w:rsidRPr="005D3CBE">
        <w:t xml:space="preserve"> обязанности Главы</w:t>
      </w:r>
      <w:r w:rsidR="00251D23" w:rsidRPr="00251D23">
        <w:t xml:space="preserve"> </w:t>
      </w:r>
      <w:r w:rsidRPr="005D3CBE">
        <w:t xml:space="preserve">Республики Хакасия </w:t>
      </w:r>
      <w:r w:rsidR="00251D23">
        <w:t>–</w:t>
      </w:r>
    </w:p>
    <w:p w:rsidR="005D3CBE" w:rsidRPr="005D3CBE" w:rsidRDefault="005D3CBE">
      <w:pPr>
        <w:pStyle w:val="ConsPlusNormal"/>
        <w:jc w:val="right"/>
      </w:pPr>
      <w:r w:rsidRPr="005D3CBE">
        <w:t xml:space="preserve"> Председателя</w:t>
      </w:r>
      <w:r w:rsidR="00251D23">
        <w:t xml:space="preserve"> </w:t>
      </w:r>
      <w:r w:rsidRPr="005D3CBE">
        <w:t xml:space="preserve">Правительства Республики </w:t>
      </w:r>
      <w:r w:rsidR="00251D23">
        <w:t>Х</w:t>
      </w:r>
      <w:r w:rsidRPr="005D3CBE">
        <w:t>акасия</w:t>
      </w:r>
    </w:p>
    <w:p w:rsidR="005D3CBE" w:rsidRPr="005D3CBE" w:rsidRDefault="005D3CBE">
      <w:pPr>
        <w:pStyle w:val="ConsPlusNormal"/>
        <w:jc w:val="right"/>
      </w:pPr>
      <w:r w:rsidRPr="005D3CBE">
        <w:t>О.НАМ</w:t>
      </w:r>
    </w:p>
    <w:p w:rsidR="005D3CBE" w:rsidRPr="005D3CBE" w:rsidRDefault="005D3CBE">
      <w:pPr>
        <w:pStyle w:val="ConsPlusNormal"/>
        <w:jc w:val="both"/>
      </w:pPr>
    </w:p>
    <w:p w:rsidR="005D3CBE" w:rsidRPr="005D3CBE" w:rsidRDefault="005D3CBE">
      <w:pPr>
        <w:pStyle w:val="ConsPlusNormal"/>
        <w:jc w:val="both"/>
      </w:pPr>
    </w:p>
    <w:p w:rsidR="005D3CBE" w:rsidRPr="005D3CBE" w:rsidRDefault="005D3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F0E" w:rsidRPr="005D3CBE" w:rsidRDefault="00364F0E"/>
    <w:sectPr w:rsidR="00364F0E" w:rsidRPr="005D3CBE" w:rsidSect="00251D2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BE"/>
    <w:rsid w:val="00251D23"/>
    <w:rsid w:val="00364F0E"/>
    <w:rsid w:val="005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C575A56FB15E60D243587839D8F54534294BE2A6C337EA22E0B5B3E09ED85A560F778C94F7Cd1GDJ" TargetMode="External"/><Relationship Id="rId5" Type="http://schemas.openxmlformats.org/officeDocument/2006/relationships/hyperlink" Target="consultantplus://offline/ref=C34C575A56FB15E60D242B8A95F1D0515A41CCBA266B382AF77150066900E7D2E22FAE328F42d7G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2016-02-01T09:47:00Z</dcterms:created>
  <dcterms:modified xsi:type="dcterms:W3CDTF">2016-02-01T09:47:00Z</dcterms:modified>
</cp:coreProperties>
</file>