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F9" w:rsidRDefault="00CB64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64F9" w:rsidRDefault="00CB64F9">
      <w:pPr>
        <w:pStyle w:val="ConsPlusNormal"/>
        <w:jc w:val="both"/>
        <w:outlineLvl w:val="0"/>
      </w:pPr>
    </w:p>
    <w:p w:rsidR="00CB64F9" w:rsidRDefault="00CB64F9">
      <w:pPr>
        <w:pStyle w:val="ConsPlusTitle"/>
        <w:jc w:val="center"/>
      </w:pPr>
      <w:r>
        <w:t>СОВЕТ ДЕПУТАТОВ СОЛНЕЧНОГО СЕЛЬСОВЕТА</w:t>
      </w:r>
    </w:p>
    <w:p w:rsidR="00CB64F9" w:rsidRDefault="00CB64F9">
      <w:pPr>
        <w:pStyle w:val="ConsPlusTitle"/>
        <w:jc w:val="center"/>
      </w:pPr>
      <w:r>
        <w:t>УСТЬ-АБАКАНСКОГО РАЙОНА</w:t>
      </w:r>
    </w:p>
    <w:p w:rsidR="00CB64F9" w:rsidRDefault="00CB64F9">
      <w:pPr>
        <w:pStyle w:val="ConsPlusTitle"/>
        <w:jc w:val="center"/>
      </w:pPr>
    </w:p>
    <w:p w:rsidR="00CB64F9" w:rsidRDefault="00CB64F9">
      <w:pPr>
        <w:pStyle w:val="ConsPlusTitle"/>
        <w:jc w:val="center"/>
      </w:pPr>
      <w:r>
        <w:t>РЕШЕНИЕ</w:t>
      </w:r>
    </w:p>
    <w:p w:rsidR="00CB64F9" w:rsidRDefault="00CB64F9">
      <w:pPr>
        <w:pStyle w:val="ConsPlusTitle"/>
        <w:jc w:val="center"/>
      </w:pPr>
      <w:r>
        <w:t>от 13 ноября 2013 г. N 110</w:t>
      </w:r>
    </w:p>
    <w:p w:rsidR="00CB64F9" w:rsidRDefault="00CB64F9">
      <w:pPr>
        <w:pStyle w:val="ConsPlusTitle"/>
        <w:jc w:val="center"/>
      </w:pPr>
    </w:p>
    <w:p w:rsidR="00CB64F9" w:rsidRDefault="00CB64F9">
      <w:pPr>
        <w:pStyle w:val="ConsPlusTitle"/>
        <w:jc w:val="center"/>
      </w:pPr>
      <w:r>
        <w:t>ОБ УСТАНОВЛЕНИИ ЗЕМЕЛЬНОГО НАЛОГА НА ТЕРРИТОРИИ</w:t>
      </w:r>
    </w:p>
    <w:p w:rsidR="00CB64F9" w:rsidRDefault="00CB64F9">
      <w:pPr>
        <w:pStyle w:val="ConsPlusTitle"/>
        <w:jc w:val="center"/>
      </w:pPr>
      <w:r>
        <w:t>МУНИЦИПАЛЬНОГО ОБРАЗОВАНИЯ СОЛНЕЧНЫЙ СЕЛЬСОВЕТ</w:t>
      </w:r>
    </w:p>
    <w:p w:rsidR="00CB64F9" w:rsidRDefault="00CB64F9">
      <w:pPr>
        <w:pStyle w:val="ConsPlusNormal"/>
        <w:jc w:val="center"/>
      </w:pPr>
    </w:p>
    <w:p w:rsidR="00CB64F9" w:rsidRDefault="00CB64F9">
      <w:pPr>
        <w:pStyle w:val="ConsPlusNormal"/>
        <w:jc w:val="center"/>
      </w:pPr>
      <w:r>
        <w:t>Список изменяющих документов</w:t>
      </w:r>
    </w:p>
    <w:p w:rsidR="00CB64F9" w:rsidRDefault="00CB64F9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Совета депутатов Солнечного сельсовета</w:t>
      </w:r>
      <w:proofErr w:type="gramEnd"/>
    </w:p>
    <w:p w:rsidR="00CB64F9" w:rsidRDefault="00CB64F9">
      <w:pPr>
        <w:pStyle w:val="ConsPlusNormal"/>
        <w:jc w:val="center"/>
      </w:pPr>
      <w:proofErr w:type="gramStart"/>
      <w:r>
        <w:t>Усть-Абаканского района от 27.05.2014 N 149)</w:t>
      </w:r>
      <w:proofErr w:type="gramEnd"/>
    </w:p>
    <w:p w:rsidR="00CB64F9" w:rsidRDefault="00CB64F9">
      <w:pPr>
        <w:pStyle w:val="ConsPlusNormal"/>
        <w:jc w:val="both"/>
      </w:pPr>
    </w:p>
    <w:p w:rsidR="00CB64F9" w:rsidRDefault="00CB64F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8" w:history="1">
        <w:r>
          <w:rPr>
            <w:color w:val="0000FF"/>
          </w:rPr>
          <w:t>п. 2 ч. 1 ст. 14</w:t>
        </w:r>
      </w:hyperlink>
      <w:r>
        <w:t xml:space="preserve">, </w:t>
      </w:r>
      <w:hyperlink r:id="rId9" w:history="1">
        <w:r>
          <w:rPr>
            <w:color w:val="0000FF"/>
          </w:rPr>
          <w:t>ст. 57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(в редакции Федерального закона от 25.07.2011 N 263-ФЗ), руководствуясь статьей 30 Устава муниципального образования Солнечного сельсовета, Совет депутатов Солнечного сельсовета решил:</w:t>
      </w:r>
      <w:proofErr w:type="gramEnd"/>
    </w:p>
    <w:p w:rsidR="00CB64F9" w:rsidRDefault="00CB64F9">
      <w:pPr>
        <w:pStyle w:val="ConsPlusNormal"/>
        <w:jc w:val="both"/>
      </w:pPr>
    </w:p>
    <w:p w:rsidR="00CB64F9" w:rsidRDefault="00CB64F9">
      <w:pPr>
        <w:pStyle w:val="ConsPlusNormal"/>
        <w:ind w:firstLine="540"/>
        <w:jc w:val="both"/>
      </w:pPr>
      <w:r>
        <w:t>1. Установить и ввести в действие с 1 января 2014 года на территории муниципального образования Солнечный сельсовет земельный налог и сроки уплаты платежей по налогу, авансового платежа по налогу, отчетный период, налоговые льготы на земли, находящиеся в пределах границ муниципального образования Солнечный сельсовет.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2. Установить налоговые ставки земельного налога в следующих размерах: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а) 0,3 процента от кадастровой стоимости земли определенной в соответствии с земельным законодательством Российской Федерации в отношении земельных участков: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B64F9" w:rsidRDefault="00CB64F9">
      <w:pPr>
        <w:pStyle w:val="ConsPlusNormal"/>
        <w:spacing w:before="220"/>
        <w:ind w:firstLine="540"/>
        <w:jc w:val="both"/>
      </w:pPr>
      <w:proofErr w:type="gramStart"/>
      <w:r>
        <w:t>-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  <w:proofErr w:type="gramEnd"/>
    </w:p>
    <w:p w:rsidR="00CB64F9" w:rsidRDefault="00CB64F9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занятых</w:t>
      </w:r>
      <w:proofErr w:type="gramEnd"/>
      <w: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приобретенных</w:t>
      </w:r>
      <w:proofErr w:type="gramEnd"/>
      <w: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- на земли,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нужд;</w:t>
      </w:r>
    </w:p>
    <w:p w:rsidR="00CB64F9" w:rsidRDefault="00CB64F9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решением</w:t>
        </w:r>
      </w:hyperlink>
      <w:r>
        <w:t xml:space="preserve"> Совета депутатов Солнечного сельсовета Усть-Абаканского района от 27.05.2014 N 149)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б) 1,5 процента от кадастровой стоимости земли, определенной в соответствии с земельным законодательством Российской Федерации, в отношении прочих земельных участков.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lastRenderedPageBreak/>
        <w:t>3. Установить следующие сроки уплаты платежей по земельному налогу: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а) для налогоплательщиков - физических лиц - 01 ноября года, следующего за годом, за который исчислен налог, без установления авансовых платежей;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б) для налогоплательщиков - организаций и физических лиц, являющихся индивидуальными предпринимателями;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авансовых платежей - ежеквартально, но не позднее последнего числа месяца, следующего за истекшим отчетным периодом;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платежей по итогам налогового периода - не позднее 1 марта года, следующего за истекшим налоговым периодом.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4.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для организаций и физических лиц, имеющих земельные участки в собственности, постоянном (бессрочном) пользовании или пожизненно наследуемом владении, являющиеся объектом налогообложения на территории муниципального образования Солнечный сельсовет, льготы, установленные в соответствии с </w:t>
      </w:r>
      <w:hyperlink r:id="rId11" w:history="1">
        <w:r>
          <w:rPr>
            <w:color w:val="0000FF"/>
          </w:rPr>
          <w:t>п. 5 ст. 391</w:t>
        </w:r>
      </w:hyperlink>
      <w:r>
        <w:t xml:space="preserve">, </w:t>
      </w:r>
      <w:hyperlink r:id="rId12" w:history="1">
        <w:r>
          <w:rPr>
            <w:color w:val="0000FF"/>
          </w:rPr>
          <w:t>ст. 395</w:t>
        </w:r>
      </w:hyperlink>
      <w:r>
        <w:t xml:space="preserve"> Закона Российской Федерации от 29.11.2004 N 141-ФЗ "О внесении изменений в часть вторую налогового кодекса Российской Федерации, а также о признании</w:t>
      </w:r>
      <w:proofErr w:type="gramEnd"/>
      <w:r>
        <w:t xml:space="preserve">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(положений законодательных актов) Российской Федерации", действуют в полном объеме.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5.1. От уплаты земельного налога в части, подлежащей зачислению в местный бюджет, в 2014 году освобождаются: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а) граждане старше 70 лет;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б) Герои Советского Союза, Герои Российской Федерации, полные кавалеры ордена Славы: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в) инвалиды 1 - 2 групп;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г) инвалиды с детства;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д) общественные объединения инвалидов, их организации и предприятия в которых: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- уставной капитал полностью состоит из вкладов общественных организаций инвалидов;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- среднесписочная численность инвалидов составляет не менее 50% от общего числа работающих и доля заработной платы инвалидов в фонде оплаты труда не менее 25%;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е) ветераны и инвалиды ВОВ, а также ветераны и инвалиды боевых действий;</w:t>
      </w:r>
    </w:p>
    <w:p w:rsidR="00CB64F9" w:rsidRDefault="00CB64F9">
      <w:pPr>
        <w:pStyle w:val="ConsPlusNormal"/>
        <w:spacing w:before="220"/>
        <w:ind w:firstLine="540"/>
        <w:jc w:val="both"/>
      </w:pPr>
      <w:proofErr w:type="gramStart"/>
      <w:r>
        <w:t xml:space="preserve">ж) физические лица, имеющие право на получение социальной поддержки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26.11.1998 N 175-ФЗ "О социальной защите граждан Российской Федерации, подвергшихся воздействию радиации вследствие аварии в</w:t>
      </w:r>
      <w:proofErr w:type="gramEnd"/>
      <w:r>
        <w:t xml:space="preserve"> 1957 году на производственном объединении "Маяк" и сбросов радиоактивных отходов в реку Теча" 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 xml:space="preserve">з) физические лица, принимавшие в составе подразделений особого риска </w:t>
      </w:r>
      <w:r>
        <w:lastRenderedPageBreak/>
        <w:t>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и)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к) учреждения, финансируемые частично или полностью из бюджетов муниципальных образований поселений и муниципального района;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л) многодетным семьям (имеющим на попечении 3-х и более несовершеннолетних детей).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5.2. Предоставить льготы по уплате земельного налога в размере 100%: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а) предприятиям и организациям на земли, занятые гидротехническими сооружениями инженерной защиты, скверами и парками, зоопарками и кладбищами.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 xml:space="preserve">6. Налогоплательщики, имеющие право на налоговые льготы, </w:t>
      </w:r>
      <w:proofErr w:type="gramStart"/>
      <w:r>
        <w:t>предоставляют документы</w:t>
      </w:r>
      <w:proofErr w:type="gramEnd"/>
      <w:r>
        <w:t>, подтверждающие такое право, в налоговые органы, обслуживающие территорию муниципального образования.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7. Признать утратившими силу с 01.01.2014 решения Солнечного сельского Совета депутатов муниципального образования Солнечный сельсовет от 14.11.2012 N 47 "Об установлении земельного налога на территории муниципального образования Солнечный сельсовет".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8. Настоящее решение вступает в силу по истечении месяца со дня его официального опубликования, но не ранее первого числа очередного налогового периода.</w:t>
      </w:r>
    </w:p>
    <w:p w:rsidR="00CB64F9" w:rsidRDefault="00CB64F9">
      <w:pPr>
        <w:pStyle w:val="ConsPlusNormal"/>
        <w:spacing w:before="220"/>
        <w:ind w:firstLine="540"/>
        <w:jc w:val="both"/>
      </w:pPr>
      <w:r>
        <w:t>9. Направить настоящее решение для подписи и обнародование Главе Солнечного сельсовета Н.Н. Сергееву.</w:t>
      </w:r>
    </w:p>
    <w:p w:rsidR="00CB64F9" w:rsidRDefault="00CB64F9">
      <w:pPr>
        <w:pStyle w:val="ConsPlusNormal"/>
        <w:jc w:val="both"/>
      </w:pPr>
    </w:p>
    <w:p w:rsidR="00CB64F9" w:rsidRDefault="00CB64F9">
      <w:pPr>
        <w:pStyle w:val="ConsPlusNormal"/>
        <w:jc w:val="right"/>
      </w:pPr>
      <w:r>
        <w:t>Председатель</w:t>
      </w:r>
    </w:p>
    <w:p w:rsidR="00CB64F9" w:rsidRDefault="00CB64F9">
      <w:pPr>
        <w:pStyle w:val="ConsPlusNormal"/>
        <w:jc w:val="right"/>
      </w:pPr>
      <w:r>
        <w:t>Совета депутатов</w:t>
      </w:r>
    </w:p>
    <w:p w:rsidR="00CB64F9" w:rsidRDefault="00CB64F9">
      <w:pPr>
        <w:pStyle w:val="ConsPlusNormal"/>
        <w:jc w:val="right"/>
      </w:pPr>
      <w:r>
        <w:t>Солнечного сельсовета</w:t>
      </w:r>
    </w:p>
    <w:p w:rsidR="00CB64F9" w:rsidRDefault="00CB64F9">
      <w:pPr>
        <w:pStyle w:val="ConsPlusNormal"/>
        <w:jc w:val="right"/>
      </w:pPr>
      <w:r>
        <w:t>М.В.КЛИМОВА</w:t>
      </w:r>
    </w:p>
    <w:p w:rsidR="00CB64F9" w:rsidRDefault="00CB64F9">
      <w:pPr>
        <w:pStyle w:val="ConsPlusNormal"/>
        <w:jc w:val="both"/>
      </w:pPr>
    </w:p>
    <w:p w:rsidR="00CB64F9" w:rsidRDefault="00CB64F9">
      <w:pPr>
        <w:pStyle w:val="ConsPlusNormal"/>
        <w:jc w:val="right"/>
      </w:pPr>
      <w:r>
        <w:t>Глава</w:t>
      </w:r>
    </w:p>
    <w:p w:rsidR="00CB64F9" w:rsidRDefault="00CB64F9">
      <w:pPr>
        <w:pStyle w:val="ConsPlusNormal"/>
        <w:jc w:val="right"/>
      </w:pPr>
      <w:r>
        <w:t>Солнечного сельсовета</w:t>
      </w:r>
    </w:p>
    <w:p w:rsidR="00CB64F9" w:rsidRDefault="00CB64F9">
      <w:pPr>
        <w:pStyle w:val="ConsPlusNormal"/>
        <w:jc w:val="right"/>
      </w:pPr>
      <w:r>
        <w:t>Н.Н.СЕРГЕЕВ</w:t>
      </w:r>
    </w:p>
    <w:p w:rsidR="00CB64F9" w:rsidRDefault="00CB64F9">
      <w:pPr>
        <w:pStyle w:val="ConsPlusNormal"/>
        <w:jc w:val="both"/>
      </w:pPr>
    </w:p>
    <w:p w:rsidR="00CB64F9" w:rsidRDefault="00CB64F9">
      <w:pPr>
        <w:pStyle w:val="ConsPlusNormal"/>
        <w:jc w:val="both"/>
      </w:pPr>
    </w:p>
    <w:p w:rsidR="00CB64F9" w:rsidRDefault="00CB64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44AD" w:rsidRDefault="002C44AD">
      <w:bookmarkStart w:id="0" w:name="_GoBack"/>
      <w:bookmarkEnd w:id="0"/>
    </w:p>
    <w:sectPr w:rsidR="002C44AD" w:rsidSect="0006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F9"/>
    <w:rsid w:val="002C44AD"/>
    <w:rsid w:val="00C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4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4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F204025C12EFB689FA125B44E12D0195B1F4FA01274F51D9F15DB7E2D7DB8D0963214E894CF7FBS2g9J" TargetMode="External"/><Relationship Id="rId13" Type="http://schemas.openxmlformats.org/officeDocument/2006/relationships/hyperlink" Target="consultantplus://offline/ref=6FF204025C12EFB689FA125B44E12D0195B1F4F604234F51D9F15DB7E2SDg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F204025C12EFB689FA125B44E12D0195B0FDF400254F51D9F15DB7E2D7DB8D0963214E8A48SFg1J" TargetMode="External"/><Relationship Id="rId12" Type="http://schemas.openxmlformats.org/officeDocument/2006/relationships/hyperlink" Target="consultantplus://offline/ref=6FF204025C12EFB689FA125B44E12D0195B2FDF208264F51D9F15DB7E2D7DB8D0963214E894CF6FCS2gB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F204025C12EFB689FA0C56528D72049CBCA3FF052045068DAE06EAB5DED1DA4E2C780CCD41F7FA2E9BDCS6g8J" TargetMode="External"/><Relationship Id="rId11" Type="http://schemas.openxmlformats.org/officeDocument/2006/relationships/hyperlink" Target="consultantplus://offline/ref=6FF204025C12EFB689FA125B44E12D0195B2FDF208264F51D9F15DB7E2D7DB8D0963214E894CF6F9S2g9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FF204025C12EFB689FA125B44E12D0195B1F9FA09204F51D9F15DB7E2SDg7J" TargetMode="External"/><Relationship Id="rId10" Type="http://schemas.openxmlformats.org/officeDocument/2006/relationships/hyperlink" Target="consultantplus://offline/ref=6FF204025C12EFB689FA0C56528D72049CBCA3FF052045068DAE06EAB5DED1DA4E2C780CCD41F7FA2E9BDCS6g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F204025C12EFB689FA125B44E12D0195B1F4FA01274F51D9F15DB7E2D7DB8D0963214E894CF0F2S2gBJ" TargetMode="External"/><Relationship Id="rId14" Type="http://schemas.openxmlformats.org/officeDocument/2006/relationships/hyperlink" Target="consultantplus://offline/ref=6FF204025C12EFB689FA125B44E12D0195B3FDF0012B4F51D9F15DB7E2SDg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Ольга Анатольевна</cp:lastModifiedBy>
  <cp:revision>1</cp:revision>
  <dcterms:created xsi:type="dcterms:W3CDTF">2017-08-22T09:32:00Z</dcterms:created>
  <dcterms:modified xsi:type="dcterms:W3CDTF">2017-08-22T09:32:00Z</dcterms:modified>
</cp:coreProperties>
</file>