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ED48F1" w:rsidRPr="00ED48F1" w:rsidTr="00ED48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1914" w:rsidRPr="00ED48F1" w:rsidRDefault="008C1914">
            <w:pPr>
              <w:pStyle w:val="ConsPlusNormal"/>
            </w:pPr>
            <w:r w:rsidRPr="00ED48F1">
              <w:t>2 декабря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1914" w:rsidRPr="00ED48F1" w:rsidRDefault="008C1914">
            <w:pPr>
              <w:pStyle w:val="ConsPlusNormal"/>
              <w:jc w:val="right"/>
            </w:pPr>
            <w:r w:rsidRPr="00ED48F1">
              <w:t>N 116-ЗРХ</w:t>
            </w:r>
          </w:p>
        </w:tc>
      </w:tr>
    </w:tbl>
    <w:p w:rsidR="008C1914" w:rsidRPr="00ED48F1" w:rsidRDefault="008C19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Title"/>
        <w:jc w:val="center"/>
      </w:pPr>
      <w:r w:rsidRPr="00ED48F1">
        <w:t>ЗАКОН</w:t>
      </w:r>
    </w:p>
    <w:p w:rsidR="008C1914" w:rsidRPr="00ED48F1" w:rsidRDefault="008C1914">
      <w:pPr>
        <w:pStyle w:val="ConsPlusTitle"/>
        <w:jc w:val="center"/>
      </w:pPr>
      <w:r w:rsidRPr="00ED48F1">
        <w:t>РЕСПУБЛИКИ ХАКАСИЯ</w:t>
      </w:r>
    </w:p>
    <w:p w:rsidR="008C1914" w:rsidRPr="00ED48F1" w:rsidRDefault="008C1914">
      <w:pPr>
        <w:pStyle w:val="ConsPlusTitle"/>
        <w:jc w:val="center"/>
      </w:pPr>
    </w:p>
    <w:p w:rsidR="008C1914" w:rsidRPr="00ED48F1" w:rsidRDefault="008C1914">
      <w:pPr>
        <w:pStyle w:val="ConsPlusTitle"/>
        <w:jc w:val="center"/>
      </w:pPr>
      <w:r w:rsidRPr="00ED48F1">
        <w:t xml:space="preserve">О ВНЕСЕНИИ ИЗМЕНЕНИЙ В </w:t>
      </w:r>
      <w:proofErr w:type="gramStart"/>
      <w:r w:rsidRPr="00ED48F1">
        <w:t>ОТДЕЛЬНЫЕ</w:t>
      </w:r>
      <w:proofErr w:type="gramEnd"/>
      <w:r w:rsidRPr="00ED48F1">
        <w:t xml:space="preserve"> ЗАКОНОДАТЕЛЬНЫЕ</w:t>
      </w:r>
    </w:p>
    <w:p w:rsidR="008C1914" w:rsidRPr="00ED48F1" w:rsidRDefault="008C1914">
      <w:pPr>
        <w:pStyle w:val="ConsPlusTitle"/>
        <w:jc w:val="center"/>
      </w:pPr>
      <w:r w:rsidRPr="00ED48F1">
        <w:t>АКТЫ РЕСПУБЛИКИ ХАКАСИЯ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jc w:val="right"/>
      </w:pPr>
      <w:proofErr w:type="gramStart"/>
      <w:r w:rsidRPr="00ED48F1">
        <w:t>Принят</w:t>
      </w:r>
      <w:proofErr w:type="gramEnd"/>
    </w:p>
    <w:p w:rsidR="008C1914" w:rsidRPr="00ED48F1" w:rsidRDefault="008C1914">
      <w:pPr>
        <w:pStyle w:val="ConsPlusNormal"/>
        <w:jc w:val="right"/>
      </w:pPr>
      <w:r w:rsidRPr="00ED48F1">
        <w:t>Верховным Советом</w:t>
      </w:r>
    </w:p>
    <w:p w:rsidR="008C1914" w:rsidRPr="00ED48F1" w:rsidRDefault="008C1914">
      <w:pPr>
        <w:pStyle w:val="ConsPlusNormal"/>
        <w:jc w:val="right"/>
      </w:pPr>
      <w:r w:rsidRPr="00ED48F1">
        <w:t>Республики Хакасия</w:t>
      </w:r>
    </w:p>
    <w:p w:rsidR="008C1914" w:rsidRPr="00ED48F1" w:rsidRDefault="008C1914">
      <w:pPr>
        <w:pStyle w:val="ConsPlusNormal"/>
        <w:jc w:val="right"/>
      </w:pPr>
      <w:r w:rsidRPr="00ED48F1">
        <w:t>23 ноября 2011 года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  <w:outlineLvl w:val="0"/>
      </w:pPr>
      <w:r w:rsidRPr="00ED48F1">
        <w:t>Статья 1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</w:pPr>
      <w:r w:rsidRPr="00ED48F1">
        <w:t xml:space="preserve">Внести в часть первую статьи 7 Закона Республики Хакасия от 25 ноября 2002 года N 66 "О транспортном налоге" ("Вестник Хакасии", 2002, N 59 - 60; 2003, N 13, N 48 - 49; 2004, N 45, N 58; 2005, N 35, N 59; 2006, N 60; 2007, N 25; 2009, N 86; </w:t>
      </w:r>
      <w:proofErr w:type="gramStart"/>
      <w:r w:rsidRPr="00ED48F1">
        <w:t>2010, N 33, N 87; 2011, N 86) следующие изменения:</w:t>
      </w:r>
      <w:proofErr w:type="gramEnd"/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1) дополнить новыми абзацами девятым и десятым следующего содержания: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"- организации - участники зон экономического благоприятствования в отношении транспортных средств (за исключением легковых автомобилей), приобретенных и используемых в целях ведения видов деятельности, определенных соглашением о ведении деятельности в зоне экономического благоприятствования, на срок, установленный указанным соглашением, но не более семи лет.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 xml:space="preserve">Льгота предоставляется со дня заключения соглашения о ведении деятельности в зоне экономического благоприятствования при условии ведения участниками зон экономического благоприятствования раздельного учета объектов налогообложения, используемых ими в соответствии с названным соглашением. Льгота не распространяется на объекты налогообложения, </w:t>
      </w:r>
      <w:proofErr w:type="spellStart"/>
      <w:r w:rsidRPr="00ED48F1">
        <w:t>льготируемые</w:t>
      </w:r>
      <w:proofErr w:type="spellEnd"/>
      <w:r w:rsidRPr="00ED48F1">
        <w:t xml:space="preserve"> участниками зоны экономического благоприятствования в соответствии с абзацами седьмым и восьмым настоящей части;";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2) абзацы девятый - одиннадцатый считать соответственно абзацами одиннадцатым - тринадцатым;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3) дополнить новым абзацем четырнадцатым следующего содержания: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"- лица, удостоенные звания "Почетный гражданин Республики Хакасия"</w:t>
      </w:r>
      <w:proofErr w:type="gramStart"/>
      <w:r w:rsidRPr="00ED48F1">
        <w:t>;"</w:t>
      </w:r>
      <w:proofErr w:type="gramEnd"/>
      <w:r w:rsidRPr="00ED48F1">
        <w:t>;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4) абзацы двенадцатый - шестнадцатый считать соответственно абзацами пятнадцатым - девятнадцатым.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  <w:outlineLvl w:val="0"/>
      </w:pPr>
      <w:r w:rsidRPr="00ED48F1">
        <w:t>Статья 2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</w:pPr>
      <w:proofErr w:type="gramStart"/>
      <w:r w:rsidRPr="00ED48F1">
        <w:t>Статью 3 Закона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86) дополнить пунктами 15 - 17 следующего содержания:</w:t>
      </w:r>
      <w:proofErr w:type="gramEnd"/>
    </w:p>
    <w:p w:rsidR="008C1914" w:rsidRPr="00ED48F1" w:rsidRDefault="008C1914">
      <w:pPr>
        <w:pStyle w:val="ConsPlusNormal"/>
        <w:spacing w:before="220"/>
        <w:ind w:firstLine="540"/>
        <w:jc w:val="both"/>
      </w:pPr>
      <w:proofErr w:type="gramStart"/>
      <w:r w:rsidRPr="00ED48F1">
        <w:t>"15) организации - участники зон экономического благоприятствования в отношении имущества, учитываемого на балансе организаций, созданного и (или) приобретенного в целях ведения деятельности на территории зоны экономического благоприятствования, расположенного и используемого на территории зоны экономического благоприятствования в рамках соглашений о ведении деятельности в зоне экономического благоприятствования, на срок, установленный указанным соглашением, но не более семи лет.</w:t>
      </w:r>
      <w:proofErr w:type="gramEnd"/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 xml:space="preserve">Льгота предоставляется со дня заключения соглашения при условии ведения участниками зон экономического благоприятствования раздельного учета объектов налогообложения, используемых ими в деятельности в пределах зоны экономического благоприятствования и за пределами зоны экономического благоприятствования. Льгота не распространяется на объекты налогообложения, </w:t>
      </w:r>
      <w:proofErr w:type="spellStart"/>
      <w:r w:rsidRPr="00ED48F1">
        <w:t>льготируемые</w:t>
      </w:r>
      <w:proofErr w:type="spellEnd"/>
      <w:r w:rsidRPr="00ED48F1">
        <w:t xml:space="preserve"> участниками зоны экономического благоприятствования в соответствии с пунктом 6 настоящей статьи;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lastRenderedPageBreak/>
        <w:t>16) казенные учреждения, финансовое обеспечение деятельности которых осуществляется за счет средств республиканского бюджета или местных бюджетов;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17) организации, у которых стоимость имущества, используемого ими исключительно для осуществления видов деятельности, указанных в лицензии на право осуществления образовательной деятельности по общеобразовательным программам дошкольного образования, составляет не менее 70 процентов общей стоимости имущества</w:t>
      </w:r>
      <w:proofErr w:type="gramStart"/>
      <w:r w:rsidRPr="00ED48F1">
        <w:t>.".</w:t>
      </w:r>
      <w:proofErr w:type="gramEnd"/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  <w:outlineLvl w:val="0"/>
      </w:pPr>
      <w:r w:rsidRPr="00ED48F1">
        <w:t>Статья 3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</w:pPr>
      <w:r w:rsidRPr="00ED48F1">
        <w:t>Статью 1 Закона Республики Хакасия от 27 сентября 2011 года N 68-ЗРХ "О ставке налога на прибыль организаций, подлежащего зачислению в бюджет Республики Хакасия, для отдельных категорий налогоплательщиков" ("Вестник Хакасии", 2011, N 85) дополнить пунктом 5 следующего содержания: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>"5) организаций - участников зон экономического благоприятствования в отношении прибыли, полученной в результате деятельности, осуществляемой на территории зоны экономического благоприятствования в рамках соглашений о ведении деятельности в зоне экономического благоприятствования.</w:t>
      </w:r>
    </w:p>
    <w:p w:rsidR="008C1914" w:rsidRPr="00ED48F1" w:rsidRDefault="008C1914">
      <w:pPr>
        <w:pStyle w:val="ConsPlusNormal"/>
        <w:spacing w:before="220"/>
        <w:ind w:firstLine="540"/>
        <w:jc w:val="both"/>
      </w:pPr>
      <w:r w:rsidRPr="00ED48F1">
        <w:t xml:space="preserve">Льгота предоставляется со дня заключения соглашения при условии ведения участниками зон экономического благоприятствования раздельного учета операций финансово-хозяйственной деятельности, осуществляемых ими в пределах зоны экономического благоприятствования, и операций при осуществлении деятельности за пределами зоны экономического благоприятствования на срок, установленный указанным соглашением, но не более семи лет. Льгота не распространяется на прибыль, </w:t>
      </w:r>
      <w:proofErr w:type="spellStart"/>
      <w:r w:rsidRPr="00ED48F1">
        <w:t>льготируемую</w:t>
      </w:r>
      <w:proofErr w:type="spellEnd"/>
      <w:r w:rsidRPr="00ED48F1">
        <w:t xml:space="preserve"> участниками зон экономического благоприятствования в соответствии с пунктом 2 настоящей статьи</w:t>
      </w:r>
      <w:proofErr w:type="gramStart"/>
      <w:r w:rsidRPr="00ED48F1">
        <w:t>.".</w:t>
      </w:r>
      <w:proofErr w:type="gramEnd"/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ind w:firstLine="540"/>
        <w:jc w:val="both"/>
        <w:outlineLvl w:val="0"/>
      </w:pPr>
      <w:r w:rsidRPr="00ED48F1">
        <w:t>Статья 4</w:t>
      </w:r>
    </w:p>
    <w:p w:rsidR="008C1914" w:rsidRPr="00ED48F1" w:rsidRDefault="008C1914">
      <w:pPr>
        <w:pStyle w:val="ConsPlusNormal"/>
        <w:ind w:firstLine="540"/>
        <w:jc w:val="both"/>
      </w:pPr>
      <w:bookmarkStart w:id="0" w:name="_GoBack"/>
      <w:bookmarkEnd w:id="0"/>
    </w:p>
    <w:p w:rsidR="008C1914" w:rsidRPr="00ED48F1" w:rsidRDefault="008C1914">
      <w:pPr>
        <w:pStyle w:val="ConsPlusNormal"/>
        <w:ind w:firstLine="540"/>
        <w:jc w:val="both"/>
      </w:pPr>
      <w:r w:rsidRPr="00ED48F1">
        <w:t>Настоящий Закон вступает в силу с 1 января 2012 года, но не ранее чем по истечении одного месяца со дня его официального опубликования.</w:t>
      </w:r>
    </w:p>
    <w:p w:rsidR="008C1914" w:rsidRPr="00ED48F1" w:rsidRDefault="008C1914">
      <w:pPr>
        <w:pStyle w:val="ConsPlusNormal"/>
        <w:ind w:firstLine="540"/>
        <w:jc w:val="both"/>
      </w:pPr>
    </w:p>
    <w:p w:rsidR="008C1914" w:rsidRPr="00ED48F1" w:rsidRDefault="008C1914">
      <w:pPr>
        <w:pStyle w:val="ConsPlusNormal"/>
        <w:jc w:val="right"/>
      </w:pPr>
      <w:r w:rsidRPr="00ED48F1">
        <w:t>Глава Республики Хакасия -</w:t>
      </w:r>
    </w:p>
    <w:p w:rsidR="008C1914" w:rsidRPr="00ED48F1" w:rsidRDefault="008C1914">
      <w:pPr>
        <w:pStyle w:val="ConsPlusNormal"/>
        <w:jc w:val="right"/>
      </w:pPr>
      <w:r w:rsidRPr="00ED48F1">
        <w:t>Председатель Правительства</w:t>
      </w:r>
    </w:p>
    <w:p w:rsidR="008C1914" w:rsidRPr="00ED48F1" w:rsidRDefault="008C1914">
      <w:pPr>
        <w:pStyle w:val="ConsPlusNormal"/>
        <w:jc w:val="right"/>
      </w:pPr>
      <w:r w:rsidRPr="00ED48F1">
        <w:t>Республики Хакасия</w:t>
      </w:r>
    </w:p>
    <w:p w:rsidR="008C1914" w:rsidRPr="00ED48F1" w:rsidRDefault="008C1914">
      <w:pPr>
        <w:pStyle w:val="ConsPlusNormal"/>
        <w:jc w:val="right"/>
      </w:pPr>
      <w:r w:rsidRPr="00ED48F1">
        <w:t>В.М.ЗИМИН</w:t>
      </w:r>
    </w:p>
    <w:p w:rsidR="008C1914" w:rsidRPr="00ED48F1" w:rsidRDefault="008C1914">
      <w:pPr>
        <w:pStyle w:val="ConsPlusNormal"/>
      </w:pPr>
      <w:r w:rsidRPr="00ED48F1">
        <w:t>Абакан</w:t>
      </w:r>
    </w:p>
    <w:p w:rsidR="008C1914" w:rsidRPr="00ED48F1" w:rsidRDefault="008C1914">
      <w:pPr>
        <w:pStyle w:val="ConsPlusNormal"/>
        <w:spacing w:before="220"/>
      </w:pPr>
      <w:r w:rsidRPr="00ED48F1">
        <w:t>2 декабря 2011 года</w:t>
      </w:r>
    </w:p>
    <w:p w:rsidR="008C1914" w:rsidRPr="00ED48F1" w:rsidRDefault="008C1914">
      <w:pPr>
        <w:pStyle w:val="ConsPlusNormal"/>
        <w:spacing w:before="220"/>
      </w:pPr>
      <w:r w:rsidRPr="00ED48F1">
        <w:t>N 116-ЗРХ</w:t>
      </w:r>
    </w:p>
    <w:p w:rsidR="008C1914" w:rsidRPr="00ED48F1" w:rsidRDefault="008C1914">
      <w:pPr>
        <w:pStyle w:val="ConsPlusNormal"/>
        <w:ind w:firstLine="540"/>
        <w:jc w:val="both"/>
      </w:pPr>
    </w:p>
    <w:sectPr w:rsidR="008C1914" w:rsidRPr="00ED48F1" w:rsidSect="00ED48F1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14"/>
    <w:rsid w:val="00814517"/>
    <w:rsid w:val="008C1914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2017-11-03T04:20:00Z</dcterms:created>
  <dcterms:modified xsi:type="dcterms:W3CDTF">2017-11-03T04:20:00Z</dcterms:modified>
</cp:coreProperties>
</file>