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C6" w:rsidRPr="004812B0" w:rsidRDefault="00613AC6">
      <w:pPr>
        <w:pStyle w:val="ConsPlusTitle"/>
        <w:jc w:val="center"/>
      </w:pPr>
      <w:r w:rsidRPr="004812B0">
        <w:t>СОРСКИЙ ГОРОДСКОЙ СОВЕТ ДЕПУТАТОВ</w:t>
      </w:r>
    </w:p>
    <w:p w:rsidR="00613AC6" w:rsidRPr="004812B0" w:rsidRDefault="00613AC6">
      <w:pPr>
        <w:pStyle w:val="ConsPlusTitle"/>
        <w:jc w:val="center"/>
      </w:pPr>
    </w:p>
    <w:p w:rsidR="00613AC6" w:rsidRPr="004812B0" w:rsidRDefault="00613AC6">
      <w:pPr>
        <w:pStyle w:val="ConsPlusTitle"/>
        <w:jc w:val="center"/>
      </w:pPr>
      <w:r w:rsidRPr="004812B0">
        <w:t>РЕШЕНИЕ</w:t>
      </w:r>
    </w:p>
    <w:p w:rsidR="00613AC6" w:rsidRPr="004812B0" w:rsidRDefault="00613AC6">
      <w:pPr>
        <w:pStyle w:val="ConsPlusTitle"/>
        <w:jc w:val="center"/>
      </w:pPr>
      <w:r w:rsidRPr="004812B0">
        <w:t>от 26 октября 2005 г. N 287</w:t>
      </w:r>
    </w:p>
    <w:p w:rsidR="00613AC6" w:rsidRPr="004812B0" w:rsidRDefault="00613AC6">
      <w:pPr>
        <w:pStyle w:val="ConsPlusTitle"/>
        <w:jc w:val="center"/>
      </w:pPr>
    </w:p>
    <w:p w:rsidR="00613AC6" w:rsidRPr="004812B0" w:rsidRDefault="00613AC6">
      <w:pPr>
        <w:pStyle w:val="ConsPlusTitle"/>
        <w:jc w:val="center"/>
      </w:pPr>
      <w:r w:rsidRPr="004812B0">
        <w:t>ОБ УСТАНОВЛЕНИИ ЗЕМЕЛЬНОГО НАЛОГА НА ТЕРРИТОРИИ</w:t>
      </w:r>
    </w:p>
    <w:p w:rsidR="00613AC6" w:rsidRPr="004812B0" w:rsidRDefault="00613AC6">
      <w:pPr>
        <w:pStyle w:val="ConsPlusTitle"/>
        <w:jc w:val="center"/>
      </w:pPr>
      <w:r w:rsidRPr="004812B0">
        <w:t>МО Г. СОРСК</w:t>
      </w:r>
    </w:p>
    <w:p w:rsidR="00613AC6" w:rsidRPr="004812B0" w:rsidRDefault="00613AC6">
      <w:pPr>
        <w:pStyle w:val="ConsPlusNormal"/>
        <w:jc w:val="center"/>
      </w:pPr>
    </w:p>
    <w:p w:rsidR="00613AC6" w:rsidRPr="004812B0" w:rsidRDefault="00613AC6">
      <w:pPr>
        <w:pStyle w:val="ConsPlusNormal"/>
        <w:jc w:val="center"/>
      </w:pPr>
      <w:r w:rsidRPr="004812B0">
        <w:t>Список изменяющих документов</w:t>
      </w:r>
    </w:p>
    <w:p w:rsidR="00613AC6" w:rsidRPr="004812B0" w:rsidRDefault="00613AC6">
      <w:pPr>
        <w:pStyle w:val="ConsPlusNormal"/>
        <w:jc w:val="center"/>
      </w:pPr>
      <w:proofErr w:type="gramStart"/>
      <w:r w:rsidRPr="004812B0">
        <w:t xml:space="preserve">(в ред. решений </w:t>
      </w:r>
      <w:proofErr w:type="spellStart"/>
      <w:r w:rsidRPr="004812B0">
        <w:t>Сорского</w:t>
      </w:r>
      <w:proofErr w:type="spellEnd"/>
      <w:r w:rsidRPr="004812B0">
        <w:t xml:space="preserve"> городского Совета депутатов</w:t>
      </w:r>
      <w:proofErr w:type="gramEnd"/>
    </w:p>
    <w:p w:rsidR="00613AC6" w:rsidRPr="004812B0" w:rsidRDefault="00613AC6">
      <w:pPr>
        <w:pStyle w:val="ConsPlusNormal"/>
        <w:jc w:val="center"/>
      </w:pPr>
      <w:r w:rsidRPr="004812B0">
        <w:t>от 28.02.2006 N 332, от 29.04.2008 N 160,</w:t>
      </w:r>
    </w:p>
    <w:p w:rsidR="00613AC6" w:rsidRPr="004812B0" w:rsidRDefault="00613AC6">
      <w:pPr>
        <w:pStyle w:val="ConsPlusNormal"/>
        <w:jc w:val="center"/>
      </w:pPr>
      <w:r w:rsidRPr="004812B0">
        <w:t>от 26.01.2010 N 382,</w:t>
      </w:r>
      <w:bookmarkStart w:id="0" w:name="_GoBack"/>
      <w:bookmarkEnd w:id="0"/>
    </w:p>
    <w:p w:rsidR="00613AC6" w:rsidRPr="004812B0" w:rsidRDefault="00613AC6">
      <w:pPr>
        <w:pStyle w:val="ConsPlusNormal"/>
        <w:jc w:val="center"/>
      </w:pPr>
      <w:r w:rsidRPr="004812B0">
        <w:t>решений Совета депутатов г. Сорска</w:t>
      </w:r>
    </w:p>
    <w:p w:rsidR="00613AC6" w:rsidRPr="004812B0" w:rsidRDefault="00613AC6">
      <w:pPr>
        <w:pStyle w:val="ConsPlusNormal"/>
        <w:jc w:val="center"/>
      </w:pPr>
      <w:r w:rsidRPr="004812B0">
        <w:t>от 26.10.2010 N 488, от 16.02.2012 N 667,</w:t>
      </w:r>
    </w:p>
    <w:p w:rsidR="00613AC6" w:rsidRPr="004812B0" w:rsidRDefault="00613AC6">
      <w:pPr>
        <w:pStyle w:val="ConsPlusNormal"/>
        <w:jc w:val="center"/>
      </w:pPr>
      <w:r w:rsidRPr="004812B0">
        <w:t>от 29.04.2014 N 301, от 13.11.2014 N 375,</w:t>
      </w:r>
    </w:p>
    <w:p w:rsidR="00613AC6" w:rsidRPr="004812B0" w:rsidRDefault="00613AC6">
      <w:pPr>
        <w:pStyle w:val="ConsPlusNormal"/>
        <w:jc w:val="center"/>
      </w:pPr>
      <w:r w:rsidRPr="004812B0">
        <w:t>от 23.12.2014 N 403)</w:t>
      </w:r>
    </w:p>
    <w:p w:rsidR="00613AC6" w:rsidRPr="004812B0" w:rsidRDefault="00613AC6">
      <w:pPr>
        <w:pStyle w:val="ConsPlusNormal"/>
        <w:jc w:val="center"/>
      </w:pPr>
    </w:p>
    <w:p w:rsidR="00613AC6" w:rsidRPr="004812B0" w:rsidRDefault="00613AC6">
      <w:pPr>
        <w:pStyle w:val="ConsPlusNormal"/>
        <w:ind w:firstLine="540"/>
        <w:jc w:val="both"/>
      </w:pPr>
      <w:proofErr w:type="gramStart"/>
      <w:r w:rsidRPr="004812B0">
        <w:t>В соответствии со ст. 12 и 387 - 398 Налогового кодекса РФ, ст. 7 Федерального закона от 29.11.2004 N 141-ФЗ "О внесении изменений в часть вторую Налогового кодекса РФ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Совет депутатов решил:</w:t>
      </w:r>
      <w:proofErr w:type="gramEnd"/>
    </w:p>
    <w:p w:rsidR="00613AC6" w:rsidRPr="004812B0" w:rsidRDefault="00613AC6">
      <w:pPr>
        <w:pStyle w:val="ConsPlusNormal"/>
        <w:ind w:firstLine="540"/>
        <w:jc w:val="both"/>
      </w:pPr>
    </w:p>
    <w:p w:rsidR="00613AC6" w:rsidRPr="004812B0" w:rsidRDefault="00613AC6">
      <w:pPr>
        <w:pStyle w:val="ConsPlusNormal"/>
        <w:ind w:firstLine="540"/>
        <w:jc w:val="both"/>
      </w:pPr>
      <w:r w:rsidRPr="004812B0">
        <w:t>1. Установить и ввести в действие с 1 января 2006 года на территории муниципального образования город Сорск земельный налог, налоговые ставки земельного налога, порядок и сроки уплаты налога за земли, порядок и сроки предоставления налогоплательщиками документов, подтверждающих право на уменьшение налоговой базы, а также устанавливаются налоговые льготы.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2. Налоговые ставки устанавливаются в следующих размерах: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1) 0,3% в отношении земельных участков: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proofErr w:type="gramStart"/>
      <w:r w:rsidRPr="004812B0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</w:t>
      </w:r>
      <w:proofErr w:type="gramEnd"/>
      <w:r w:rsidRPr="004812B0">
        <w:t xml:space="preserve"> на объект, не относящийся к жилищному фонду и к объектам инженерной инфраструктуры жилищно-коммунального комплекса) или </w:t>
      </w:r>
      <w:proofErr w:type="gramStart"/>
      <w:r w:rsidRPr="004812B0">
        <w:t>приобретенных</w:t>
      </w:r>
      <w:proofErr w:type="gramEnd"/>
      <w:r w:rsidRPr="004812B0">
        <w:t xml:space="preserve"> (предоставленных) для жилищного строительства;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 xml:space="preserve">- </w:t>
      </w:r>
      <w:proofErr w:type="gramStart"/>
      <w:r w:rsidRPr="004812B0">
        <w:t>приобретенных</w:t>
      </w:r>
      <w:proofErr w:type="gramEnd"/>
      <w:r w:rsidRPr="004812B0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13AC6" w:rsidRPr="004812B0" w:rsidRDefault="00613AC6">
      <w:pPr>
        <w:pStyle w:val="ConsPlusNormal"/>
        <w:jc w:val="both"/>
      </w:pPr>
      <w:r w:rsidRPr="004812B0">
        <w:t>(п. 1 в ред. решения Совета депутатов г. Сорска от 29.04.2014 N 301)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2) 0,15% - в отношении земельных участков: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 xml:space="preserve">- </w:t>
      </w:r>
      <w:proofErr w:type="gramStart"/>
      <w:r w:rsidRPr="004812B0">
        <w:t>занятых</w:t>
      </w:r>
      <w:proofErr w:type="gramEnd"/>
      <w:r w:rsidRPr="004812B0">
        <w:t xml:space="preserve"> особо охраняемыми территориями и объектами, городскими лесами, скверами, парками, городскими садами;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proofErr w:type="gramStart"/>
      <w:r w:rsidRPr="004812B0">
        <w:t>-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</w:r>
      <w:proofErr w:type="gramEnd"/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- предназначенных для размещения портов, водных, железнодорожных вокзалов, автодорожных вокзалов, аэропортов, аэродромов, аэровокзалов;</w:t>
      </w:r>
    </w:p>
    <w:p w:rsidR="00613AC6" w:rsidRPr="004812B0" w:rsidRDefault="00613AC6">
      <w:pPr>
        <w:pStyle w:val="ConsPlusNormal"/>
        <w:jc w:val="both"/>
      </w:pPr>
      <w:r w:rsidRPr="004812B0">
        <w:t>(п. 2 в ред. решения Совета депутатов г. Сорска от 16.02.2012 N 667)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lastRenderedPageBreak/>
        <w:t>3) 1,5% - в отношении прочих земельных участков.</w:t>
      </w:r>
    </w:p>
    <w:p w:rsidR="00613AC6" w:rsidRPr="004812B0" w:rsidRDefault="00613AC6">
      <w:pPr>
        <w:pStyle w:val="ConsPlusNormal"/>
        <w:jc w:val="both"/>
      </w:pPr>
      <w:r w:rsidRPr="004812B0">
        <w:t xml:space="preserve">(п. 3 </w:t>
      </w:r>
      <w:proofErr w:type="gramStart"/>
      <w:r w:rsidRPr="004812B0">
        <w:t>введен</w:t>
      </w:r>
      <w:proofErr w:type="gramEnd"/>
      <w:r w:rsidRPr="004812B0">
        <w:t xml:space="preserve"> решением Совета депутатов г. Сорска от 16.02.2012 N 667)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 xml:space="preserve">3. </w:t>
      </w:r>
      <w:proofErr w:type="gramStart"/>
      <w:r w:rsidRPr="004812B0">
        <w:t>Установить, что для организаций и физических лиц, имеющих в собственности, постоянном (бессрочном) пользовании или пожизненном наследуемом владении земельные участки, являющиеся объектом налогообложения на территории муниципального образования город Сорск, льготы, установленные в соответствии со ст. 395 Федерального закона от 29.11.2004 N 141-ФЗ "О внесении изменений в часть вторую Налогового кодекса РФ и некоторые другие законодательные акты Российской Федерации, а также о</w:t>
      </w:r>
      <w:proofErr w:type="gramEnd"/>
      <w:r w:rsidRPr="004812B0">
        <w:t xml:space="preserve"> признании </w:t>
      </w:r>
      <w:proofErr w:type="gramStart"/>
      <w:r w:rsidRPr="004812B0">
        <w:t>утратившими</w:t>
      </w:r>
      <w:proofErr w:type="gramEnd"/>
      <w:r w:rsidRPr="004812B0">
        <w:t xml:space="preserve"> силу отдельных законодательных актов (положений законодательных актов) Российской Федерации", действуют в полном объеме.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4. Предоставить льготу по земельному налогу в размере 100%: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а) Учреждениям дошкольного образования;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б) Общеобразовательным учреждениям;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в) Учреждениям по внешкольной работе с детьми;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г) Учреждениям культуры, спорта, рынка, пожарным службам;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д) Больницам, поликлиникам, фельдшерско-акушерским пунктам;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е) Органам местного самоуправления;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е</w:t>
      </w:r>
      <w:proofErr w:type="gramStart"/>
      <w:r w:rsidRPr="004812B0">
        <w:t>1</w:t>
      </w:r>
      <w:proofErr w:type="gramEnd"/>
      <w:r w:rsidRPr="004812B0">
        <w:t>) Учреждениям начального профессионального образования.</w:t>
      </w:r>
    </w:p>
    <w:p w:rsidR="00613AC6" w:rsidRPr="004812B0" w:rsidRDefault="00613AC6">
      <w:pPr>
        <w:pStyle w:val="ConsPlusNormal"/>
        <w:jc w:val="both"/>
      </w:pPr>
      <w:r w:rsidRPr="004812B0">
        <w:t>(</w:t>
      </w:r>
      <w:proofErr w:type="spellStart"/>
      <w:r w:rsidRPr="004812B0">
        <w:t>пп</w:t>
      </w:r>
      <w:proofErr w:type="spellEnd"/>
      <w:r w:rsidRPr="004812B0">
        <w:t>. е</w:t>
      </w:r>
      <w:proofErr w:type="gramStart"/>
      <w:r w:rsidRPr="004812B0">
        <w:t>1</w:t>
      </w:r>
      <w:proofErr w:type="gramEnd"/>
      <w:r w:rsidRPr="004812B0">
        <w:t xml:space="preserve"> введен решением </w:t>
      </w:r>
      <w:proofErr w:type="spellStart"/>
      <w:r w:rsidRPr="004812B0">
        <w:t>Сорского</w:t>
      </w:r>
      <w:proofErr w:type="spellEnd"/>
      <w:r w:rsidRPr="004812B0">
        <w:t xml:space="preserve"> городского Совета депутатов от 29.04.2008 N 160)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5. Для налогоплательщиков - организаций:</w:t>
      </w:r>
    </w:p>
    <w:p w:rsidR="00613AC6" w:rsidRPr="004812B0" w:rsidRDefault="00613AC6">
      <w:pPr>
        <w:pStyle w:val="ConsPlusNormal"/>
        <w:jc w:val="both"/>
      </w:pPr>
      <w:r w:rsidRPr="004812B0">
        <w:t>(в ред. решения Совета депутатов г. Сорска от 23.12.2014 N 403)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авансовых платежей - ежеквартально, не позднее последнего числа месяца, следующего за истекшим отчетным периодом;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платежей по итогам налогового периода - не позднее 1 марта года, следующего за отчетным налоговым периодом.</w:t>
      </w:r>
    </w:p>
    <w:p w:rsidR="00613AC6" w:rsidRPr="004812B0" w:rsidRDefault="00613AC6">
      <w:pPr>
        <w:pStyle w:val="ConsPlusNormal"/>
        <w:jc w:val="both"/>
      </w:pPr>
      <w:r w:rsidRPr="004812B0">
        <w:t>(п. 5 в ред. решения Совета депутатов г. Сорска от 13.11.2014 N 375)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6. Налогоплательщики, имеющие право на налоговые льготы по действующему законодательству, ежегодно до 1 ноября должны предоставлять в налоговый орган документы, подтверждающие это право.</w:t>
      </w:r>
    </w:p>
    <w:p w:rsidR="00613AC6" w:rsidRPr="004812B0" w:rsidRDefault="00613AC6">
      <w:pPr>
        <w:pStyle w:val="ConsPlusNormal"/>
        <w:jc w:val="both"/>
      </w:pPr>
      <w:r w:rsidRPr="004812B0">
        <w:t xml:space="preserve">(п. 6 в ред. решения </w:t>
      </w:r>
      <w:proofErr w:type="spellStart"/>
      <w:r w:rsidRPr="004812B0">
        <w:t>Сорского</w:t>
      </w:r>
      <w:proofErr w:type="spellEnd"/>
      <w:r w:rsidRPr="004812B0">
        <w:t xml:space="preserve"> городского Совета депутатов от 26.01.2010 N 382)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 xml:space="preserve">7. Исключен. - Решение </w:t>
      </w:r>
      <w:proofErr w:type="spellStart"/>
      <w:r w:rsidRPr="004812B0">
        <w:t>Сорского</w:t>
      </w:r>
      <w:proofErr w:type="spellEnd"/>
      <w:r w:rsidRPr="004812B0">
        <w:t xml:space="preserve"> городского Совета депутатов от 26.01.2010 N 382.</w:t>
      </w:r>
    </w:p>
    <w:p w:rsidR="00613AC6" w:rsidRPr="004812B0" w:rsidRDefault="00613AC6">
      <w:pPr>
        <w:pStyle w:val="ConsPlusNormal"/>
        <w:spacing w:before="220"/>
        <w:ind w:firstLine="540"/>
        <w:jc w:val="both"/>
      </w:pPr>
      <w:r w:rsidRPr="004812B0">
        <w:t>8. Настоящее решение вступает в силу с 1 января 2006 г., но не ранее чем по истечении одного месяца со дня его официального опубликования.</w:t>
      </w:r>
    </w:p>
    <w:p w:rsidR="00613AC6" w:rsidRPr="004812B0" w:rsidRDefault="004812B0">
      <w:pPr>
        <w:pStyle w:val="ConsPlusNormal"/>
        <w:jc w:val="right"/>
      </w:pPr>
      <w:r>
        <w:br/>
      </w:r>
      <w:r>
        <w:br/>
      </w:r>
    </w:p>
    <w:p w:rsidR="00613AC6" w:rsidRPr="004812B0" w:rsidRDefault="00613AC6">
      <w:pPr>
        <w:pStyle w:val="ConsPlusNormal"/>
        <w:jc w:val="right"/>
      </w:pPr>
      <w:r w:rsidRPr="004812B0">
        <w:t xml:space="preserve">Глава </w:t>
      </w:r>
      <w:r w:rsidR="004812B0" w:rsidRPr="004812B0">
        <w:br/>
      </w:r>
      <w:r w:rsidRPr="004812B0">
        <w:t>муниципального образования</w:t>
      </w:r>
    </w:p>
    <w:p w:rsidR="00613AC6" w:rsidRPr="004812B0" w:rsidRDefault="00613AC6">
      <w:pPr>
        <w:pStyle w:val="ConsPlusNormal"/>
        <w:jc w:val="right"/>
      </w:pPr>
      <w:r w:rsidRPr="004812B0">
        <w:t>А.А.</w:t>
      </w:r>
      <w:r w:rsidR="004812B0">
        <w:t xml:space="preserve"> </w:t>
      </w:r>
      <w:r w:rsidRPr="004812B0">
        <w:t>К</w:t>
      </w:r>
      <w:r w:rsidR="004812B0">
        <w:t>узнецов</w:t>
      </w:r>
    </w:p>
    <w:p w:rsidR="00613AC6" w:rsidRPr="004812B0" w:rsidRDefault="00613AC6">
      <w:pPr>
        <w:pStyle w:val="ConsPlusNormal"/>
        <w:jc w:val="right"/>
      </w:pPr>
    </w:p>
    <w:p w:rsidR="00A52AA6" w:rsidRPr="004812B0" w:rsidRDefault="00A52AA6"/>
    <w:sectPr w:rsidR="00A52AA6" w:rsidRPr="004812B0" w:rsidSect="004812B0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AC6"/>
    <w:rsid w:val="00123CDB"/>
    <w:rsid w:val="004812B0"/>
    <w:rsid w:val="00613AC6"/>
    <w:rsid w:val="00A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2017-08-21T04:20:00Z</dcterms:created>
  <dcterms:modified xsi:type="dcterms:W3CDTF">2017-08-21T04:20:00Z</dcterms:modified>
</cp:coreProperties>
</file>